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Jaffrès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fanny-jaffres</w:t>
        </w:r>
      </w:hyperlink>
    </w:p>
    <w:p>
      <w:pPr>
        <w:numPr>
          <w:ilvl w:val="0"/>
          <w:numId w:val="1"/>
        </w:numPr>
      </w:pPr>
      <w:r>
        <w:rPr/>
        <w:t xml:space="preserve"> ORCID : </w:t>
      </w:r>
      <w:hyperlink r:id="rId8" w:history="1">
        <w:r>
          <w:rPr>
            <w:color w:val="#410a8c"/>
            <w:u w:val="single"/>
          </w:rPr>
          <w:t xml:space="preserve">0000-0002-8001-3797</w:t>
        </w:r>
      </w:hyperlink>
    </w:p>
    <w:p>
      <w:pPr>
        <w:numPr>
          <w:ilvl w:val="0"/>
          <w:numId w:val="1"/>
        </w:numPr>
      </w:pPr>
      <w:r>
        <w:rPr/>
        <w:t xml:space="preserve"> IdRef : </w:t>
      </w:r>
      <w:hyperlink r:id="rId9" w:history="1">
        <w:r>
          <w:rPr>
            <w:color w:val="#410a8c"/>
            <w:u w:val="single"/>
          </w:rPr>
          <w:t xml:space="preserve">240595998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Penser l’emploi des personnes handicapées en lien avec la santé au travail et la soutenabilité du travail en milieu ordinaire : une urgence politique</w:t>
              </w:r>
            </w:hyperlink>
          </w:p>
          <w:p>
            <w:pP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3" w:history="1">
              <w:r>
                <w:rPr>
                  <w:color w:val="#410a8c"/>
                  <w:u w:val="single"/>
                </w:rPr>
                <w:t xml:space="preserve">Véronique Daubas-Letourneux</w:t>
              </w:r>
            </w:hyperlink>
          </w:p>
          <w:p>
            <w:pPr/>
            <w:r>
              <w:rPr>
                <w:i w:val="1"/>
                <w:iCs w:val="1"/>
              </w:rPr>
              <w:t xml:space="preserve">Une politique au prisme de l’expérience. 50 ans d’action publique sur le handicap en France, Baudot P-Y et Andrien L (dir.)</w:t>
            </w:r>
            <w:r>
              <w:rPr/>
              <w:t xml:space="preserve">, Presses Universitaires de Rennes, A paraître</w:t>
            </w:r>
          </w:p>
          <w:p>
            <w:pPr/>
            <w:r>
              <w:rPr/>
              <w:t xml:space="preserve">Chapitre d'ouvrage</w:t>
            </w:r>
          </w:p>
          <w:p>
            <w:pPr/>
            <w:hyperlink r:id="rId10" w:history="1">
              <w:r>
                <w:rPr>
                  <w:color w:val="#410a8c"/>
                  <w:u w:val="single"/>
                </w:rPr>
                <w:t xml:space="preserve">hal-05568715v1</w:t>
              </w:r>
            </w:hyperlink>
          </w:p>
        </w:tc>
      </w:tr>
      <w:tr>
        <w:trPr/>
        <w:tc>
          <w:tcPr>
            <w:noWrap/>
          </w:tcPr>
          <w:p>
            <w:pPr>
              <w:spacing w:after="200"/>
            </w:pPr>
            <w:hyperlink r:id="rId14" w:history="1">
              <w:r>
                <w:rPr>
                  <w:color w:val="1e198e"/>
                  <w:b w:val="1"/>
                  <w:bCs w:val="1"/>
                  <w:u w:val="single"/>
                </w:rPr>
                <w:t xml:space="preserve">Travail protégé</w:t>
              </w:r>
            </w:hyperlink>
          </w:p>
          <w:p>
            <w:pPr/>
            <w:hyperlink r:id="rId15" w:history="1">
              <w:r>
                <w:rPr>
                  <w:color w:val="#410a8c"/>
                  <w:u w:val="single"/>
                </w:rPr>
                <w:t xml:space="preserve">Mathéa Boudinet</w:t>
              </w:r>
            </w:hyperlink>
            <w:r>
              <w:rPr/>
              <w:t xml:space="preserve">,</w:t>
            </w:r>
            <w:hyperlink r:id="rId12" w:history="1">
              <w:r>
                <w:rPr>
                  <w:color w:val="#410a8c"/>
                  <w:u w:val="single"/>
                </w:rPr>
                <w:t xml:space="preserve">Fanny Jaffrès</w:t>
              </w:r>
            </w:hyperlink>
          </w:p>
          <w:p>
            <w:pPr/>
            <w:r>
              <w:rPr>
                <w:i w:val="1"/>
                <w:iCs w:val="1"/>
              </w:rPr>
              <w:t xml:space="preserve">Les zones grises des relations de travail et d’emploi (Tome II)</w:t>
            </w:r>
            <w:r>
              <w:rPr/>
              <w:t xml:space="preserve">, Teseo, 2024, 9781911693444. </w:t>
            </w:r>
            <w:hyperlink r:id="rId16" w:history="1">
              <w:r>
                <w:rPr>
                  <w:color w:val="#410a8c"/>
                  <w:u w:val="single"/>
                </w:rPr>
                <w:t xml:space="preserve">⟨10.55778/ts911693406c230⟩</w:t>
              </w:r>
            </w:hyperlink>
          </w:p>
          <w:p>
            <w:pPr/>
            <w:r>
              <w:rPr/>
              <w:t xml:space="preserve">Chapitre d'ouvrage</w:t>
            </w:r>
          </w:p>
          <w:p>
            <w:pPr/>
            <w:hyperlink r:id="rId14" w:history="1">
              <w:r>
                <w:rPr>
                  <w:color w:val="#410a8c"/>
                  <w:u w:val="single"/>
                </w:rPr>
                <w:t xml:space="preserve">hal-04707411v1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Des méthodes mixtes pour comprendre et expliquer la mise en œuvre différenciée d’une politique publique. Retour sur une enquête collective sur les politiques d’emploi des personnes en situation de handicap dans la fonction publique</w:t>
              </w:r>
            </w:hyperlink>
          </w:p>
          <w:p>
            <w:pPr/>
            <w:hyperlink r:id="rId18" w:history="1">
              <w:r>
                <w:rPr>
                  <w:color w:val="#410a8c"/>
                  <w:u w:val="single"/>
                </w:rPr>
                <w:t xml:space="preserve">Béatrice Valdes</w:t>
              </w:r>
            </w:hyperlink>
            <w:r>
              <w:rPr/>
              <w:t xml:space="preserve">,</w:t>
            </w:r>
            <w:hyperlink r:id="rId13" w:history="1">
              <w:r>
                <w:rPr>
                  <w:color w:val="#410a8c"/>
                  <w:u w:val="single"/>
                </w:rPr>
                <w:t xml:space="preserve">Véronique Daubas-Letourneux</w:t>
              </w:r>
            </w:hyperlink>
            <w:r>
              <w:rPr/>
              <w:t xml:space="preserve">,</w:t>
            </w: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9" w:history="1">
              <w:r>
                <w:rPr>
                  <w:color w:val="#410a8c"/>
                  <w:u w:val="single"/>
                </w:rPr>
                <w:t xml:space="preserve">Marie-Renée Guével</w:t>
              </w:r>
            </w:hyperlink>
            <w:r>
              <w:rPr/>
              <w:t xml:space="preserve">et al.</w:t>
            </w:r>
          </w:p>
          <w:p>
            <w:pPr/>
            <w:r>
              <w:rPr>
                <w:i w:val="1"/>
                <w:iCs w:val="1"/>
              </w:rPr>
              <w:t xml:space="preserve">Bulletin de Méthodologie Sociologique / Bulletin of Sociological Methodology</w:t>
            </w:r>
            <w:r>
              <w:rPr/>
              <w:t xml:space="preserve">, 2026, 169-170 (1), pp.88-113. </w:t>
            </w:r>
            <w:hyperlink r:id="rId20" w:history="1">
              <w:r>
                <w:rPr>
                  <w:color w:val="#410a8c"/>
                  <w:u w:val="single"/>
                </w:rPr>
                <w:t xml:space="preserve">⟨10.1177/07591063251400751⟩</w:t>
              </w:r>
            </w:hyperlink>
          </w:p>
          <w:p>
            <w:pPr/>
            <w:r>
              <w:rPr/>
              <w:t xml:space="preserve">Article dans une revue</w:t>
            </w:r>
          </w:p>
          <w:p>
            <w:pPr/>
            <w:hyperlink r:id="rId17" w:history="1">
              <w:r>
                <w:rPr>
                  <w:color w:val="#410a8c"/>
                  <w:u w:val="single"/>
                </w:rPr>
                <w:t xml:space="preserve">hal-05466227v1</w:t>
              </w:r>
            </w:hyperlink>
          </w:p>
        </w:tc>
      </w:tr>
      <w:tr>
        <w:trPr/>
        <w:tc>
          <w:tcPr>
            <w:noWrap/>
          </w:tcPr>
          <w:p>
            <w:pPr>
              <w:spacing w:after="200"/>
            </w:pPr>
            <w:hyperlink r:id="rId21" w:history="1">
              <w:r>
                <w:rPr>
                  <w:color w:val="1e198e"/>
                  <w:b w:val="1"/>
                  <w:bCs w:val="1"/>
                  <w:u w:val="single"/>
                </w:rPr>
                <w:t xml:space="preserve">Handicaps d’origine professionnelle : ignorance produite, prévention empêchée. Une enquête dans la fonction publique hospitalière</w:t>
              </w:r>
            </w:hyperlink>
          </w:p>
          <w:p>
            <w:pP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3" w:history="1">
              <w:r>
                <w:rPr>
                  <w:color w:val="#410a8c"/>
                  <w:u w:val="single"/>
                </w:rPr>
                <w:t xml:space="preserve">Véronique Daubas-Letourneux</w:t>
              </w:r>
            </w:hyperlink>
          </w:p>
          <w:p>
            <w:pPr/>
            <w:r>
              <w:rPr>
                <w:i w:val="1"/>
                <w:iCs w:val="1"/>
              </w:rPr>
              <w:t xml:space="preserve">Revue française d’administration publique</w:t>
            </w:r>
            <w:r>
              <w:rPr/>
              <w:t xml:space="preserve">, A paraître</w:t>
            </w:r>
          </w:p>
          <w:p>
            <w:pPr/>
            <w:r>
              <w:rPr/>
              <w:t xml:space="preserve">Article dans une revue</w:t>
            </w:r>
          </w:p>
          <w:p>
            <w:pPr/>
            <w:hyperlink r:id="rId21" w:history="1">
              <w:r>
                <w:rPr>
                  <w:color w:val="#410a8c"/>
                  <w:u w:val="single"/>
                </w:rPr>
                <w:t xml:space="preserve">hal-05568772v1</w:t>
              </w:r>
            </w:hyperlink>
          </w:p>
        </w:tc>
      </w:tr>
      <w:tr>
        <w:trPr/>
        <w:tc>
          <w:tcPr>
            <w:noWrap/>
          </w:tcPr>
          <w:p>
            <w:pPr>
              <w:spacing w:after="200"/>
            </w:pPr>
            <w:hyperlink r:id="rId22" w:history="1">
              <w:r>
                <w:rPr>
                  <w:color w:val="1e198e"/>
                  <w:b w:val="1"/>
                  <w:bCs w:val="1"/>
                  <w:u w:val="single"/>
                </w:rPr>
                <w:t xml:space="preserve">Les traductions de la convention des Nations unies relative aux droits des personnes handicapées en France et en Suède</w:t>
              </w:r>
            </w:hyperlink>
          </w:p>
          <w:p>
            <w:pPr/>
            <w:hyperlink r:id="rId12" w:history="1">
              <w:r>
                <w:rPr>
                  <w:color w:val="#410a8c"/>
                  <w:u w:val="single"/>
                </w:rPr>
                <w:t xml:space="preserve">Fanny Jaffrès</w:t>
              </w:r>
            </w:hyperlink>
          </w:p>
          <w:p>
            <w:pPr/>
            <w:r>
              <w:rPr>
                <w:i w:val="1"/>
                <w:iCs w:val="1"/>
              </w:rPr>
              <w:t xml:space="preserve">Gouvernement &amp; action publique</w:t>
            </w:r>
            <w:r>
              <w:rPr/>
              <w:t xml:space="preserve">, 2025, Vol. 14 (2), pp.31-53. </w:t>
            </w:r>
            <w:hyperlink r:id="rId23" w:history="1">
              <w:r>
                <w:rPr>
                  <w:color w:val="#410a8c"/>
                  <w:u w:val="single"/>
                </w:rPr>
                <w:t xml:space="preserve">⟨10.3917/gap.252.0031⟩</w:t>
              </w:r>
            </w:hyperlink>
          </w:p>
          <w:p>
            <w:pPr/>
            <w:r>
              <w:rPr/>
              <w:t xml:space="preserve">Article dans une revue</w:t>
            </w:r>
          </w:p>
          <w:p>
            <w:pPr/>
            <w:hyperlink r:id="rId22" w:history="1">
              <w:r>
                <w:rPr>
                  <w:color w:val="#410a8c"/>
                  <w:u w:val="single"/>
                </w:rPr>
                <w:t xml:space="preserve">hal-05340706v1</w:t>
              </w:r>
            </w:hyperlink>
          </w:p>
        </w:tc>
      </w:tr>
      <w:tr>
        <w:trPr/>
        <w:tc>
          <w:tcPr>
            <w:noWrap/>
          </w:tcPr>
          <w:p>
            <w:pPr>
              <w:spacing w:after="200"/>
            </w:pPr>
            <w:hyperlink r:id="rId24" w:history="1">
              <w:r>
                <w:rPr>
                  <w:color w:val="1e198e"/>
                  <w:b w:val="1"/>
                  <w:bCs w:val="1"/>
                  <w:u w:val="single"/>
                </w:rPr>
                <w:t xml:space="preserve">Déployer l’Ésat hors des murs suffit-il à déségréguer les travailleur·euses handicapé·es ?</w:t>
              </w:r>
            </w:hyperlink>
          </w:p>
          <w:p>
            <w:pPr/>
            <w:hyperlink r:id="rId12" w:history="1">
              <w:r>
                <w:rPr>
                  <w:color w:val="#410a8c"/>
                  <w:u w:val="single"/>
                </w:rPr>
                <w:t xml:space="preserve">Fanny Jaffrès</w:t>
              </w:r>
            </w:hyperlink>
          </w:p>
          <w:p>
            <w:pPr/>
            <w:r>
              <w:rPr>
                <w:i w:val="1"/>
                <w:iCs w:val="1"/>
              </w:rPr>
              <w:t xml:space="preserve">Nouvelle Revue du travail</w:t>
            </w:r>
            <w:r>
              <w:rPr/>
              <w:t xml:space="preserve">, 2024, 24, </w:t>
            </w:r>
            <w:hyperlink r:id="rId25" w:history="1">
              <w:r>
                <w:rPr>
                  <w:color w:val="#410a8c"/>
                  <w:u w:val="single"/>
                </w:rPr>
                <w:t xml:space="preserve">⟨10.4000/nrt.15702⟩</w:t>
              </w:r>
            </w:hyperlink>
          </w:p>
          <w:p>
            <w:pPr/>
            <w:r>
              <w:rPr/>
              <w:t xml:space="preserve">Article dans une revue</w:t>
            </w:r>
          </w:p>
          <w:p>
            <w:pPr/>
            <w:hyperlink r:id="rId24" w:history="1">
              <w:r>
                <w:rPr>
                  <w:color w:val="#410a8c"/>
                  <w:u w:val="single"/>
                </w:rPr>
                <w:t xml:space="preserve">hal-04566459v1</w:t>
              </w:r>
            </w:hyperlink>
          </w:p>
        </w:tc>
      </w:tr>
      <w:tr>
        <w:trPr/>
        <w:tc>
          <w:tcPr>
            <w:noWrap/>
          </w:tcPr>
          <w:p>
            <w:pPr>
              <w:spacing w:after="200"/>
            </w:pPr>
            <w:hyperlink r:id="rId26" w:history="1">
              <w:r>
                <w:rPr>
                  <w:color w:val="1e198e"/>
                  <w:b w:val="1"/>
                  <w:bCs w:val="1"/>
                  <w:u w:val="single"/>
                </w:rPr>
                <w:t xml:space="preserve">Articulation entre politique inclusive et travail protégé des personnes handicapées : le cas suédois</w:t>
              </w:r>
            </w:hyperlink>
          </w:p>
          <w:p>
            <w:pPr/>
            <w:hyperlink r:id="rId12" w:history="1">
              <w:r>
                <w:rPr>
                  <w:color w:val="#410a8c"/>
                  <w:u w:val="single"/>
                </w:rPr>
                <w:t xml:space="preserve">Fanny Jaffrès</w:t>
              </w:r>
            </w:hyperlink>
          </w:p>
          <w:p>
            <w:pPr/>
            <w:r>
              <w:rPr>
                <w:i w:val="1"/>
                <w:iCs w:val="1"/>
              </w:rPr>
              <w:t xml:space="preserve">Formation emploi : revue française des sciences sociales </w:t>
            </w:r>
            <w:r>
              <w:rPr/>
              <w:t xml:space="preserve">, 2021, 154, pp.177-195. </w:t>
            </w:r>
            <w:hyperlink r:id="rId27" w:history="1">
              <w:r>
                <w:rPr>
                  <w:color w:val="#410a8c"/>
                  <w:u w:val="single"/>
                </w:rPr>
                <w:t xml:space="preserve">⟨10.4000/formationemploi.9338⟩</w:t>
              </w:r>
            </w:hyperlink>
          </w:p>
          <w:p>
            <w:pPr/>
            <w:r>
              <w:rPr/>
              <w:t xml:space="preserve">Article dans une revue</w:t>
            </w:r>
          </w:p>
          <w:p>
            <w:pPr/>
            <w:hyperlink r:id="rId26" w:history="1">
              <w:r>
                <w:rPr>
                  <w:color w:val="#410a8c"/>
                  <w:u w:val="single"/>
                </w:rPr>
                <w:t xml:space="preserve">hal-03411799v1</w:t>
              </w:r>
            </w:hyperlink>
          </w:p>
        </w:tc>
      </w:tr>
      <w:tr>
        <w:trPr/>
        <w:tc>
          <w:tcPr>
            <w:noWrap/>
          </w:tcPr>
          <w:p>
            <w:pPr>
              <w:spacing w:after="200"/>
            </w:pPr>
            <w:hyperlink r:id="rId28" w:history="1">
              <w:r>
                <w:rPr>
                  <w:color w:val="1e198e"/>
                  <w:b w:val="1"/>
                  <w:bCs w:val="1"/>
                  <w:u w:val="single"/>
                </w:rPr>
                <w:t xml:space="preserve">Note de lecture, Handicap et travail, A. Revillard, Presses de la Fondation nationale des Sciences politiques, Paris (2019), 120 pp.</w:t>
              </w:r>
            </w:hyperlink>
          </w:p>
          <w:p>
            <w:pPr/>
            <w:hyperlink r:id="rId12" w:history="1">
              <w:r>
                <w:rPr>
                  <w:color w:val="#410a8c"/>
                  <w:u w:val="single"/>
                </w:rPr>
                <w:t xml:space="preserve">Fanny Jaffrès</w:t>
              </w:r>
            </w:hyperlink>
          </w:p>
          <w:p>
            <w:pPr/>
            <w:r>
              <w:rPr>
                <w:i w:val="1"/>
                <w:iCs w:val="1"/>
              </w:rPr>
              <w:t xml:space="preserve">Alter: European Journal of Disability Research / Revue européenne de recherche sur le handicap</w:t>
            </w:r>
            <w:r>
              <w:rPr/>
              <w:t xml:space="preserve">, 2020, 14 (1), pp.56-58. </w:t>
            </w:r>
            <w:hyperlink r:id="rId29" w:history="1">
              <w:r>
                <w:rPr>
                  <w:color w:val="#410a8c"/>
                  <w:u w:val="single"/>
                </w:rPr>
                <w:t xml:space="preserve">⟨10.1016/j.alter.2019.06.004⟩</w:t>
              </w:r>
            </w:hyperlink>
          </w:p>
          <w:p>
            <w:pPr/>
            <w:r>
              <w:rPr/>
              <w:t xml:space="preserve">Article dans une revue</w:t>
            </w:r>
            <w:r>
              <w:rPr/>
              <w:t xml:space="preserve"> (compte-rendu de lecture)</w:t>
            </w:r>
          </w:p>
          <w:p>
            <w:pPr/>
            <w:hyperlink r:id="rId28" w:history="1">
              <w:r>
                <w:rPr>
                  <w:color w:val="#410a8c"/>
                  <w:u w:val="single"/>
                </w:rPr>
                <w:t xml:space="preserve">hal-02419045v1</w:t>
              </w:r>
            </w:hyperlink>
          </w:p>
        </w:tc>
      </w:tr>
      <w:tr>
        <w:trPr/>
        <w:tc>
          <w:tcPr>
            <w:noWrap/>
          </w:tcPr>
          <w:p>
            <w:pPr>
              <w:spacing w:after="200"/>
            </w:pPr>
            <w:hyperlink r:id="rId30" w:history="1">
              <w:r>
                <w:rPr>
                  <w:color w:val="1e198e"/>
                  <w:b w:val="1"/>
                  <w:bCs w:val="1"/>
                  <w:u w:val="single"/>
                </w:rPr>
                <w:t xml:space="preserve">Face à l’évolution des publics et pour répondre à l’objectif de déségrégation : les pratiques des ESAT de transition</w:t>
              </w:r>
            </w:hyperlink>
          </w:p>
          <w:p>
            <w:pPr/>
            <w:hyperlink r:id="rId12" w:history="1">
              <w:r>
                <w:rPr>
                  <w:color w:val="#410a8c"/>
                  <w:u w:val="single"/>
                </w:rPr>
                <w:t xml:space="preserve">Fanny Jaffrès</w:t>
              </w:r>
            </w:hyperlink>
          </w:p>
          <w:p>
            <w:pPr/>
            <w:r>
              <w:rPr>
                <w:i w:val="1"/>
                <w:iCs w:val="1"/>
              </w:rPr>
              <w:t xml:space="preserve">Pratiques en santé mentale</w:t>
            </w:r>
            <w:r>
              <w:rPr/>
              <w:t xml:space="preserve">, 2019, 65e année (3), pp.14-19. </w:t>
            </w:r>
            <w:hyperlink r:id="rId31" w:history="1">
              <w:r>
                <w:rPr>
                  <w:color w:val="#410a8c"/>
                  <w:u w:val="single"/>
                </w:rPr>
                <w:t xml:space="preserve">⟨10.3917/psm.193.0014⟩</w:t>
              </w:r>
            </w:hyperlink>
          </w:p>
          <w:p>
            <w:pPr/>
            <w:r>
              <w:rPr/>
              <w:t xml:space="preserve">Article dans une revue</w:t>
            </w:r>
          </w:p>
          <w:p>
            <w:pPr/>
            <w:hyperlink r:id="rId30" w:history="1">
              <w:r>
                <w:rPr>
                  <w:color w:val="#410a8c"/>
                  <w:u w:val="single"/>
                </w:rPr>
                <w:t xml:space="preserve">hal-02419051v1</w:t>
              </w:r>
            </w:hyperlink>
          </w:p>
        </w:tc>
      </w:tr>
      <w:tr>
        <w:trPr/>
        <w:tc>
          <w:tcPr>
            <w:noWrap/>
          </w:tcPr>
          <w:p>
            <w:pPr>
              <w:spacing w:after="200"/>
            </w:pPr>
            <w:hyperlink r:id="rId32" w:history="1">
              <w:r>
                <w:rPr>
                  <w:color w:val="1e198e"/>
                  <w:b w:val="1"/>
                  <w:bCs w:val="1"/>
                  <w:u w:val="single"/>
                </w:rPr>
                <w:t xml:space="preserve">L’emploi des personnes handicapées dans la fonction publique</w:t>
              </w:r>
            </w:hyperlink>
          </w:p>
          <w:p>
            <w:pPr/>
            <w:hyperlink r:id="rId12" w:history="1">
              <w:r>
                <w:rPr>
                  <w:color w:val="#410a8c"/>
                  <w:u w:val="single"/>
                </w:rPr>
                <w:t xml:space="preserve">Fanny Jaffrès</w:t>
              </w:r>
            </w:hyperlink>
            <w:r>
              <w:rPr/>
              <w:t xml:space="preserve">,</w:t>
            </w:r>
            <w:hyperlink r:id="rId19" w:history="1">
              <w:r>
                <w:rPr>
                  <w:color w:val="#410a8c"/>
                  <w:u w:val="single"/>
                </w:rPr>
                <w:t xml:space="preserve">Marie-Renée Guével</w:t>
              </w:r>
            </w:hyperlink>
          </w:p>
          <w:p>
            <w:pPr/>
            <w:r>
              <w:rPr>
                <w:i w:val="1"/>
                <w:iCs w:val="1"/>
              </w:rPr>
              <w:t xml:space="preserve">Travail et Emploi</w:t>
            </w:r>
            <w:r>
              <w:rPr/>
              <w:t xml:space="preserve">, 2017, 152, pp.33-57. </w:t>
            </w:r>
            <w:hyperlink r:id="rId33" w:history="1">
              <w:r>
                <w:rPr>
                  <w:color w:val="#410a8c"/>
                  <w:u w:val="single"/>
                </w:rPr>
                <w:t xml:space="preserve">⟨10.4000/travailemploi.7759⟩</w:t>
              </w:r>
            </w:hyperlink>
          </w:p>
          <w:p>
            <w:pPr/>
            <w:r>
              <w:rPr/>
              <w:t xml:space="preserve">Article dans une revue</w:t>
            </w:r>
          </w:p>
          <w:p>
            <w:pPr/>
            <w:hyperlink r:id="rId32" w:history="1">
              <w:r>
                <w:rPr>
                  <w:color w:val="#410a8c"/>
                  <w:u w:val="single"/>
                </w:rPr>
                <w:t xml:space="preserve">hal-01986070v1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Une recherche « désordonnée » et « éthique » à la fois ?</w:t>
              </w:r>
            </w:hyperlink>
          </w:p>
          <w:p>
            <w:pPr/>
            <w:hyperlink r:id="rId35" w:history="1">
              <w:r>
                <w:rPr>
                  <w:color w:val="#410a8c"/>
                  <w:u w:val="single"/>
                </w:rPr>
                <w:t xml:space="preserve">Alice Picard</w:t>
              </w:r>
            </w:hyperlink>
            <w:r>
              <w:rPr/>
              <w:t xml:space="preserve">,</w:t>
            </w:r>
            <w:hyperlink r:id="rId12" w:history="1">
              <w:r>
                <w:rPr>
                  <w:color w:val="#410a8c"/>
                  <w:u w:val="single"/>
                </w:rPr>
                <w:t xml:space="preserve">Fanny Jaffrès</w:t>
              </w:r>
            </w:hyperlink>
            <w:r>
              <w:rPr/>
              <w:t xml:space="preserve">,</w:t>
            </w:r>
            <w:hyperlink r:id="rId36" w:history="1">
              <w:r>
                <w:rPr>
                  <w:color w:val="#410a8c"/>
                  <w:u w:val="single"/>
                </w:rPr>
                <w:t xml:space="preserve">Florian Pisu</w:t>
              </w:r>
            </w:hyperlink>
          </w:p>
          <w:p>
            <w:pPr/>
            <w:r>
              <w:rPr>
                <w:i w:val="1"/>
                <w:iCs w:val="1"/>
              </w:rPr>
              <w:t xml:space="preserve">Journées annuelles du PPR Autonomie</w:t>
            </w:r>
            <w:r>
              <w:rPr/>
              <w:t xml:space="preserve">, PPR Autonomie, Oct 2025, Aubervilliers (Campus Condorcet), France</w:t>
            </w:r>
          </w:p>
          <w:p>
            <w:pPr/>
            <w:r>
              <w:rPr/>
              <w:t xml:space="preserve">Communication dans un congrès</w:t>
            </w:r>
          </w:p>
          <w:p>
            <w:pPr/>
            <w:hyperlink r:id="rId34" w:history="1">
              <w:r>
                <w:rPr>
                  <w:color w:val="#410a8c"/>
                  <w:u w:val="single"/>
                </w:rPr>
                <w:t xml:space="preserve">hal-05516357v1</w:t>
              </w:r>
            </w:hyperlink>
          </w:p>
        </w:tc>
      </w:tr>
      <w:tr>
        <w:trPr/>
        <w:tc>
          <w:tcPr>
            <w:noWrap/>
          </w:tcPr>
          <w:p>
            <w:pPr>
              <w:spacing w:after="200"/>
            </w:pPr>
            <w:hyperlink r:id="rId37" w:history="1">
              <w:r>
                <w:rPr>
                  <w:color w:val="1e198e"/>
                  <w:b w:val="1"/>
                  <w:bCs w:val="1"/>
                  <w:u w:val="single"/>
                </w:rPr>
                <w:t xml:space="preserve">Emploi des personnes handicapées : articuler l’intégration professionnelle à la soutenabilité du travail</w:t>
              </w:r>
            </w:hyperlink>
          </w:p>
          <w:p>
            <w:pP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3" w:history="1">
              <w:r>
                <w:rPr>
                  <w:color w:val="#410a8c"/>
                  <w:u w:val="single"/>
                </w:rPr>
                <w:t xml:space="preserve">Véronique Daubas-Letourneux</w:t>
              </w:r>
            </w:hyperlink>
          </w:p>
          <w:p>
            <w:pPr/>
            <w:r>
              <w:rPr>
                <w:i w:val="1"/>
                <w:iCs w:val="1"/>
              </w:rPr>
              <w:t xml:space="preserve">1975-2005-2025 : 50 ans d’action publique sur le handicap en France</w:t>
            </w:r>
            <w:r>
              <w:rPr/>
              <w:t xml:space="preserve">, DGCS; Université Dauphine PSL (IRISSO); INRAE; Comité d'histoire de la Sécurité sociale; Science Po (LIEPP), Jun 2025, Paris - Ministère des Solidarités, France</w:t>
            </w:r>
          </w:p>
          <w:p>
            <w:pPr/>
            <w:r>
              <w:rPr/>
              <w:t xml:space="preserve">Communication dans un congrès</w:t>
            </w:r>
          </w:p>
          <w:p>
            <w:pPr/>
            <w:hyperlink r:id="rId37" w:history="1">
              <w:r>
                <w:rPr>
                  <w:color w:val="#410a8c"/>
                  <w:u w:val="single"/>
                </w:rPr>
                <w:t xml:space="preserve">hal-05568634v1</w:t>
              </w:r>
            </w:hyperlink>
          </w:p>
        </w:tc>
      </w:tr>
      <w:tr>
        <w:trPr/>
        <w:tc>
          <w:tcPr>
            <w:noWrap/>
          </w:tcPr>
          <w:p>
            <w:pPr>
              <w:spacing w:after="200"/>
            </w:pPr>
            <w:hyperlink r:id="rId38" w:history="1">
              <w:r>
                <w:rPr>
                  <w:color w:val="1e198e"/>
                  <w:b w:val="1"/>
                  <w:bCs w:val="1"/>
                  <w:u w:val="single"/>
                </w:rPr>
                <w:t xml:space="preserve">(Sur)production de handicap au travail : ignorance produite, prévention empêchée. Une enquête dans la fonction publique hospitalière</w:t>
              </w:r>
            </w:hyperlink>
          </w:p>
          <w:p>
            <w:pP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3" w:history="1">
              <w:r>
                <w:rPr>
                  <w:color w:val="#410a8c"/>
                  <w:u w:val="single"/>
                </w:rPr>
                <w:t xml:space="preserve">Véronique Daubas-Letourneux</w:t>
              </w:r>
            </w:hyperlink>
          </w:p>
          <w:p>
            <w:pPr/>
            <w:r>
              <w:rPr>
                <w:i w:val="1"/>
                <w:iCs w:val="1"/>
              </w:rPr>
              <w:t xml:space="preserve">Le handicap, la santé et l’emploi vus des deux côtés du guichet</w:t>
            </w:r>
            <w:r>
              <w:rPr/>
              <w:t xml:space="preserve">, CNAM-Lise, Jun 2025, Paris, France</w:t>
            </w:r>
          </w:p>
          <w:p>
            <w:pPr/>
            <w:r>
              <w:rPr/>
              <w:t xml:space="preserve">Communication dans un congrès</w:t>
            </w:r>
          </w:p>
          <w:p>
            <w:pPr/>
            <w:hyperlink r:id="rId38" w:history="1">
              <w:r>
                <w:rPr>
                  <w:color w:val="#410a8c"/>
                  <w:u w:val="single"/>
                </w:rPr>
                <w:t xml:space="preserve">hal-05568680v1</w:t>
              </w:r>
            </w:hyperlink>
          </w:p>
        </w:tc>
      </w:tr>
      <w:tr>
        <w:trPr/>
        <w:tc>
          <w:tcPr>
            <w:noWrap/>
          </w:tcPr>
          <w:p>
            <w:pPr>
              <w:spacing w:after="200"/>
            </w:pPr>
            <w:hyperlink r:id="rId39" w:history="1">
              <w:r>
                <w:rPr>
                  <w:color w:val="1e198e"/>
                  <w:b w:val="1"/>
                  <w:bCs w:val="1"/>
                  <w:u w:val="single"/>
                </w:rPr>
                <w:t xml:space="preserve">Les référents handicap : entre application des textes et accompagnement d’une transformation sociale de l’emploi</w:t>
              </w:r>
            </w:hyperlink>
          </w:p>
          <w:p>
            <w:pPr/>
            <w:hyperlink r:id="rId12" w:history="1">
              <w:r>
                <w:rPr>
                  <w:color w:val="#410a8c"/>
                  <w:u w:val="single"/>
                </w:rPr>
                <w:t xml:space="preserve">Fanny Jaffrès</w:t>
              </w:r>
            </w:hyperlink>
            <w:r>
              <w:rPr/>
              <w:t xml:space="preserve">,</w:t>
            </w:r>
            <w:hyperlink r:id="rId18" w:history="1">
              <w:r>
                <w:rPr>
                  <w:color w:val="#410a8c"/>
                  <w:u w:val="single"/>
                </w:rPr>
                <w:t xml:space="preserve">Béatrice Valdes</w:t>
              </w:r>
            </w:hyperlink>
            <w:r>
              <w:rPr/>
              <w:t xml:space="preserve">,</w:t>
            </w:r>
            <w:hyperlink r:id="rId11" w:history="1">
              <w:r>
                <w:rPr>
                  <w:color w:val="#410a8c"/>
                  <w:u w:val="single"/>
                </w:rPr>
                <w:t xml:space="preserve">Emmanuelle Fillion</w:t>
              </w:r>
            </w:hyperlink>
            <w:r>
              <w:rPr/>
              <w:t xml:space="preserve">,</w:t>
            </w:r>
            <w:hyperlink r:id="rId40" w:history="1">
              <w:r>
                <w:rPr>
                  <w:color w:val="#410a8c"/>
                  <w:u w:val="single"/>
                </w:rPr>
                <w:t xml:space="preserve">Blanche Le Bihan</w:t>
              </w:r>
            </w:hyperlink>
            <w:r>
              <w:rPr/>
              <w:t xml:space="preserve">,</w:t>
            </w:r>
            <w:hyperlink r:id="rId41" w:history="1">
              <w:r>
                <w:rPr>
                  <w:color w:val="#410a8c"/>
                  <w:u w:val="single"/>
                </w:rPr>
                <w:t xml:space="preserve">Frédérique Quidu</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39" w:history="1">
              <w:r>
                <w:rPr>
                  <w:color w:val="#410a8c"/>
                  <w:u w:val="single"/>
                </w:rPr>
                <w:t xml:space="preserve">hal-04795666v1</w:t>
              </w:r>
            </w:hyperlink>
          </w:p>
        </w:tc>
      </w:tr>
      <w:tr>
        <w:trPr/>
        <w:tc>
          <w:tcPr>
            <w:noWrap/>
          </w:tcPr>
          <w:p>
            <w:pPr>
              <w:spacing w:after="200"/>
            </w:pPr>
            <w:hyperlink r:id="rId42" w:history="1">
              <w:r>
                <w:rPr>
                  <w:color w:val="1e198e"/>
                  <w:b w:val="1"/>
                  <w:bCs w:val="1"/>
                  <w:u w:val="single"/>
                </w:rPr>
                <w:t xml:space="preserve">Production d’ignorance de l’origine professionnelle des handicaps au travail. Le cas de la fonction publique hospitalière</w:t>
              </w:r>
            </w:hyperlink>
          </w:p>
          <w:p>
            <w:pPr/>
            <w:hyperlink r:id="rId12" w:history="1">
              <w:r>
                <w:rPr>
                  <w:color w:val="#410a8c"/>
                  <w:u w:val="single"/>
                </w:rPr>
                <w:t xml:space="preserve">Fanny Jaffrès</w:t>
              </w:r>
            </w:hyperlink>
            <w:r>
              <w:rPr/>
              <w:t xml:space="preserve">,</w:t>
            </w:r>
            <w:hyperlink r:id="rId11" w:history="1">
              <w:r>
                <w:rPr>
                  <w:color w:val="#410a8c"/>
                  <w:u w:val="single"/>
                </w:rPr>
                <w:t xml:space="preserve">Emmanuelle Fillion</w:t>
              </w:r>
            </w:hyperlink>
            <w:r>
              <w:rPr/>
              <w:t xml:space="preserve">,</w:t>
            </w:r>
            <w:hyperlink r:id="rId13" w:history="1">
              <w:r>
                <w:rPr>
                  <w:color w:val="#410a8c"/>
                  <w:u w:val="single"/>
                </w:rPr>
                <w:t xml:space="preserve">Véronique Daubas-Letourneux</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42" w:history="1">
              <w:r>
                <w:rPr>
                  <w:color w:val="#410a8c"/>
                  <w:u w:val="single"/>
                </w:rPr>
                <w:t xml:space="preserve">hal-04795456v1</w:t>
              </w:r>
            </w:hyperlink>
          </w:p>
        </w:tc>
      </w:tr>
      <w:tr>
        <w:trPr/>
        <w:tc>
          <w:tcPr>
            <w:noWrap/>
          </w:tcPr>
          <w:p>
            <w:pPr>
              <w:spacing w:after="200"/>
            </w:pPr>
            <w:hyperlink r:id="rId43" w:history="1">
              <w:r>
                <w:rPr>
                  <w:color w:val="1e198e"/>
                  <w:b w:val="1"/>
                  <w:bCs w:val="1"/>
                  <w:u w:val="single"/>
                </w:rPr>
                <w:t xml:space="preserve">Repenser le travail protégé pour répondre à l’objectif d’inclusion</w:t>
              </w:r>
            </w:hyperlink>
          </w:p>
          <w:p>
            <w:pPr/>
            <w:hyperlink r:id="rId12" w:history="1">
              <w:r>
                <w:rPr>
                  <w:color w:val="#410a8c"/>
                  <w:u w:val="single"/>
                </w:rPr>
                <w:t xml:space="preserve">Fanny Jaffrès</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43" w:history="1">
              <w:r>
                <w:rPr>
                  <w:color w:val="#410a8c"/>
                  <w:u w:val="single"/>
                </w:rPr>
                <w:t xml:space="preserve">hal-04795668v1</w:t>
              </w:r>
            </w:hyperlink>
          </w:p>
        </w:tc>
      </w:tr>
      <w:tr>
        <w:trPr/>
        <w:tc>
          <w:tcPr>
            <w:noWrap/>
          </w:tcPr>
          <w:p>
            <w:pPr>
              <w:spacing w:after="200"/>
            </w:pPr>
            <w:hyperlink r:id="rId44" w:history="1">
              <w:r>
                <w:rPr>
                  <w:color w:val="1e198e"/>
                  <w:b w:val="1"/>
                  <w:bCs w:val="1"/>
                  <w:u w:val="single"/>
                </w:rPr>
                <w:t xml:space="preserve">Au-delà des quotas d’emploi de personnes handicapées, la production de handicap au travail. Analyse d’un cloisonnement sectoriel de l’action publique</w:t>
              </w:r>
            </w:hyperlink>
          </w:p>
          <w:p>
            <w:pPr/>
            <w:hyperlink r:id="rId12" w:history="1">
              <w:r>
                <w:rPr>
                  <w:color w:val="#410a8c"/>
                  <w:u w:val="single"/>
                </w:rPr>
                <w:t xml:space="preserve">Fanny Jaffrès</w:t>
              </w:r>
            </w:hyperlink>
          </w:p>
          <w:p>
            <w:pPr/>
            <w:r>
              <w:rPr>
                <w:i w:val="1"/>
                <w:iCs w:val="1"/>
              </w:rPr>
              <w:t xml:space="preserve">Congrès de l'Association française de sociologie - RT6 et RT 34 : L’intersectorisation des politiques sociales</w:t>
            </w:r>
            <w:r>
              <w:rPr/>
              <w:t xml:space="preserve">, RT6 et RT34 de l'AFS, Jul 2023, Lyon, France</w:t>
            </w:r>
          </w:p>
          <w:p>
            <w:pPr/>
            <w:r>
              <w:rPr/>
              <w:t xml:space="preserve">Communication dans un congrès</w:t>
            </w:r>
          </w:p>
          <w:p>
            <w:pPr/>
            <w:hyperlink r:id="rId44" w:history="1">
              <w:r>
                <w:rPr>
                  <w:color w:val="#410a8c"/>
                  <w:u w:val="single"/>
                </w:rPr>
                <w:t xml:space="preserve">hal-04795688v1</w:t>
              </w:r>
            </w:hyperlink>
          </w:p>
        </w:tc>
      </w:tr>
      <w:tr>
        <w:trPr/>
        <w:tc>
          <w:tcPr>
            <w:noWrap/>
          </w:tcPr>
          <w:p>
            <w:pPr>
              <w:spacing w:after="200"/>
            </w:pPr>
            <w:hyperlink r:id="rId45" w:history="1">
              <w:r>
                <w:rPr>
                  <w:color w:val="1e198e"/>
                  <w:b w:val="1"/>
                  <w:bCs w:val="1"/>
                  <w:u w:val="single"/>
                </w:rPr>
                <w:t xml:space="preserve">Maintien dans l’emploi au sein de la fonction publique hospitalière française : entre situations individuelles et enjeux structurels</w:t>
              </w:r>
            </w:hyperlink>
          </w:p>
          <w:p>
            <w:pPr/>
            <w:hyperlink r:id="rId12" w:history="1">
              <w:r>
                <w:rPr>
                  <w:color w:val="#410a8c"/>
                  <w:u w:val="single"/>
                </w:rPr>
                <w:t xml:space="preserve">Fanny Jaffrès</w:t>
              </w:r>
            </w:hyperlink>
            <w:r>
              <w:rPr/>
              <w:t xml:space="preserve">,</w:t>
            </w:r>
            <w:hyperlink r:id="rId13" w:history="1">
              <w:r>
                <w:rPr>
                  <w:color w:val="#410a8c"/>
                  <w:u w:val="single"/>
                </w:rPr>
                <w:t xml:space="preserve">Véronique Daubas-Letourneux</w:t>
              </w:r>
            </w:hyperlink>
            <w:r>
              <w:rPr/>
              <w:t xml:space="preserve">,</w:t>
            </w:r>
            <w:hyperlink r:id="rId11" w:history="1">
              <w:r>
                <w:rPr>
                  <w:color w:val="#410a8c"/>
                  <w:u w:val="single"/>
                </w:rPr>
                <w:t xml:space="preserve">Emmanuelle Fillion</w:t>
              </w:r>
            </w:hyperlink>
          </w:p>
          <w:p>
            <w:pPr/>
            <w:r>
              <w:rPr>
                <w:i w:val="1"/>
                <w:iCs w:val="1"/>
              </w:rPr>
              <w:t xml:space="preserve">Colloque « Le travail dans tous ses états : effets sur la santé »</w:t>
            </w:r>
            <w:r>
              <w:rPr/>
              <w:t xml:space="preserve">, Université de Fribourg; Université de Lausanne; Haute École de Santé Vaud; Haute école de travail social et de santé de Lausanne, Jun 2023, Fribourg (CH), Suisse</w:t>
            </w:r>
          </w:p>
          <w:p>
            <w:pPr/>
            <w:r>
              <w:rPr/>
              <w:t xml:space="preserve">Communication dans un congrès</w:t>
            </w:r>
          </w:p>
          <w:p>
            <w:pPr/>
            <w:hyperlink r:id="rId45" w:history="1">
              <w:r>
                <w:rPr>
                  <w:color w:val="#410a8c"/>
                  <w:u w:val="single"/>
                </w:rPr>
                <w:t xml:space="preserve">hal-04795745v1</w:t>
              </w:r>
            </w:hyperlink>
          </w:p>
        </w:tc>
      </w:tr>
      <w:tr>
        <w:trPr/>
        <w:tc>
          <w:tcPr>
            <w:noWrap/>
          </w:tcPr>
          <w:p>
            <w:pPr>
              <w:spacing w:after="200"/>
            </w:pPr>
            <w:hyperlink r:id="rId46" w:history="1">
              <w:r>
                <w:rPr>
                  <w:color w:val="1e198e"/>
                  <w:b w:val="1"/>
                  <w:bCs w:val="1"/>
                  <w:u w:val="single"/>
                </w:rPr>
                <w:t xml:space="preserve">Qui a besoin des Ésat ? Analyse des logiques d’orientation vers le secteur de travail protégé</w:t>
              </w:r>
            </w:hyperlink>
          </w:p>
          <w:p>
            <w:pPr/>
            <w:hyperlink r:id="rId12" w:history="1">
              <w:r>
                <w:rPr>
                  <w:color w:val="#410a8c"/>
                  <w:u w:val="single"/>
                </w:rPr>
                <w:t xml:space="preserve">Fanny Jaffrès</w:t>
              </w:r>
            </w:hyperlink>
          </w:p>
          <w:p>
            <w:pPr/>
            <w:r>
              <w:rPr>
                <w:i w:val="1"/>
                <w:iCs w:val="1"/>
              </w:rPr>
              <w:t xml:space="preserve">Congrès de l'Association française de sociologie - RT 19 Santé, maladie, médecine, handicap</w:t>
            </w:r>
            <w:r>
              <w:rPr/>
              <w:t xml:space="preserve">, RT6 et RT34 de l'AFS, Jul 2023, Lyon, France</w:t>
            </w:r>
          </w:p>
          <w:p>
            <w:pPr/>
            <w:r>
              <w:rPr/>
              <w:t xml:space="preserve">Communication dans un congrès</w:t>
            </w:r>
          </w:p>
          <w:p>
            <w:pPr/>
            <w:hyperlink r:id="rId46" w:history="1">
              <w:r>
                <w:rPr>
                  <w:color w:val="#410a8c"/>
                  <w:u w:val="single"/>
                </w:rPr>
                <w:t xml:space="preserve">hal-04795708v1</w:t>
              </w:r>
            </w:hyperlink>
          </w:p>
        </w:tc>
      </w:tr>
      <w:tr>
        <w:trPr/>
        <w:tc>
          <w:tcPr>
            <w:noWrap/>
          </w:tcPr>
          <w:p>
            <w:pPr>
              <w:spacing w:after="200"/>
            </w:pPr>
            <w:hyperlink r:id="rId47" w:history="1">
              <w:r>
                <w:rPr>
                  <w:color w:val="1e198e"/>
                  <w:b w:val="1"/>
                  <w:bCs w:val="1"/>
                  <w:u w:val="single"/>
                </w:rPr>
                <w:t xml:space="preserve">Maintien dans l’emploi au sein de la fonction publique hospitalière française : se centrer sur les situations individuelles pour ne pas voir les enjeux structurels ?</w:t>
              </w:r>
            </w:hyperlink>
          </w:p>
          <w:p>
            <w:pPr/>
            <w:hyperlink r:id="rId11" w:history="1">
              <w:r>
                <w:rPr>
                  <w:color w:val="#410a8c"/>
                  <w:u w:val="single"/>
                </w:rPr>
                <w:t xml:space="preserve">Emmanuelle Fillion</w:t>
              </w:r>
            </w:hyperlink>
            <w:r>
              <w:rPr/>
              <w:t xml:space="preserve">,</w:t>
            </w:r>
            <w:hyperlink r:id="rId12" w:history="1">
              <w:r>
                <w:rPr>
                  <w:color w:val="#410a8c"/>
                  <w:u w:val="single"/>
                </w:rPr>
                <w:t xml:space="preserve">Fanny Jaffrès</w:t>
              </w:r>
            </w:hyperlink>
            <w:r>
              <w:rPr/>
              <w:t xml:space="preserve">,</w:t>
            </w:r>
            <w:hyperlink r:id="rId13" w:history="1">
              <w:r>
                <w:rPr>
                  <w:color w:val="#410a8c"/>
                  <w:u w:val="single"/>
                </w:rPr>
                <w:t xml:space="preserve">Véronique Daubas-Letourneux</w:t>
              </w:r>
            </w:hyperlink>
          </w:p>
          <w:p>
            <w:pPr/>
            <w:r>
              <w:rPr>
                <w:i w:val="1"/>
                <w:iCs w:val="1"/>
              </w:rPr>
              <w:t xml:space="preserve">Le travail dans tous ses états : effets sur la santé</w:t>
            </w:r>
            <w:r>
              <w:rPr/>
              <w:t xml:space="preserve">, Université de Fribourg, Jun 2023, Fribourg (CH), Suisse</w:t>
            </w:r>
          </w:p>
          <w:p>
            <w:pPr/>
            <w:r>
              <w:rPr/>
              <w:t xml:space="preserve">Communication dans un congrès</w:t>
            </w:r>
          </w:p>
          <w:p>
            <w:pPr/>
            <w:hyperlink r:id="rId47" w:history="1">
              <w:r>
                <w:rPr>
                  <w:color w:val="#410a8c"/>
                  <w:u w:val="single"/>
                </w:rPr>
                <w:t xml:space="preserve">hal-05568808v1</w:t>
              </w:r>
            </w:hyperlink>
          </w:p>
        </w:tc>
      </w:tr>
      <w:tr>
        <w:trPr/>
        <w:tc>
          <w:tcPr>
            <w:noWrap/>
          </w:tcPr>
          <w:p>
            <w:pPr>
              <w:spacing w:after="200"/>
            </w:pPr>
            <w:hyperlink r:id="rId48" w:history="1">
              <w:r>
                <w:rPr>
                  <w:color w:val="1e198e"/>
                  <w:b w:val="1"/>
                  <w:bCs w:val="1"/>
                  <w:u w:val="single"/>
                </w:rPr>
                <w:t xml:space="preserve">L’importance des ressources individuelles des travailleurs sociaux dans leur rapport à l’objectif d’inclusion en milieu ordinaire</w:t>
              </w:r>
            </w:hyperlink>
          </w:p>
          <w:p>
            <w:pPr/>
            <w:hyperlink r:id="rId12" w:history="1">
              <w:r>
                <w:rPr>
                  <w:color w:val="#410a8c"/>
                  <w:u w:val="single"/>
                </w:rPr>
                <w:t xml:space="preserve">Fanny Jaffrès</w:t>
              </w:r>
            </w:hyperlink>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48" w:history="1">
              <w:r>
                <w:rPr>
                  <w:color w:val="#410a8c"/>
                  <w:u w:val="single"/>
                </w:rPr>
                <w:t xml:space="preserve">hal-05007442v1</w:t>
              </w:r>
            </w:hyperlink>
          </w:p>
        </w:tc>
      </w:tr>
      <w:tr>
        <w:trPr/>
        <w:tc>
          <w:tcPr>
            <w:noWrap/>
          </w:tcPr>
          <w:p>
            <w:pPr>
              <w:spacing w:after="200"/>
            </w:pPr>
            <w:hyperlink r:id="rId49" w:history="1">
              <w:r>
                <w:rPr>
                  <w:color w:val="1e198e"/>
                  <w:b w:val="1"/>
                  <w:bCs w:val="1"/>
                  <w:u w:val="single"/>
                </w:rPr>
                <w:t xml:space="preserve">Les référents handicap dans la fonction publique : une variété de situations pour une mission commune, l’inclusion professionnelle des personnes handicapées</w:t>
              </w:r>
            </w:hyperlink>
          </w:p>
          <w:p>
            <w:pPr/>
            <w:hyperlink r:id="rId18" w:history="1">
              <w:r>
                <w:rPr>
                  <w:color w:val="#410a8c"/>
                  <w:u w:val="single"/>
                </w:rPr>
                <w:t xml:space="preserve">Béatrice Valdes</w:t>
              </w:r>
            </w:hyperlink>
            <w:r>
              <w:rPr/>
              <w:t xml:space="preserve">,</w:t>
            </w:r>
            <w:hyperlink r:id="rId13" w:history="1">
              <w:r>
                <w:rPr>
                  <w:color w:val="#410a8c"/>
                  <w:u w:val="single"/>
                </w:rPr>
                <w:t xml:space="preserve">Véronique Daubas-Letourneux</w:t>
              </w:r>
            </w:hyperlink>
            <w:r>
              <w:rPr/>
              <w:t xml:space="preserve">,</w:t>
            </w:r>
            <w:hyperlink r:id="rId19" w:history="1">
              <w:r>
                <w:rPr>
                  <w:color w:val="#410a8c"/>
                  <w:u w:val="single"/>
                </w:rPr>
                <w:t xml:space="preserve">Marie-Renée Guével</w:t>
              </w:r>
            </w:hyperlink>
            <w:r>
              <w:rPr/>
              <w:t xml:space="preserve">,</w:t>
            </w:r>
            <w:hyperlink r:id="rId12" w:history="1">
              <w:r>
                <w:rPr>
                  <w:color w:val="#410a8c"/>
                  <w:u w:val="single"/>
                </w:rPr>
                <w:t xml:space="preserve">Fanny Jaffrès</w:t>
              </w:r>
            </w:hyperlink>
            <w:r>
              <w:rPr/>
              <w:t xml:space="preserve">,</w:t>
            </w:r>
            <w:hyperlink r:id="rId11" w:history="1">
              <w:r>
                <w:rPr>
                  <w:color w:val="#410a8c"/>
                  <w:u w:val="single"/>
                </w:rPr>
                <w:t xml:space="preserve">Emmanuelle Fillion</w:t>
              </w:r>
            </w:hyperlink>
            <w:r>
              <w:rPr/>
              <w:t xml:space="preserve">et al.</w:t>
            </w:r>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49" w:history="1">
              <w:r>
                <w:rPr>
                  <w:color w:val="#410a8c"/>
                  <w:u w:val="single"/>
                </w:rPr>
                <w:t xml:space="preserve">hal-04552835v1</w:t>
              </w:r>
            </w:hyperlink>
          </w:p>
        </w:tc>
      </w:tr>
      <w:tr>
        <w:trPr/>
        <w:tc>
          <w:tcPr>
            <w:noWrap/>
          </w:tcPr>
          <w:p>
            <w:pPr>
              <w:spacing w:after="200"/>
            </w:pPr>
            <w:hyperlink r:id="rId50" w:history="1">
              <w:r>
                <w:rPr>
                  <w:color w:val="1e198e"/>
                  <w:b w:val="1"/>
                  <w:bCs w:val="1"/>
                  <w:u w:val="single"/>
                </w:rPr>
                <w:t xml:space="preserve">Employment and Disability across Europe: Thoughts from the public sector</w:t>
              </w:r>
            </w:hyperlink>
          </w:p>
          <w:p>
            <w:pPr/>
            <w:hyperlink r:id="rId19" w:history="1">
              <w:r>
                <w:rPr>
                  <w:color w:val="#410a8c"/>
                  <w:u w:val="single"/>
                </w:rPr>
                <w:t xml:space="preserve">Marie-Renée Guével</w:t>
              </w:r>
            </w:hyperlink>
            <w:r>
              <w:rPr/>
              <w:t xml:space="preserve">,</w:t>
            </w:r>
            <w:hyperlink r:id="rId51" w:history="1">
              <w:r>
                <w:rPr>
                  <w:color w:val="#410a8c"/>
                  <w:u w:val="single"/>
                </w:rPr>
                <w:t xml:space="preserve">J. Gustafsson</w:t>
              </w:r>
            </w:hyperlink>
            <w:r>
              <w:rPr/>
              <w:t xml:space="preserve">,</w:t>
            </w:r>
            <w:hyperlink r:id="rId12" w:history="1">
              <w:r>
                <w:rPr>
                  <w:color w:val="#410a8c"/>
                  <w:u w:val="single"/>
                </w:rPr>
                <w:t xml:space="preserve">Fanny Jaffrès</w:t>
              </w:r>
            </w:hyperlink>
            <w:r>
              <w:rPr/>
              <w:t xml:space="preserve">,</w:t>
            </w:r>
            <w:hyperlink r:id="rId52" w:history="1">
              <w:r>
                <w:rPr>
                  <w:color w:val="#410a8c"/>
                  <w:u w:val="single"/>
                </w:rPr>
                <w:t xml:space="preserve">D. Ondrusova</w:t>
              </w:r>
            </w:hyperlink>
          </w:p>
          <w:p>
            <w:pPr/>
            <w:r>
              <w:rPr>
                <w:i w:val="1"/>
                <w:iCs w:val="1"/>
              </w:rPr>
              <w:t xml:space="preserve">Fifth Annual Conference of Alter "Participation, and Human Rights in Disability Research, Comparisons and Exchanges" / "Inclusion, Participation et Droits de l'Homme, Avancées de la recherche en sciences sociales et humaines sur le handicap"</w:t>
            </w:r>
            <w:r>
              <w:rPr/>
              <w:t xml:space="preserve">, ALTER - European Society for Disability Research, Jun 2016, Stockholm, Sweden</w:t>
            </w:r>
          </w:p>
          <w:p>
            <w:pPr/>
            <w:r>
              <w:rPr/>
              <w:t xml:space="preserve">Communication dans un congrès</w:t>
            </w:r>
          </w:p>
          <w:p>
            <w:pPr/>
            <w:hyperlink r:id="rId50" w:history="1">
              <w:r>
                <w:rPr>
                  <w:color w:val="#410a8c"/>
                  <w:u w:val="single"/>
                </w:rPr>
                <w:t xml:space="preserve">hal-02896125v1</w:t>
              </w:r>
            </w:hyperlink>
          </w:p>
        </w:tc>
      </w:tr>
      <w:tr>
        <w:trPr/>
        <w:tc>
          <w:tcPr>
            <w:noWrap/>
          </w:tcPr>
          <w:p>
            <w:pPr>
              <w:spacing w:after="200"/>
            </w:pPr>
            <w:hyperlink r:id="rId53" w:history="1">
              <w:r>
                <w:rPr>
                  <w:color w:val="1e198e"/>
                  <w:b w:val="1"/>
                  <w:bCs w:val="1"/>
                  <w:u w:val="single"/>
                </w:rPr>
                <w:t xml:space="preserve">Loi de 2005 et obligation d’emploi des personnes handicapées : comment les employeurs publics s’en sont saisis ?</w:t>
              </w:r>
            </w:hyperlink>
          </w:p>
          <w:p>
            <w:pPr/>
            <w:hyperlink r:id="rId19" w:history="1">
              <w:r>
                <w:rPr>
                  <w:color w:val="#410a8c"/>
                  <w:u w:val="single"/>
                </w:rPr>
                <w:t xml:space="preserve">Marie-Renée Guével</w:t>
              </w:r>
            </w:hyperlink>
            <w:r>
              <w:rPr/>
              <w:t xml:space="preserve">,</w:t>
            </w:r>
            <w:hyperlink r:id="rId12" w:history="1">
              <w:r>
                <w:rPr>
                  <w:color w:val="#410a8c"/>
                  <w:u w:val="single"/>
                </w:rPr>
                <w:t xml:space="preserve">Fanny Jaffrès</w:t>
              </w:r>
            </w:hyperlink>
          </w:p>
          <w:p>
            <w:pPr/>
            <w:r>
              <w:rPr>
                <w:i w:val="1"/>
                <w:iCs w:val="1"/>
              </w:rPr>
              <w:t xml:space="preserve">Colloque international « Handicap, inclusion et accessibilité. Approches comparatives dans l’espace francophone »</w:t>
            </w:r>
            <w:r>
              <w:rPr/>
              <w:t xml:space="preserve">, INS HEA, Oct 2016, Suresnes, France</w:t>
            </w:r>
          </w:p>
          <w:p>
            <w:pPr/>
            <w:r>
              <w:rPr/>
              <w:t xml:space="preserve">Communication dans un congrès</w:t>
            </w:r>
          </w:p>
          <w:p>
            <w:pPr/>
            <w:hyperlink r:id="rId53" w:history="1">
              <w:r>
                <w:rPr>
                  <w:color w:val="#410a8c"/>
                  <w:u w:val="single"/>
                </w:rPr>
                <w:t xml:space="preserve">hal-02901639v1</w:t>
              </w:r>
            </w:hyperlink>
          </w:p>
        </w:tc>
      </w:tr>
      <w:tr>
        <w:trPr/>
        <w:tc>
          <w:tcPr>
            <w:noWrap/>
          </w:tcPr>
          <w:p>
            <w:pPr>
              <w:spacing w:after="200"/>
            </w:pPr>
            <w:hyperlink r:id="rId54" w:history="1">
              <w:r>
                <w:rPr>
                  <w:color w:val="1e198e"/>
                  <w:b w:val="1"/>
                  <w:bCs w:val="1"/>
                  <w:u w:val="single"/>
                </w:rPr>
                <w:t xml:space="preserve">L’emploi des personnes handicapées dans la fonction publique au prisme du positionnement des acteurs : d’un questionnement médical vers une réflexion ressources humaines ?</w:t>
              </w:r>
            </w:hyperlink>
          </w:p>
          <w:p>
            <w:pPr/>
            <w:hyperlink r:id="rId12" w:history="1">
              <w:r>
                <w:rPr>
                  <w:color w:val="#410a8c"/>
                  <w:u w:val="single"/>
                </w:rPr>
                <w:t xml:space="preserve">Fanny Jaffrès</w:t>
              </w:r>
            </w:hyperlink>
            <w:r>
              <w:rPr/>
              <w:t xml:space="preserve">,</w:t>
            </w:r>
            <w:hyperlink r:id="rId19" w:history="1">
              <w:r>
                <w:rPr>
                  <w:color w:val="#410a8c"/>
                  <w:u w:val="single"/>
                </w:rPr>
                <w:t xml:space="preserve">Marie-Renée Guével</w:t>
              </w:r>
            </w:hyperlink>
          </w:p>
          <w:p>
            <w:pPr/>
            <w:r>
              <w:rPr>
                <w:i w:val="1"/>
                <w:iCs w:val="1"/>
              </w:rPr>
              <w:t xml:space="preserve">4ème Conférence annuelle Alter « Interroger les sociétés contemporaines à la lumière du handicap »</w:t>
            </w:r>
            <w:r>
              <w:rPr/>
              <w:t xml:space="preserve">, Alter (European Society for Disability Research/Société Européenne de Recherche sur le Handicap), Jul 2015, Paris, France</w:t>
            </w:r>
          </w:p>
          <w:p>
            <w:pPr/>
            <w:r>
              <w:rPr/>
              <w:t xml:space="preserve">Communication dans un congrès</w:t>
            </w:r>
          </w:p>
          <w:p>
            <w:pPr/>
            <w:hyperlink r:id="rId54" w:history="1">
              <w:r>
                <w:rPr>
                  <w:color w:val="#410a8c"/>
                  <w:u w:val="single"/>
                </w:rPr>
                <w:t xml:space="preserve">halshs-02913770v1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Inclure ou protéger ?</w:t>
              </w:r>
            </w:hyperlink>
          </w:p>
          <w:p>
            <w:pPr/>
            <w:hyperlink r:id="rId12" w:history="1">
              <w:r>
                <w:rPr>
                  <w:color w:val="#410a8c"/>
                  <w:u w:val="single"/>
                </w:rPr>
                <w:t xml:space="preserve">Fanny Jaffrès</w:t>
              </w:r>
            </w:hyperlink>
          </w:p>
          <w:p>
            <w:pPr/>
            <w:hyperlink r:id="rId56" w:history="1">
              <w:r>
                <w:rPr>
                  <w:color w:val="#410a8c"/>
                  <w:u w:val="single"/>
                </w:rPr>
                <w:t xml:space="preserve">Presses de l'EHESP; Presses Universitaires de Rennes</w:t>
              </w:r>
            </w:hyperlink>
            <w:r>
              <w:rPr/>
              <w:t xml:space="preserve">, 234 p., 2025, Santé enjeu social, 979-10-413-0316-8</w:t>
            </w:r>
          </w:p>
          <w:p>
            <w:pPr/>
            <w:r>
              <w:rPr/>
              <w:t xml:space="preserve">Ouvrages</w:t>
            </w:r>
          </w:p>
          <w:p>
            <w:pPr/>
            <w:hyperlink r:id="rId55" w:history="1">
              <w:r>
                <w:rPr>
                  <w:color w:val="#410a8c"/>
                  <w:u w:val="single"/>
                </w:rPr>
                <w:t xml:space="preserve">hal-05045010v1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référents handicap : enquête dans la fonction publique française</w:t>
              </w:r>
            </w:hyperlink>
          </w:p>
          <w:p>
            <w:pPr/>
            <w:hyperlink r:id="rId18" w:history="1">
              <w:r>
                <w:rPr>
                  <w:color w:val="#410a8c"/>
                  <w:u w:val="single"/>
                </w:rPr>
                <w:t xml:space="preserve">Béatrice Valdes</w:t>
              </w:r>
            </w:hyperlink>
            <w:r>
              <w:rPr/>
              <w:t xml:space="preserve">,</w:t>
            </w:r>
            <w:hyperlink r:id="rId13" w:history="1">
              <w:r>
                <w:rPr>
                  <w:color w:val="#410a8c"/>
                  <w:u w:val="single"/>
                </w:rPr>
                <w:t xml:space="preserve">Véronique Daubas-Letourneux</w:t>
              </w:r>
            </w:hyperlink>
            <w:r>
              <w:rPr/>
              <w:t xml:space="preserve">,</w:t>
            </w:r>
            <w:hyperlink r:id="rId11" w:history="1">
              <w:r>
                <w:rPr>
                  <w:color w:val="#410a8c"/>
                  <w:u w:val="single"/>
                </w:rPr>
                <w:t xml:space="preserve">Emmanuelle Fillion</w:t>
              </w:r>
            </w:hyperlink>
            <w:r>
              <w:rPr/>
              <w:t xml:space="preserve">,</w:t>
            </w:r>
            <w:hyperlink r:id="rId19" w:history="1">
              <w:r>
                <w:rPr>
                  <w:color w:val="#410a8c"/>
                  <w:u w:val="single"/>
                </w:rPr>
                <w:t xml:space="preserve">Marie-Renée Guével</w:t>
              </w:r>
            </w:hyperlink>
            <w:r>
              <w:rPr/>
              <w:t xml:space="preserve">,</w:t>
            </w:r>
            <w:hyperlink r:id="rId12" w:history="1">
              <w:r>
                <w:rPr>
                  <w:color w:val="#410a8c"/>
                  <w:u w:val="single"/>
                </w:rPr>
                <w:t xml:space="preserve">Fanny Jaffrès</w:t>
              </w:r>
            </w:hyperlink>
            <w:r>
              <w:rPr/>
              <w:t xml:space="preserve">et al.</w:t>
            </w:r>
          </w:p>
          <w:p>
            <w:pPr/>
            <w:r>
              <w:rPr/>
              <w:t xml:space="preserve">2021</w:t>
            </w:r>
          </w:p>
          <w:p>
            <w:pPr/>
            <w:r>
              <w:rPr/>
              <w:t xml:space="preserve">Autre publication scientifique</w:t>
            </w:r>
          </w:p>
          <w:p>
            <w:pPr/>
            <w:hyperlink r:id="rId57" w:history="1">
              <w:r>
                <w:rPr>
                  <w:color w:val="#410a8c"/>
                  <w:u w:val="single"/>
                </w:rPr>
                <w:t xml:space="preserve">hal-03292787v1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Employment of persons with disabilities: feedback from future social and medico-social professionals in France</w:t>
              </w:r>
            </w:hyperlink>
          </w:p>
          <w:p>
            <w:pPr/>
            <w:hyperlink r:id="rId59" w:history="1">
              <w:r>
                <w:rPr>
                  <w:color w:val="#410a8c"/>
                  <w:u w:val="single"/>
                </w:rPr>
                <w:t xml:space="preserve">Fabienne Azzedine</w:t>
              </w:r>
            </w:hyperlink>
            <w:r>
              <w:rPr/>
              <w:t xml:space="preserve">,</w:t>
            </w:r>
            <w:hyperlink r:id="rId12" w:history="1">
              <w:r>
                <w:rPr>
                  <w:color w:val="#410a8c"/>
                  <w:u w:val="single"/>
                </w:rPr>
                <w:t xml:space="preserve">Fanny Jaffrès</w:t>
              </w:r>
            </w:hyperlink>
            <w:r>
              <w:rPr/>
              <w:t xml:space="preserve">,</w:t>
            </w:r>
            <w:hyperlink r:id="rId19"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 </w:t>
            </w:r>
          </w:p>
          <w:p>
            <w:pPr/>
            <w:r>
              <w:rPr/>
              <w:t xml:space="preserve">Poster de conférence</w:t>
            </w:r>
          </w:p>
          <w:p>
            <w:pPr/>
            <w:hyperlink r:id="rId58" w:history="1">
              <w:r>
                <w:rPr>
                  <w:color w:val="#410a8c"/>
                  <w:u w:val="single"/>
                </w:rPr>
                <w:t xml:space="preserve">halshs-02913755v1</w:t>
              </w:r>
            </w:hyperlink>
          </w:p>
        </w:tc>
      </w:tr>
      <w:tr>
        <w:trPr/>
        <w:tc>
          <w:tcPr>
            <w:noWrap/>
          </w:tcPr>
          <w:p>
            <w:pPr>
              <w:spacing w:after="200"/>
            </w:pPr>
            <w:hyperlink r:id="rId60" w:history="1">
              <w:r>
                <w:rPr>
                  <w:color w:val="1e198e"/>
                  <w:b w:val="1"/>
                  <w:bCs w:val="1"/>
                  <w:u w:val="single"/>
                </w:rPr>
                <w:t xml:space="preserve">Professional seminars on the employment of people with disabilities to set links between researchers and professional actors</w:t>
              </w:r>
            </w:hyperlink>
          </w:p>
          <w:p>
            <w:pPr/>
            <w:hyperlink r:id="rId12" w:history="1">
              <w:r>
                <w:rPr>
                  <w:color w:val="#410a8c"/>
                  <w:u w:val="single"/>
                </w:rPr>
                <w:t xml:space="preserve">Fanny Jaffrès</w:t>
              </w:r>
            </w:hyperlink>
            <w:r>
              <w:rPr/>
              <w:t xml:space="preserve">,</w:t>
            </w:r>
            <w:hyperlink r:id="rId59" w:history="1">
              <w:r>
                <w:rPr>
                  <w:color w:val="#410a8c"/>
                  <w:u w:val="single"/>
                </w:rPr>
                <w:t xml:space="preserve">Fabienne Azzedine</w:t>
              </w:r>
            </w:hyperlink>
            <w:r>
              <w:rPr/>
              <w:t xml:space="preserve">,</w:t>
            </w:r>
            <w:hyperlink r:id="rId19"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w:t>
            </w:r>
          </w:p>
          <w:p>
            <w:pPr/>
            <w:r>
              <w:rPr/>
              <w:t xml:space="preserve">Poster de conférence</w:t>
            </w:r>
          </w:p>
          <w:p>
            <w:pPr/>
            <w:hyperlink r:id="rId60" w:history="1">
              <w:r>
                <w:rPr>
                  <w:color w:val="#410a8c"/>
                  <w:u w:val="single"/>
                </w:rPr>
                <w:t xml:space="preserve">halshs-02913983v1</w:t>
              </w:r>
            </w:hyperlink>
          </w:p>
        </w:tc>
      </w:tr>
      <w:tr>
        <w:trPr/>
        <w:tc>
          <w:tcPr>
            <w:noWrap/>
          </w:tcPr>
          <w:p>
            <w:pPr>
              <w:spacing w:after="200"/>
            </w:pPr>
            <w:hyperlink r:id="rId61" w:history="1">
              <w:r>
                <w:rPr>
                  <w:color w:val="1e198e"/>
                  <w:b w:val="1"/>
                  <w:bCs w:val="1"/>
                  <w:u w:val="single"/>
                </w:rPr>
                <w:t xml:space="preserve">Quelles organisations collectives et quelles actions individuelles pour la concrétisation du droit au travail des personnes handicapées dans la fonction publique ?</w:t>
              </w:r>
            </w:hyperlink>
          </w:p>
          <w:p>
            <w:pPr/>
            <w:hyperlink r:id="rId12" w:history="1">
              <w:r>
                <w:rPr>
                  <w:color w:val="#410a8c"/>
                  <w:u w:val="single"/>
                </w:rPr>
                <w:t xml:space="preserve">Fanny Jaffrès</w:t>
              </w:r>
            </w:hyperlink>
            <w:r>
              <w:rPr/>
              <w:t xml:space="preserve">,</w:t>
            </w:r>
            <w:hyperlink r:id="rId19" w:history="1">
              <w:r>
                <w:rPr>
                  <w:color w:val="#410a8c"/>
                  <w:u w:val="single"/>
                </w:rPr>
                <w:t xml:space="preserve">Marie-Renée Guével</w:t>
              </w:r>
            </w:hyperlink>
          </w:p>
          <w:p>
            <w:pPr/>
            <w:r>
              <w:rPr>
                <w:i w:val="1"/>
                <w:iCs w:val="1"/>
              </w:rPr>
              <w:t xml:space="preserve">Colloque international « Accès aux droits, handicap et participation sociale »</w:t>
            </w:r>
            <w:r>
              <w:rPr/>
              <w:t xml:space="preserve">, Jun 2015, Nanterre, France. </w:t>
            </w:r>
          </w:p>
          <w:p>
            <w:pPr/>
            <w:r>
              <w:rPr/>
              <w:t xml:space="preserve">Poster de conférence</w:t>
            </w:r>
          </w:p>
          <w:p>
            <w:pPr/>
            <w:hyperlink r:id="rId61" w:history="1">
              <w:r>
                <w:rPr>
                  <w:color w:val="#410a8c"/>
                  <w:u w:val="single"/>
                </w:rPr>
                <w:t xml:space="preserve">halshs-02913740v1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C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jaffres" TargetMode="External"/><Relationship Id="rId8" Type="http://schemas.openxmlformats.org/officeDocument/2006/relationships/hyperlink" Target="https://orcid.org/0000-0002-8001-3797" TargetMode="External"/><Relationship Id="rId9" Type="http://schemas.openxmlformats.org/officeDocument/2006/relationships/hyperlink" Target="https://www.idref.fr/240595998" TargetMode="External"/><Relationship Id="rId10" Type="http://schemas.openxmlformats.org/officeDocument/2006/relationships/hyperlink" Target="https://ehesp.hal.science/hal-05568715v1" TargetMode="External"/><Relationship Id="rId11" Type="http://schemas.openxmlformats.org/officeDocument/2006/relationships/hyperlink" Target="https://hal.science/search/index/?q=*&amp;authFullName_s=Emmanuelle Fillion" TargetMode="External"/><Relationship Id="rId12" Type="http://schemas.openxmlformats.org/officeDocument/2006/relationships/hyperlink" Target="https://hal.science/search/index/?q=*&amp;authFullName_s=Fanny Jaffr&#232;s" TargetMode="External"/><Relationship Id="rId13" Type="http://schemas.openxmlformats.org/officeDocument/2006/relationships/hyperlink" Target="https://hal.science/search/index/?q=*&amp;authFullName_s=V&#233;ronique Daubas-Letourneux" TargetMode="External"/><Relationship Id="rId14" Type="http://schemas.openxmlformats.org/officeDocument/2006/relationships/hyperlink" Target="https://hal.science/hal-04707411v1" TargetMode="External"/><Relationship Id="rId15" Type="http://schemas.openxmlformats.org/officeDocument/2006/relationships/hyperlink" Target="https://hal.science/search/index/?q=*&amp;authFullName_s=Math&#233;a Boudinet" TargetMode="External"/><Relationship Id="rId16" Type="http://schemas.openxmlformats.org/officeDocument/2006/relationships/hyperlink" Target="https://dx.doi.org/10.55778/ts911693406c230" TargetMode="External"/><Relationship Id="rId17" Type="http://schemas.openxmlformats.org/officeDocument/2006/relationships/hyperlink" Target="https://ehesp.hal.science/hal-05466227v1" TargetMode="External"/><Relationship Id="rId18" Type="http://schemas.openxmlformats.org/officeDocument/2006/relationships/hyperlink" Target="https://hal.science/search/index/?q=*&amp;authFullName_s=B&#233;atrice Valdes" TargetMode="External"/><Relationship Id="rId19" Type="http://schemas.openxmlformats.org/officeDocument/2006/relationships/hyperlink" Target="https://hal.science/search/index/?q=*&amp;authFullName_s=Marie-Ren&#233;e Gu&#233;vel" TargetMode="External"/><Relationship Id="rId20" Type="http://schemas.openxmlformats.org/officeDocument/2006/relationships/hyperlink" Target="https://dx.doi.org/10.1177/07591063251400751" TargetMode="External"/><Relationship Id="rId21" Type="http://schemas.openxmlformats.org/officeDocument/2006/relationships/hyperlink" Target="https://ehesp.hal.science/hal-05568772v1" TargetMode="External"/><Relationship Id="rId22" Type="http://schemas.openxmlformats.org/officeDocument/2006/relationships/hyperlink" Target="https://ehesp.hal.science/hal-05340706v1" TargetMode="External"/><Relationship Id="rId23" Type="http://schemas.openxmlformats.org/officeDocument/2006/relationships/hyperlink" Target="https://dx.doi.org/10.3917/gap.252.0031" TargetMode="External"/><Relationship Id="rId24" Type="http://schemas.openxmlformats.org/officeDocument/2006/relationships/hyperlink" Target="https://hal.science/hal-04566459v1" TargetMode="External"/><Relationship Id="rId25" Type="http://schemas.openxmlformats.org/officeDocument/2006/relationships/hyperlink" Target="https://dx.doi.org/10.4000/nrt.15702" TargetMode="External"/><Relationship Id="rId26" Type="http://schemas.openxmlformats.org/officeDocument/2006/relationships/hyperlink" Target="https://ehesp.hal.science/hal-03411799v1" TargetMode="External"/><Relationship Id="rId27" Type="http://schemas.openxmlformats.org/officeDocument/2006/relationships/hyperlink" Target="https://dx.doi.org/10.4000/formationemploi.9338" TargetMode="External"/><Relationship Id="rId28" Type="http://schemas.openxmlformats.org/officeDocument/2006/relationships/hyperlink" Target="https://hal.science/hal-02419045v1" TargetMode="External"/><Relationship Id="rId29" Type="http://schemas.openxmlformats.org/officeDocument/2006/relationships/hyperlink" Target="https://dx.doi.org/10.1016/j.alter.2019.06.004" TargetMode="External"/><Relationship Id="rId30" Type="http://schemas.openxmlformats.org/officeDocument/2006/relationships/hyperlink" Target="https://hal.science/hal-02419051v1" TargetMode="External"/><Relationship Id="rId31" Type="http://schemas.openxmlformats.org/officeDocument/2006/relationships/hyperlink" Target="https://dx.doi.org/10.3917/psm.193.0014" TargetMode="External"/><Relationship Id="rId32" Type="http://schemas.openxmlformats.org/officeDocument/2006/relationships/hyperlink" Target="https://hal.science/hal-01986070v1" TargetMode="External"/><Relationship Id="rId33" Type="http://schemas.openxmlformats.org/officeDocument/2006/relationships/hyperlink" Target="https://dx.doi.org/10.4000/travailemploi.7759" TargetMode="External"/><Relationship Id="rId34" Type="http://schemas.openxmlformats.org/officeDocument/2006/relationships/hyperlink" Target="https://hal.science/hal-05516357v1" TargetMode="External"/><Relationship Id="rId35" Type="http://schemas.openxmlformats.org/officeDocument/2006/relationships/hyperlink" Target="https://hal.science/search/index/?q=*&amp;authFullName_s=Alice Picard" TargetMode="External"/><Relationship Id="rId36" Type="http://schemas.openxmlformats.org/officeDocument/2006/relationships/hyperlink" Target="https://hal.science/search/index/?q=*&amp;authFullName_s=Florian Pisu" TargetMode="External"/><Relationship Id="rId37" Type="http://schemas.openxmlformats.org/officeDocument/2006/relationships/hyperlink" Target="https://ehesp.hal.science/hal-05568634v1" TargetMode="External"/><Relationship Id="rId38" Type="http://schemas.openxmlformats.org/officeDocument/2006/relationships/hyperlink" Target="https://ehesp.hal.science/hal-05568680v1" TargetMode="External"/><Relationship Id="rId39" Type="http://schemas.openxmlformats.org/officeDocument/2006/relationships/hyperlink" Target="https://hal.science/hal-04795666v1" TargetMode="External"/><Relationship Id="rId40" Type="http://schemas.openxmlformats.org/officeDocument/2006/relationships/hyperlink" Target="https://hal.science/search/index/?q=*&amp;authFullName_s=Blanche Le Bihan" TargetMode="External"/><Relationship Id="rId41" Type="http://schemas.openxmlformats.org/officeDocument/2006/relationships/hyperlink" Target="https://hal.science/search/index/?q=*&amp;authFullName_s=Fr&#233;d&#233;rique Quidu" TargetMode="External"/><Relationship Id="rId42" Type="http://schemas.openxmlformats.org/officeDocument/2006/relationships/hyperlink" Target="https://hal.science/hal-04795456v1" TargetMode="External"/><Relationship Id="rId43" Type="http://schemas.openxmlformats.org/officeDocument/2006/relationships/hyperlink" Target="https://hal.science/hal-04795668v1" TargetMode="External"/><Relationship Id="rId44" Type="http://schemas.openxmlformats.org/officeDocument/2006/relationships/hyperlink" Target="https://hal.science/hal-04795688v1" TargetMode="External"/><Relationship Id="rId45" Type="http://schemas.openxmlformats.org/officeDocument/2006/relationships/hyperlink" Target="https://hal.science/hal-04795745v1" TargetMode="External"/><Relationship Id="rId46" Type="http://schemas.openxmlformats.org/officeDocument/2006/relationships/hyperlink" Target="https://hal.science/hal-04795708v1" TargetMode="External"/><Relationship Id="rId47" Type="http://schemas.openxmlformats.org/officeDocument/2006/relationships/hyperlink" Target="https://ehesp.hal.science/hal-05568808v1" TargetMode="External"/><Relationship Id="rId48" Type="http://schemas.openxmlformats.org/officeDocument/2006/relationships/hyperlink" Target="https://ehesp.hal.science/hal-05007442v1" TargetMode="External"/><Relationship Id="rId49" Type="http://schemas.openxmlformats.org/officeDocument/2006/relationships/hyperlink" Target="https://ehesp.hal.science/hal-04552835v1" TargetMode="External"/><Relationship Id="rId50" Type="http://schemas.openxmlformats.org/officeDocument/2006/relationships/hyperlink" Target="https://ehesp.hal.science/hal-02896125v1" TargetMode="External"/><Relationship Id="rId51" Type="http://schemas.openxmlformats.org/officeDocument/2006/relationships/hyperlink" Target="https://hal.science/search/index/?q=*&amp;authFullName_s=J. Gustafsson" TargetMode="External"/><Relationship Id="rId52" Type="http://schemas.openxmlformats.org/officeDocument/2006/relationships/hyperlink" Target="https://hal.science/search/index/?q=*&amp;authFullName_s=D. Ondrusova" TargetMode="External"/><Relationship Id="rId53" Type="http://schemas.openxmlformats.org/officeDocument/2006/relationships/hyperlink" Target="https://ehesp.hal.science/hal-02901639v1" TargetMode="External"/><Relationship Id="rId54" Type="http://schemas.openxmlformats.org/officeDocument/2006/relationships/hyperlink" Target="https://shs.hal.science/halshs-02913770v1" TargetMode="External"/><Relationship Id="rId55" Type="http://schemas.openxmlformats.org/officeDocument/2006/relationships/hyperlink" Target="https://ehesp.hal.science/hal-05045010v1" TargetMode="External"/><Relationship Id="rId56" Type="http://schemas.openxmlformats.org/officeDocument/2006/relationships/hyperlink" Target="https://www.presses.ehesp.fr/produit/inclure-ou-proteger/" TargetMode="External"/><Relationship Id="rId57" Type="http://schemas.openxmlformats.org/officeDocument/2006/relationships/hyperlink" Target="https://hal.science/hal-03292787v1" TargetMode="External"/><Relationship Id="rId58" Type="http://schemas.openxmlformats.org/officeDocument/2006/relationships/hyperlink" Target="https://shs.hal.science/halshs-02913755v1" TargetMode="External"/><Relationship Id="rId59" Type="http://schemas.openxmlformats.org/officeDocument/2006/relationships/hyperlink" Target="https://hal.science/search/index/?q=*&amp;authFullName_s=Fabienne Azzedine" TargetMode="External"/><Relationship Id="rId60" Type="http://schemas.openxmlformats.org/officeDocument/2006/relationships/hyperlink" Target="https://shs.hal.science/halshs-02913983v1" TargetMode="External"/><Relationship Id="rId61" Type="http://schemas.openxmlformats.org/officeDocument/2006/relationships/hyperlink" Target="https://shs.hal.science/halshs-02913740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Jaffrès</dc:title>
  <dc:description>CV</dc:description>
  <dc:subject/>
  <cp:keywords/>
  <cp:category/>
  <cp:lastModifiedBy/>
  <dcterms:created xsi:type="dcterms:W3CDTF">2026-04-16T22:53:04+02:00</dcterms:created>
  <dcterms:modified xsi:type="dcterms:W3CDTF">2026-04-16T22:53:04+02:00</dcterms:modified>
</cp:coreProperties>
</file>

<file path=docProps/custom.xml><?xml version="1.0" encoding="utf-8"?>
<Properties xmlns="http://schemas.openxmlformats.org/officeDocument/2006/custom-properties" xmlns:vt="http://schemas.openxmlformats.org/officeDocument/2006/docPropsVTypes"/>
</file>