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Farhat EL KHOURY </w:t>
      </w:r>
      <w:r>
        <w:rPr>
          <w:color w:val="641e6e"/>
        </w:rPr>
        <w:t xml:space="preserve">Maître de conférences en sciences de l’information et de la communication à l’Université de Strasbourg.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farhat-el-khoury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0000-0001-7090-1961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256592241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l’information et de la communication à l’Université de Strasbourg (UNISTRA), je suis membre du Laboratoire Interuniversitaire des Sciences de l'Éducation et de la Communication (LISEC), ainsi que de la Chaire UNESCO « Pratiques journalistiques et médiatiques ».</w:t>
      </w:r>
    </w:p>
    <w:p>
      <w:pPr/>
      <w:r>
        <w:rPr/>
        <w:t xml:space="preserve">Mes travaux de recherche se concentrent sur deux axes principaux. D’une part, j’analyse les discours, notamment politiques et politico-religieux, qu’ils soient verbaux ou iconiques, sur tous supports médiatiques, en portant une attention particulière à l’emploi de l’implicite. D’autre part, je m’intéresse à la culture numérique et aux impacts de la généralisation des technologies numériques sur divers domaines de la société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au cœur du discours du Hezbollah en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⟨10.4000/communication.14677⟩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médiatique et la multiplicité événementielle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tourisme nationaux du Maghreb au défi du numérique : le cas de Facebook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communication publique et territoriale pour le Maghreb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au service de la communication publique : l’exemple des ONT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territoriale : communications, formation &amp; développement durable</w:t>
            </w:r>
            <w:r>
              <w:rPr/>
              <w:t xml:space="preserve">, pp.22-32,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médiatique abusive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d’expression à l’ère numérique : de l’infox à l’intelligence artificielle</w:t>
            </w:r>
            <w:r>
              <w:rPr/>
              <w:t xml:space="preserve">, Les Éditions de l’Immatériel, pp.292-315,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: porte du Maghreb ? La communication audiovisuelle des Offices nationaux du tourisme sur YouTube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au service de la valorisation territoriale, de l’économie sociale et de la diversité culturelle</w:t>
            </w:r>
            <w:r>
              <w:rPr/>
              <w:t xml:space="preserve">, Fondation Brahim Akhiate pour la diversité culturelle, pp.107-119,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face à la désinformation : étude comparative des capacités des agents conversationnels dans le contexte syrien post-Assad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où les doctorants présentent leurs travaux de thèse et reçoivent les retours des animateurs (édition 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Tech&amp;Co 2025 : Facilitation(s) ? L’IA générative comme assistant du chercheur</w:t>
            </w:r>
            <w:r>
              <w:rPr/>
              <w:t xml:space="preserve">, Laboratoire interuniversitaire des sciences de l'éducation et de la communication (LISEC), Apr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news, intelligence artificielle générative et démocratie : efficacité des chatbots et impact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11ᵉ colloque international de l’Association arabe pour la recherche scientifique et les sciences de la communication « Vers une vision commune des sciences de la communication à l’ère de l’intelligence artificielle »</w:t>
            </w:r>
            <w:r>
              <w:rPr/>
              <w:t xml:space="preserve">, Association arabe pour la recherche scientifique et les sciences de la communication, Dec 2025,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Fictionnaliser l’actualité comme stratégie de contournement : la presse francophone au Liban face aux contraintes discursives du mandat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réel et fiction, les médias de l’Antiquité à nos jours</w:t>
            </w:r>
            <w:r>
              <w:rPr/>
              <w:t xml:space="preserve">, Société pour l'histoire des médias (SPHM),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la communication environnementale, avec comme intervenants : T. Bouchaddakh, M. Fitouri et O. Hela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l’implicite et les identités, avec comme intervenants : M. Solari Landa, A. Ben Attou, M. Chemaou, S. Chemaou et L.S. Martínez Agudelo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L’IAG dans l’enseignement supérieur : quelle attitude privilégier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personnel enseignant au département Information-Communication de l’IUT Robert Schuman, Schiltigheim, France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où les doctorants présentent leurs travaux de thèse et reçoivent les retours des animateurs (édition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2024 de l’équipe TechandCo du LISEC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et ne pas dire » : la controverse dans le discours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doctorale dans le cadre du programme PHC Maghreb 22MAG18, 6-8 octobre 2023, Hammamet, Tunisie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internet et communication touristique : les Offices nationaux du tourisme du Maghreb à l’œuvre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v5e édition du colloque international sur le tourisme dans le monde arabe : « Gouvernance, communication et développement des territoires touristiques »</w:t>
            </w:r>
            <w:r>
              <w:rPr/>
              <w:t xml:space="preserve">, Oct 2022,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au service de la communication publique : l’exemple des ONT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communication publique au service de l’intelligence territoriale, de l’économie sociale et solidaire et de la diversité culturelle », Tiznit, Maroc</w:t>
            </w:r>
            <w:r>
              <w:rPr/>
              <w:t xml:space="preserve">, Jun 2022, Tiznit,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comme outil de la démocratie et de l’environnement : le cas de la Ville et de l’Université de Strasbourg et de leur promotion du vélo auprès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intitulée « Les réseaux sociaux, une forme démocratique de l’écologie ? » au « Forum mondial de la démocratie - 9e édition » (Conseil de l’Europe et Ville de Strasbourg)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YouTube dans le marketing touristique maghrébin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communication publique au service de la valorisation territoriale, de l’économie sociale et solidaire et de la diversité culturelle »</w:t>
            </w:r>
            <w:r>
              <w:rPr/>
              <w:t xml:space="preserve">, Feb 2020,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au cœur de la stratégie des Offices nationaux du tourisme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pour le marketing territorial au Maghreb : pour une communication responsable sur les territoires</w:t>
            </w:r>
            <w:r>
              <w:rPr/>
              <w:t xml:space="preserve">, Feb 2020,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comme idéal de la société : les médias ont-ils le droit de tout diffuser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Réseau international des Chaires Unesco en Communication (Orbicom) « La liberté d’expression à l’ère numérique : de l’infox à l’intelligence artificielle »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au Liban à l’ère du numérique : le soulèvement du 17 octobre 2019 analysé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Enjeux de la communication politique et diplomatique pour les jeunes Marocains : dimensions nationale et régionale »</w:t>
            </w:r>
            <w:r>
              <w:rPr/>
              <w:t xml:space="preserve">, Dec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discursive du Hezbollah : pourquoi est-il en Syrie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Le populisme décrypté par les universitaires » au « Forum mondial de la démocratie » (Conseil de l’Europe et Ville de Strasbourg)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écrite face aux défis de l’Indépendance libanaise en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Rencontre euro-arabe des jeunes chercheurs en Sciences Sociales »</w:t>
            </w:r>
            <w:r>
              <w:rPr/>
              <w:t xml:space="preserve">, Oct 2016, Manama, Bahreïn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dans le cadrage du discours journalistico-politique : l’exemple de la presse francophone au Liban à l’époque de l’accession à l’indépendance en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/>
              <w:t xml:space="preserve">Sciences de l'information et de la communication. Université de Strasbourg,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2023STRAG013⟩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tel-04502378v1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7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hat-el-khoury" TargetMode="External"/><Relationship Id="rId9" Type="http://schemas.openxmlformats.org/officeDocument/2006/relationships/hyperlink" Target="https://orcid.org/0000-0001-7090-1961" TargetMode="External"/><Relationship Id="rId10" Type="http://schemas.openxmlformats.org/officeDocument/2006/relationships/hyperlink" Target="https://www.idref.fr/256592241" TargetMode="External"/><Relationship Id="rId11" Type="http://schemas.openxmlformats.org/officeDocument/2006/relationships/hyperlink" Target="https://hal.science/hal-03433789v1" TargetMode="External"/><Relationship Id="rId12" Type="http://schemas.openxmlformats.org/officeDocument/2006/relationships/hyperlink" Target="https://hal.science/search/index/?q=*&amp;authFullName_s=Farhat El Khoury" TargetMode="External"/><Relationship Id="rId13" Type="http://schemas.openxmlformats.org/officeDocument/2006/relationships/hyperlink" Target="https://dx.doi.org/10.4000/communication.14677" TargetMode="External"/><Relationship Id="rId14" Type="http://schemas.openxmlformats.org/officeDocument/2006/relationships/hyperlink" Target="https://hal.science/hal-03289414v1" TargetMode="External"/><Relationship Id="rId15" Type="http://schemas.openxmlformats.org/officeDocument/2006/relationships/hyperlink" Target="https://dx.doi.org/10.4000/communication.13838" TargetMode="External"/><Relationship Id="rId16" Type="http://schemas.openxmlformats.org/officeDocument/2006/relationships/hyperlink" Target="https://hal.science/hal-03583602v1" TargetMode="External"/><Relationship Id="rId17" Type="http://schemas.openxmlformats.org/officeDocument/2006/relationships/hyperlink" Target="https://hal.science/search/index/?q=*&amp;authFullName_s=Philippe Viallon" TargetMode="External"/><Relationship Id="rId18" Type="http://schemas.openxmlformats.org/officeDocument/2006/relationships/hyperlink" Target="https://hal.science/hal-03706644v1" TargetMode="External"/><Relationship Id="rId19" Type="http://schemas.openxmlformats.org/officeDocument/2006/relationships/hyperlink" Target="https://hal.science/hal-03194956v1" TargetMode="External"/><Relationship Id="rId20" Type="http://schemas.openxmlformats.org/officeDocument/2006/relationships/hyperlink" Target="https://hal.science/hal-03194969v1" TargetMode="External"/><Relationship Id="rId21" Type="http://schemas.openxmlformats.org/officeDocument/2006/relationships/hyperlink" Target="https://shs.hal.science/halshs-05294521v1" TargetMode="External"/><Relationship Id="rId22" Type="http://schemas.openxmlformats.org/officeDocument/2006/relationships/hyperlink" Target="https://shs.hal.science/halshs-05104179v1" TargetMode="External"/><Relationship Id="rId23" Type="http://schemas.openxmlformats.org/officeDocument/2006/relationships/hyperlink" Target="https://shs.hal.science/halshs-05398931v1" TargetMode="External"/><Relationship Id="rId24" Type="http://schemas.openxmlformats.org/officeDocument/2006/relationships/hyperlink" Target="https://shs.hal.science/halshs-05104180v1" TargetMode="External"/><Relationship Id="rId25" Type="http://schemas.openxmlformats.org/officeDocument/2006/relationships/hyperlink" Target="https://shs.hal.science/halshs-05294535v1" TargetMode="External"/><Relationship Id="rId26" Type="http://schemas.openxmlformats.org/officeDocument/2006/relationships/hyperlink" Target="https://hal.science/search/index/?q=*&amp;authFullName_s=Aissa Merah" TargetMode="External"/><Relationship Id="rId27" Type="http://schemas.openxmlformats.org/officeDocument/2006/relationships/hyperlink" Target="https://shs.hal.science/halshs-05294528v1" TargetMode="External"/><Relationship Id="rId28" Type="http://schemas.openxmlformats.org/officeDocument/2006/relationships/hyperlink" Target="https://hal.science/search/index/?q=*&amp;authFullName_s=Catherine Roth" TargetMode="External"/><Relationship Id="rId29" Type="http://schemas.openxmlformats.org/officeDocument/2006/relationships/hyperlink" Target="https://hal.science/hal-04620750v1" TargetMode="External"/><Relationship Id="rId30" Type="http://schemas.openxmlformats.org/officeDocument/2006/relationships/hyperlink" Target="https://hal.science/hal-04620749v1" TargetMode="External"/><Relationship Id="rId31" Type="http://schemas.openxmlformats.org/officeDocument/2006/relationships/hyperlink" Target="https://hal.science/hal-04236471v1" TargetMode="External"/><Relationship Id="rId32" Type="http://schemas.openxmlformats.org/officeDocument/2006/relationships/hyperlink" Target="https://hal.science/hal-03920351v1" TargetMode="External"/><Relationship Id="rId33" Type="http://schemas.openxmlformats.org/officeDocument/2006/relationships/hyperlink" Target="https://hal.science/hal-03688233v1" TargetMode="External"/><Relationship Id="rId34" Type="http://schemas.openxmlformats.org/officeDocument/2006/relationships/hyperlink" Target="https://hal.science/hal-03425648v1" TargetMode="External"/><Relationship Id="rId35" Type="http://schemas.openxmlformats.org/officeDocument/2006/relationships/hyperlink" Target="https://hal.science/hal-03194962v1" TargetMode="External"/><Relationship Id="rId36" Type="http://schemas.openxmlformats.org/officeDocument/2006/relationships/hyperlink" Target="https://hal.science/hal-03194961v1" TargetMode="External"/><Relationship Id="rId37" Type="http://schemas.openxmlformats.org/officeDocument/2006/relationships/hyperlink" Target="https://hal.science/hal-03194963v1" TargetMode="External"/><Relationship Id="rId38" Type="http://schemas.openxmlformats.org/officeDocument/2006/relationships/hyperlink" Target="https://hal.science/hal-03194964v1" TargetMode="External"/><Relationship Id="rId39" Type="http://schemas.openxmlformats.org/officeDocument/2006/relationships/hyperlink" Target="https://hal.science/hal-03194965v1" TargetMode="External"/><Relationship Id="rId40" Type="http://schemas.openxmlformats.org/officeDocument/2006/relationships/hyperlink" Target="https://hal.science/hal-03200899v1" TargetMode="External"/><Relationship Id="rId41" Type="http://schemas.openxmlformats.org/officeDocument/2006/relationships/hyperlink" Target="https://theses.hal.science/tel-04502378v1" TargetMode="External"/><Relationship Id="rId42" Type="http://schemas.openxmlformats.org/officeDocument/2006/relationships/hyperlink" Target="https://www.theses.fr/2023STRAG01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Farhat EL KHOURY</dc:title>
  <dc:description>CV</dc:description>
  <dc:subject/>
  <cp:keywords/>
  <cp:category/>
  <cp:lastModifiedBy/>
  <dcterms:created xsi:type="dcterms:W3CDTF">2026-04-05T19:55:37+02:00</dcterms:created>
  <dcterms:modified xsi:type="dcterms:W3CDTF">2026-04-05T19:55:37+02:00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