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77.7777777777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Fatma Ben Barka Messaoudi </w:t>
      </w:r>
      <w:r>
        <w:rPr>
          <w:color w:val="641e6e"/>
        </w:rPr>
        <w:t xml:space="preserve">Enseignante-chercheuse en Sciences du langage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fatma-ben-barka-messaoudi</w:t>
        </w:r>
      </w:hyperlink>
    </w:p>
    <w:p>
      <w:pPr>
        <w:spacing w:before="600"/>
      </w:pPr>
    </w:p>
    <w:p>
      <w:pPr>
        <w:pStyle w:val="Heading2"/>
      </w:pPr>
      <w:r>
        <w:rPr>
          <w:color w:val="1e198e"/>
          <w:b w:val="1"/>
          <w:bCs w:val="1"/>
        </w:rPr>
        <w:t xml:space="preserve">Présentation</w:t>
      </w:r>
    </w:p>
    <w:p>
      <w:pPr>
        <w:spacing w:after="100"/>
      </w:pPr>
    </w:p>
    <w:p>
      <w:pPr/>
      <w:r>
        <w:rPr/>
        <w:t xml:space="preserve">D’une carrière d’handballeuse professionnelle vers une carrière de linguiste, de la Tunisie vers la France, de l’écrit vers l’oral,du français vers l’arabe parlé, des données vers les métadonnées…Mes parcours personnel ainsi que professionnel se caractérisent par les va-et-vient entre la norme et l’usage, l’intuitif et lecontre intuitif, le standard et le non standard traduisant ma volonté de découvrir, de chercher, d’observer, de tester,d’interpréter, d’échanger, de partager et surtout de valoriser toute 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 subjonctif en contexte scolaire : usages et perspectives à partir du corpus ÉMA-écrits scolaires</w:t>
              </w:r>
            </w:hyperlink>
          </w:p>
          <w:p>
            <w:pPr/>
            <w:hyperlink r:id="rId10" w:history="1">
              <w:r>
                <w:rPr>
                  <w:color w:val="#410a8c"/>
                  <w:u w:val="single"/>
                </w:rPr>
                <w:t xml:space="preserve">Fatma Ben Barka Messaoudi</w:t>
              </w:r>
            </w:hyperlink>
            <w:r>
              <w:rPr/>
              <w:t xml:space="preserve">,</w:t>
            </w:r>
            <w:hyperlink r:id="rId11" w:history="1">
              <w:r>
                <w:rPr>
                  <w:color w:val="#410a8c"/>
                  <w:u w:val="single"/>
                </w:rPr>
                <w:t xml:space="preserve">Yelle Koulibali</w:t>
              </w:r>
            </w:hyperlink>
            <w:r>
              <w:rPr/>
              <w:t xml:space="preserve">,</w:t>
            </w:r>
            <w:hyperlink r:id="rId12" w:history="1">
              <w:r>
                <w:rPr>
                  <w:color w:val="#410a8c"/>
                  <w:u w:val="single"/>
                </w:rPr>
                <w:t xml:space="preserve">Marie-Laure Elalouf</w:t>
              </w:r>
            </w:hyperlink>
          </w:p>
          <w:p>
            <w:pPr/>
            <w:r>
              <w:rPr>
                <w:i w:val="1"/>
                <w:iCs w:val="1"/>
              </w:rPr>
              <w:t xml:space="preserve">Scolagram -Revue de didactique de la grammaire</w:t>
            </w:r>
            <w:r>
              <w:rPr/>
              <w:t xml:space="preserve">, 2026, Exploitation d’un grand corpus d’écrits scolaires pour la recherche et la formation (12)</w:t>
            </w:r>
          </w:p>
          <w:p>
            <w:pPr/>
            <w:r>
              <w:rPr/>
              <w:t xml:space="preserve">Article dans une revue</w:t>
            </w:r>
          </w:p>
          <w:p>
            <w:pPr/>
            <w:hyperlink r:id="rId9" w:history="1">
              <w:r>
                <w:rPr>
                  <w:color w:val="#410a8c"/>
                  <w:u w:val="single"/>
                </w:rPr>
                <w:t xml:space="preserve">halshs-05539090v1</w:t>
              </w:r>
            </w:hyperlink>
          </w:p>
        </w:tc>
      </w:tr>
      <w:tr>
        <w:trPr/>
        <w:tc>
          <w:tcPr>
            <w:noWrap/>
          </w:tcPr>
          <w:p>
            <w:pPr>
              <w:spacing w:after="200"/>
            </w:pPr>
            <w:hyperlink r:id="rId13" w:history="1">
              <w:r>
                <w:rPr>
                  <w:color w:val="1e198e"/>
                  <w:b w:val="1"/>
                  <w:bCs w:val="1"/>
                  <w:u w:val="single"/>
                </w:rPr>
                <w:t xml:space="preserve">Constitution et annotation d'un corpus micro-diachronique de français oral en vue de l'étude du subjonctif</w:t>
              </w:r>
            </w:hyperlink>
          </w:p>
          <w:p>
            <w:pPr/>
            <w:hyperlink r:id="rId10" w:history="1">
              <w:r>
                <w:rPr>
                  <w:color w:val="#410a8c"/>
                  <w:u w:val="single"/>
                </w:rPr>
                <w:t xml:space="preserve">Fatma Ben Barka Messaoudi</w:t>
              </w:r>
            </w:hyperlink>
          </w:p>
          <w:p>
            <w:pPr/>
            <w:r>
              <w:rPr>
                <w:i w:val="1"/>
                <w:iCs w:val="1"/>
              </w:rPr>
              <w:t xml:space="preserve">ELIS - Echanges de linguistique en Sorbonne</w:t>
            </w:r>
            <w:r>
              <w:rPr/>
              <w:t xml:space="preserve">, 2019, 6, pp.65-78</w:t>
            </w:r>
          </w:p>
          <w:p>
            <w:pPr/>
            <w:r>
              <w:rPr/>
              <w:t xml:space="preserve">Article dans une revue</w:t>
            </w:r>
          </w:p>
          <w:p>
            <w:pPr/>
            <w:hyperlink r:id="rId13" w:history="1">
              <w:r>
                <w:rPr>
                  <w:color w:val="#410a8c"/>
                  <w:u w:val="single"/>
                </w:rPr>
                <w:t xml:space="preserve">halshs-02391081v1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Comment susciter le plaisir d'écrire quand la norme prime ?</w:t>
              </w:r>
            </w:hyperlink>
          </w:p>
          <w:p>
            <w:pPr/>
            <w:hyperlink r:id="rId10" w:history="1">
              <w:r>
                <w:rPr>
                  <w:color w:val="#410a8c"/>
                  <w:u w:val="single"/>
                </w:rPr>
                <w:t xml:space="preserve">Fatma Ben Barka Messaoudi</w:t>
              </w:r>
            </w:hyperlink>
            <w:r>
              <w:rPr/>
              <w:t xml:space="preserve">,</w:t>
            </w:r>
            <w:hyperlink r:id="rId15" w:history="1">
              <w:r>
                <w:rPr>
                  <w:color w:val="#410a8c"/>
                  <w:u w:val="single"/>
                </w:rPr>
                <w:t xml:space="preserve">Kathy Similowski</w:t>
              </w:r>
            </w:hyperlink>
          </w:p>
          <w:p>
            <w:pPr/>
            <w:r>
              <w:rPr>
                <w:i w:val="1"/>
                <w:iCs w:val="1"/>
              </w:rPr>
              <w:t xml:space="preserve">XVIe congrès mondial de la FIPF. Les utopies francophones en tout genre.</w:t>
            </w:r>
            <w:r>
              <w:rPr/>
              <w:t xml:space="preserve">, FIPF, Jul 2025, Besançon, France</w:t>
            </w:r>
          </w:p>
          <w:p>
            <w:pPr/>
            <w:r>
              <w:rPr/>
              <w:t xml:space="preserve">Communication dans un congrès</w:t>
            </w:r>
          </w:p>
          <w:p>
            <w:pPr/>
            <w:hyperlink r:id="rId14" w:history="1">
              <w:r>
                <w:rPr>
                  <w:color w:val="#410a8c"/>
                  <w:u w:val="single"/>
                </w:rPr>
                <w:t xml:space="preserve">hal-05161586v1</w:t>
              </w:r>
            </w:hyperlink>
          </w:p>
        </w:tc>
      </w:tr>
      <w:tr>
        <w:trPr/>
        <w:tc>
          <w:tcPr>
            <w:noWrap/>
          </w:tcPr>
          <w:p>
            <w:pPr>
              <w:spacing w:after="200"/>
            </w:pPr>
            <w:hyperlink r:id="rId16" w:history="1">
              <w:r>
                <w:rPr>
                  <w:color w:val="1e198e"/>
                  <w:b w:val="1"/>
                  <w:bCs w:val="1"/>
                  <w:u w:val="single"/>
                </w:rPr>
                <w:t xml:space="preserve">La polygrammaticalisation du morphème bāš en arabe tunisien</w:t>
              </w:r>
            </w:hyperlink>
          </w:p>
          <w:p>
            <w:pPr/>
            <w:hyperlink r:id="rId10" w:history="1">
              <w:r>
                <w:rPr>
                  <w:color w:val="#410a8c"/>
                  <w:u w:val="single"/>
                </w:rPr>
                <w:t xml:space="preserve">Fatma Ben Barka Messaoudi</w:t>
              </w:r>
            </w:hyperlink>
          </w:p>
          <w:p>
            <w:pPr/>
            <w:r>
              <w:rPr>
                <w:i w:val="1"/>
                <w:iCs w:val="1"/>
              </w:rPr>
              <w:t xml:space="preserve">45th International Colloquium of Functional Linguistics</w:t>
            </w:r>
            <w:r>
              <w:rPr/>
              <w:t xml:space="preserve">, SILF, Oct 2024, Olomouc, République tchèque. </w:t>
            </w:r>
            <w:hyperlink r:id="rId17" w:history="1">
              <w:r>
                <w:rPr>
                  <w:color w:val="#410a8c"/>
                  <w:u w:val="single"/>
                </w:rPr>
                <w:t xml:space="preserve">⟨10.82504/8kev-t674⟩</w:t>
              </w:r>
            </w:hyperlink>
          </w:p>
          <w:p>
            <w:pPr/>
            <w:r>
              <w:rPr/>
              <w:t xml:space="preserve">Communication dans un congrès</w:t>
            </w:r>
          </w:p>
          <w:p>
            <w:pPr/>
            <w:hyperlink r:id="rId16" w:history="1">
              <w:r>
                <w:rPr>
                  <w:color w:val="#410a8c"/>
                  <w:u w:val="single"/>
                </w:rPr>
                <w:t xml:space="preserve">halshs-04813077v1</w:t>
              </w:r>
            </w:hyperlink>
          </w:p>
        </w:tc>
      </w:tr>
      <w:tr>
        <w:trPr/>
        <w:tc>
          <w:tcPr>
            <w:noWrap/>
          </w:tcPr>
          <w:p>
            <w:pPr>
              <w:spacing w:after="200"/>
            </w:pPr>
            <w:hyperlink r:id="rId18" w:history="1">
              <w:r>
                <w:rPr>
                  <w:color w:val="1e198e"/>
                  <w:b w:val="1"/>
                  <w:bCs w:val="1"/>
                  <w:u w:val="single"/>
                </w:rPr>
                <w:t xml:space="preserve">Pratiques de l'écriture et formation : quelle articulation ?</w:t>
              </w:r>
            </w:hyperlink>
          </w:p>
          <w:p>
            <w:pPr/>
            <w:hyperlink r:id="rId10" w:history="1">
              <w:r>
                <w:rPr>
                  <w:color w:val="#410a8c"/>
                  <w:u w:val="single"/>
                </w:rPr>
                <w:t xml:space="preserve">Fatma Ben Barka Messaoudi</w:t>
              </w:r>
            </w:hyperlink>
            <w:r>
              <w:rPr/>
              <w:t xml:space="preserve">,</w:t>
            </w:r>
            <w:hyperlink r:id="rId15" w:history="1">
              <w:r>
                <w:rPr>
                  <w:color w:val="#410a8c"/>
                  <w:u w:val="single"/>
                </w:rPr>
                <w:t xml:space="preserve">Kathy Similowski</w:t>
              </w:r>
            </w:hyperlink>
          </w:p>
          <w:p>
            <w:pPr/>
            <w:r>
              <w:rPr>
                <w:i w:val="1"/>
                <w:iCs w:val="1"/>
              </w:rPr>
              <w:t xml:space="preserve">XVIe colloque de l’AIRDF. Pratiques enseignantes et activité des apprenant.es en didactique du français : où en sommes-nous en 2025 ?</w:t>
            </w:r>
            <w:r>
              <w:rPr/>
              <w:t xml:space="preserve">, AIRDF, Jul 2025, Fribourg, Suisse</w:t>
            </w:r>
          </w:p>
          <w:p>
            <w:pPr/>
            <w:r>
              <w:rPr/>
              <w:t xml:space="preserve">Communication dans un congrès</w:t>
            </w:r>
          </w:p>
          <w:p>
            <w:pPr/>
            <w:hyperlink r:id="rId18" w:history="1">
              <w:r>
                <w:rPr>
                  <w:color w:val="#410a8c"/>
                  <w:u w:val="single"/>
                </w:rPr>
                <w:t xml:space="preserve">hal-05161583v1</w:t>
              </w:r>
            </w:hyperlink>
          </w:p>
        </w:tc>
      </w:tr>
      <w:tr>
        <w:trPr/>
        <w:tc>
          <w:tcPr>
            <w:noWrap/>
          </w:tcPr>
          <w:p>
            <w:pPr>
              <w:spacing w:after="200"/>
            </w:pPr>
            <w:hyperlink r:id="rId19" w:history="1">
              <w:r>
                <w:rPr>
                  <w:color w:val="1e198e"/>
                  <w:b w:val="1"/>
                  <w:bCs w:val="1"/>
                  <w:u w:val="single"/>
                </w:rPr>
                <w:t xml:space="preserve">Dynamiques et changement du subjonctif en français parlé dans les enquêtes sociolinguistiques à Orléans</w:t>
              </w:r>
            </w:hyperlink>
          </w:p>
          <w:p>
            <w:pPr/>
            <w:hyperlink r:id="rId10" w:history="1">
              <w:r>
                <w:rPr>
                  <w:color w:val="#410a8c"/>
                  <w:u w:val="single"/>
                </w:rPr>
                <w:t xml:space="preserve">Fatma Ben Barka Messaoudi</w:t>
              </w:r>
            </w:hyperlink>
          </w:p>
          <w:p>
            <w:pPr/>
            <w:r>
              <w:rPr>
                <w:i w:val="1"/>
                <w:iCs w:val="1"/>
              </w:rPr>
              <w:t xml:space="preserve">Colloque SIDF Grenoble 2025</w:t>
            </w:r>
            <w:r>
              <w:rPr/>
              <w:t xml:space="preserve">, Société Internationale de Diachronie du Français (SIDF), May 2025, Grenoble, France</w:t>
            </w:r>
          </w:p>
          <w:p>
            <w:pPr/>
            <w:r>
              <w:rPr/>
              <w:t xml:space="preserve">Communication dans un congrès</w:t>
            </w:r>
          </w:p>
          <w:p>
            <w:pPr/>
            <w:hyperlink r:id="rId19" w:history="1">
              <w:r>
                <w:rPr>
                  <w:color w:val="#410a8c"/>
                  <w:u w:val="single"/>
                </w:rPr>
                <w:t xml:space="preserve">hal-05468599v1</w:t>
              </w:r>
            </w:hyperlink>
          </w:p>
        </w:tc>
      </w:tr>
      <w:tr>
        <w:trPr/>
        <w:tc>
          <w:tcPr>
            <w:noWrap/>
          </w:tcPr>
          <w:p>
            <w:pPr>
              <w:spacing w:after="200"/>
            </w:pPr>
            <w:hyperlink r:id="rId20" w:history="1">
              <w:r>
                <w:rPr>
                  <w:color w:val="1e198e"/>
                  <w:b w:val="1"/>
                  <w:bCs w:val="1"/>
                  <w:u w:val="single"/>
                </w:rPr>
                <w:t xml:space="preserve">Bootstrapper son corpus oral ou comment développer un corpus d'arabe parlé dans le petit Maghreb</w:t>
              </w:r>
            </w:hyperlink>
          </w:p>
          <w:p>
            <w:pPr/>
            <w:hyperlink r:id="rId21" w:history="1">
              <w:r>
                <w:rPr>
                  <w:color w:val="#410a8c"/>
                  <w:u w:val="single"/>
                </w:rPr>
                <w:t xml:space="preserve">Rayan Ziane</w:t>
              </w:r>
            </w:hyperlink>
            <w:r>
              <w:rPr/>
              <w:t xml:space="preserve">,</w:t>
            </w:r>
            <w:hyperlink r:id="rId10" w:history="1">
              <w:r>
                <w:rPr>
                  <w:color w:val="#410a8c"/>
                  <w:u w:val="single"/>
                </w:rPr>
                <w:t xml:space="preserve">Fatma Ben Barka Messaoudi</w:t>
              </w:r>
            </w:hyperlink>
          </w:p>
          <w:p>
            <w:pPr/>
            <w:r>
              <w:rPr>
                <w:i w:val="1"/>
                <w:iCs w:val="1"/>
              </w:rPr>
              <w:t xml:space="preserve">ColDoc 2024 - La linguistique dans une ère nouvelle : discours, méthodes et technologies dans le paysage contemporain.</w:t>
            </w:r>
            <w:r>
              <w:rPr/>
              <w:t xml:space="preserve">, Oct 2024, Nanterre, France</w:t>
            </w:r>
          </w:p>
          <w:p>
            <w:pPr/>
            <w:r>
              <w:rPr/>
              <w:t xml:space="preserve">Communication dans un congrès</w:t>
            </w:r>
          </w:p>
          <w:p>
            <w:pPr/>
            <w:hyperlink r:id="rId20" w:history="1">
              <w:r>
                <w:rPr>
                  <w:color w:val="#410a8c"/>
                  <w:u w:val="single"/>
                </w:rPr>
                <w:t xml:space="preserve">hal-04812157v2</w:t>
              </w:r>
            </w:hyperlink>
          </w:p>
        </w:tc>
      </w:tr>
      <w:tr>
        <w:trPr/>
        <w:tc>
          <w:tcPr>
            <w:noWrap/>
          </w:tcPr>
          <w:p>
            <w:pPr>
              <w:spacing w:after="200"/>
            </w:pPr>
            <w:hyperlink r:id="rId22" w:history="1">
              <w:r>
                <w:rPr>
                  <w:color w:val="1e198e"/>
                  <w:b w:val="1"/>
                  <w:bCs w:val="1"/>
                  <w:u w:val="single"/>
                </w:rPr>
                <w:t xml:space="preserve">Pour la segmentation automatique de l'arabe parlé : l'exemple de l'arabe tunisien</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3" w:history="1">
              <w:r>
                <w:rPr>
                  <w:color w:val="#410a8c"/>
                  <w:u w:val="single"/>
                </w:rPr>
                <w:t xml:space="preserve">Meriem Beraik</w:t>
              </w:r>
            </w:hyperlink>
          </w:p>
          <w:p>
            <w:pPr/>
            <w:r>
              <w:rPr>
                <w:i w:val="1"/>
                <w:iCs w:val="1"/>
              </w:rPr>
              <w:t xml:space="preserve">Colloque international : La linguistique de l’oral spontané à travers les langues création, annotation et analyse de corpus, segmentation du discours</w:t>
            </w:r>
            <w:r>
              <w:rPr/>
              <w:t xml:space="preserve">, CREE INALCO Paris; CEL Université Jean Moulin Lyon 3; CRISCO Université Caen Normandie, May 2024, Paris, France</w:t>
            </w:r>
          </w:p>
          <w:p>
            <w:pPr/>
            <w:r>
              <w:rPr/>
              <w:t xml:space="preserve">Communication dans un congrès</w:t>
            </w:r>
          </w:p>
          <w:p>
            <w:pPr/>
            <w:hyperlink r:id="rId22" w:history="1">
              <w:r>
                <w:rPr>
                  <w:color w:val="#410a8c"/>
                  <w:u w:val="single"/>
                </w:rPr>
                <w:t xml:space="preserve">hal-04812183v1</w:t>
              </w:r>
            </w:hyperlink>
          </w:p>
        </w:tc>
      </w:tr>
      <w:tr>
        <w:trPr/>
        <w:tc>
          <w:tcPr>
            <w:noWrap/>
          </w:tcPr>
          <w:p>
            <w:pPr>
              <w:spacing w:after="200"/>
            </w:pPr>
            <w:hyperlink r:id="rId24" w:history="1">
              <w:r>
                <w:rPr>
                  <w:color w:val="1e198e"/>
                  <w:b w:val="1"/>
                  <w:bCs w:val="1"/>
                  <w:u w:val="single"/>
                </w:rPr>
                <w:t xml:space="preserve">Le subjonctif dans les Enquêtes sociolinguistiques à Orléans : de la norme à l’usage</w:t>
              </w:r>
            </w:hyperlink>
          </w:p>
          <w:p>
            <w:pPr/>
            <w:hyperlink r:id="rId10" w:history="1">
              <w:r>
                <w:rPr>
                  <w:color w:val="#410a8c"/>
                  <w:u w:val="single"/>
                </w:rPr>
                <w:t xml:space="preserve">Fatma Ben Barka Messaoudi</w:t>
              </w:r>
            </w:hyperlink>
          </w:p>
          <w:p>
            <w:pPr/>
            <w:r>
              <w:rPr>
                <w:i w:val="1"/>
                <w:iCs w:val="1"/>
              </w:rPr>
              <w:t xml:space="preserve">Actes des 11èmes Journées Internationales de la Linguistique de Corpus</w:t>
            </w:r>
            <w:r>
              <w:rPr/>
              <w:t xml:space="preserve">, LIDILEM; ILCEA4; LIG; Litt&amp;Arts; DDL; ICAR; Praxiling; CLLE, Jul 2023, Grenoble, France</w:t>
            </w:r>
          </w:p>
          <w:p>
            <w:pPr/>
            <w:r>
              <w:rPr/>
              <w:t xml:space="preserve">Communication dans un congrès</w:t>
            </w:r>
          </w:p>
          <w:p>
            <w:pPr/>
            <w:hyperlink r:id="rId24" w:history="1">
              <w:r>
                <w:rPr>
                  <w:color w:val="#410a8c"/>
                  <w:u w:val="single"/>
                </w:rPr>
                <w:t xml:space="preserve">halshs-04342279v2</w:t>
              </w:r>
            </w:hyperlink>
          </w:p>
        </w:tc>
      </w:tr>
      <w:tr>
        <w:trPr/>
        <w:tc>
          <w:tcPr>
            <w:noWrap/>
          </w:tcPr>
          <w:p>
            <w:pPr>
              <w:spacing w:after="200"/>
            </w:pPr>
            <w:hyperlink r:id="rId25" w:history="1">
              <w:r>
                <w:rPr>
                  <w:color w:val="1e198e"/>
                  <w:b w:val="1"/>
                  <w:bCs w:val="1"/>
                  <w:u w:val="single"/>
                </w:rPr>
                <w:t xml:space="preserve">L'apport des ESLO pour la documentation du continuum linguistique dans le petit Maghreb</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6" w:history="1">
              <w:r>
                <w:rPr>
                  <w:color w:val="#410a8c"/>
                  <w:u w:val="single"/>
                </w:rPr>
                <w:t xml:space="preserve">Anissa Aissani</w:t>
              </w:r>
            </w:hyperlink>
          </w:p>
          <w:p>
            <w:pPr/>
            <w:r>
              <w:rPr>
                <w:i w:val="1"/>
                <w:iCs w:val="1"/>
              </w:rPr>
              <w:t xml:space="preserve">11èmes Journées Internationales de la Linguistique de Corpus</w:t>
            </w:r>
            <w:r>
              <w:rPr/>
              <w:t xml:space="preserve">, LIDILEM; ILCEA4; LIG; Litt&amp;Arts; DDL; ICAR; Praxiling; CLLE, Jul 2023, Grenoble, France</w:t>
            </w:r>
          </w:p>
          <w:p>
            <w:pPr/>
            <w:r>
              <w:rPr/>
              <w:t xml:space="preserve">Communication dans un congrès</w:t>
            </w:r>
          </w:p>
          <w:p>
            <w:pPr/>
            <w:hyperlink r:id="rId25" w:history="1">
              <w:r>
                <w:rPr>
                  <w:color w:val="#410a8c"/>
                  <w:u w:val="single"/>
                </w:rPr>
                <w:t xml:space="preserve">hal-04356978v1</w:t>
              </w:r>
            </w:hyperlink>
          </w:p>
        </w:tc>
      </w:tr>
      <w:tr>
        <w:trPr/>
        <w:tc>
          <w:tcPr>
            <w:noWrap/>
          </w:tcPr>
          <w:p>
            <w:pPr>
              <w:spacing w:after="200"/>
            </w:pPr>
            <w:hyperlink r:id="rId27" w:history="1">
              <w:r>
                <w:rPr>
                  <w:color w:val="1e198e"/>
                  <w:b w:val="1"/>
                  <w:bCs w:val="1"/>
                  <w:u w:val="single"/>
                </w:rPr>
                <w:t xml:space="preserve">De la transcription à la translittération d’un corpus d’arabe tunisien : enjeux, problèmes et choix</w:t>
              </w:r>
            </w:hyperlink>
          </w:p>
          <w:p>
            <w:pPr/>
            <w:hyperlink r:id="rId10" w:history="1">
              <w:r>
                <w:rPr>
                  <w:color w:val="#410a8c"/>
                  <w:u w:val="single"/>
                </w:rPr>
                <w:t xml:space="preserve">Fatma Ben Barka Messaoudi</w:t>
              </w:r>
            </w:hyperlink>
            <w:r>
              <w:rPr/>
              <w:t xml:space="preserve">,</w:t>
            </w:r>
            <w:hyperlink r:id="rId21" w:history="1">
              <w:r>
                <w:rPr>
                  <w:color w:val="#410a8c"/>
                  <w:u w:val="single"/>
                </w:rPr>
                <w:t xml:space="preserve">Rayan Ziane</w:t>
              </w:r>
            </w:hyperlink>
            <w:r>
              <w:rPr/>
              <w:t xml:space="preserve">,</w:t>
            </w:r>
            <w:hyperlink r:id="rId28" w:history="1">
              <w:r>
                <w:rPr>
                  <w:color w:val="#410a8c"/>
                  <w:u w:val="single"/>
                </w:rPr>
                <w:t xml:space="preserve">Mustapha Khoudri</w:t>
              </w:r>
            </w:hyperlink>
          </w:p>
          <w:p>
            <w:pPr/>
            <w:r>
              <w:rPr>
                <w:i w:val="1"/>
                <w:iCs w:val="1"/>
              </w:rPr>
              <w:t xml:space="preserve">Journée d’études. Corpus de langues parlées peu dotées : de la constitution à l’exploitation des données. 1ère édition : Transcrire</w:t>
            </w:r>
            <w:r>
              <w:rPr/>
              <w:t xml:space="preserve">, May 2023, Fès, Maroc</w:t>
            </w:r>
          </w:p>
          <w:p>
            <w:pPr/>
            <w:r>
              <w:rPr/>
              <w:t xml:space="preserve">Communication dans un congrès</w:t>
            </w:r>
          </w:p>
          <w:p>
            <w:pPr/>
            <w:hyperlink r:id="rId27" w:history="1">
              <w:r>
                <w:rPr>
                  <w:color w:val="#410a8c"/>
                  <w:u w:val="single"/>
                </w:rPr>
                <w:t xml:space="preserve">hal-04811506v1</w:t>
              </w:r>
            </w:hyperlink>
          </w:p>
        </w:tc>
      </w:tr>
      <w:tr>
        <w:trPr/>
        <w:tc>
          <w:tcPr>
            <w:noWrap/>
          </w:tcPr>
          <w:p>
            <w:pPr>
              <w:spacing w:after="200"/>
            </w:pPr>
            <w:hyperlink r:id="rId29" w:history="1">
              <w:r>
                <w:rPr>
                  <w:color w:val="1e198e"/>
                  <w:b w:val="1"/>
                  <w:bCs w:val="1"/>
                  <w:u w:val="single"/>
                </w:rPr>
                <w:t xml:space="preserve">Sur les enjeux méthodologiques de la construction d'un corpus d'arabe tunisien</w:t>
              </w:r>
            </w:hyperlink>
          </w:p>
          <w:p>
            <w:pPr/>
            <w:hyperlink r:id="rId10" w:history="1">
              <w:r>
                <w:rPr>
                  <w:color w:val="#410a8c"/>
                  <w:u w:val="single"/>
                </w:rPr>
                <w:t xml:space="preserve">Fatma Ben Barka Messaoudi</w:t>
              </w:r>
            </w:hyperlink>
          </w:p>
          <w:p>
            <w:pPr/>
            <w:r>
              <w:rPr>
                <w:i w:val="1"/>
                <w:iCs w:val="1"/>
              </w:rPr>
              <w:t xml:space="preserve">TALAF 2018 : Traitement automatique des langues africaines (écrit et parole)</w:t>
            </w:r>
            <w:r>
              <w:rPr/>
              <w:t xml:space="preserve">, Sep 2017, Grenoble, France</w:t>
            </w:r>
          </w:p>
          <w:p>
            <w:pPr/>
            <w:r>
              <w:rPr/>
              <w:t xml:space="preserve">Communication dans un congrès</w:t>
            </w:r>
          </w:p>
          <w:p>
            <w:pPr/>
            <w:hyperlink r:id="rId29" w:history="1">
              <w:r>
                <w:rPr>
                  <w:color w:val="#410a8c"/>
                  <w:u w:val="single"/>
                </w:rPr>
                <w:t xml:space="preserve">halshs-04451827v1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Étude contrastive du subjonctif en français parlé à Orléans et de ses éventuels équivalents en arabe tunisien</w:t>
              </w:r>
            </w:hyperlink>
          </w:p>
          <w:p>
            <w:pPr/>
            <w:hyperlink r:id="rId10" w:history="1">
              <w:r>
                <w:rPr>
                  <w:color w:val="#410a8c"/>
                  <w:u w:val="single"/>
                </w:rPr>
                <w:t xml:space="preserve">Fatma Ben Barka Messaoudi</w:t>
              </w:r>
            </w:hyperlink>
          </w:p>
          <w:p>
            <w:pPr/>
            <w:r>
              <w:rPr/>
              <w:t xml:space="preserve">Linguistique. Université d'Orléans, 2022. Français. </w:t>
            </w:r>
            <w:hyperlink r:id="rId31" w:history="1">
              <w:r>
                <w:rPr>
                  <w:color w:val="#410a8c"/>
                  <w:u w:val="single"/>
                </w:rPr>
                <w:t xml:space="preserve">⟨NNT : ⟩</w:t>
              </w:r>
            </w:hyperlink>
          </w:p>
          <w:p>
            <w:pPr/>
            <w:r>
              <w:rPr/>
              <w:t xml:space="preserve">Thèse</w:t>
            </w:r>
          </w:p>
          <w:p>
            <w:pPr/>
            <w:hyperlink r:id="rId30" w:history="1">
              <w:r>
                <w:rPr>
                  <w:color w:val="#410a8c"/>
                  <w:u w:val="single"/>
                </w:rPr>
                <w:t xml:space="preserve">tel-05508324v1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96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tma-ben-barka-messaoudi" TargetMode="External"/><Relationship Id="rId9" Type="http://schemas.openxmlformats.org/officeDocument/2006/relationships/hyperlink" Target="https://shs.hal.science/halshs-05539090v1" TargetMode="External"/><Relationship Id="rId10" Type="http://schemas.openxmlformats.org/officeDocument/2006/relationships/hyperlink" Target="https://hal.science/search/index/?q=*&amp;authFullName_s=Fatma Ben Barka Messaoudi" TargetMode="External"/><Relationship Id="rId11" Type="http://schemas.openxmlformats.org/officeDocument/2006/relationships/hyperlink" Target="https://hal.science/search/index/?q=*&amp;authFullName_s=Yelle Koulibali" TargetMode="External"/><Relationship Id="rId12" Type="http://schemas.openxmlformats.org/officeDocument/2006/relationships/hyperlink" Target="https://hal.science/search/index/?q=*&amp;authFullName_s=Marie-Laure Elalouf" TargetMode="External"/><Relationship Id="rId13" Type="http://schemas.openxmlformats.org/officeDocument/2006/relationships/hyperlink" Target="https://shs.hal.science/halshs-02391081v1" TargetMode="External"/><Relationship Id="rId14" Type="http://schemas.openxmlformats.org/officeDocument/2006/relationships/hyperlink" Target="https://hal.science/hal-05161586v1" TargetMode="External"/><Relationship Id="rId15" Type="http://schemas.openxmlformats.org/officeDocument/2006/relationships/hyperlink" Target="https://hal.science/search/index/?q=*&amp;authFullName_s=Kathy Similowski" TargetMode="External"/><Relationship Id="rId16" Type="http://schemas.openxmlformats.org/officeDocument/2006/relationships/hyperlink" Target="https://shs.hal.science/halshs-04813077v1" TargetMode="External"/><Relationship Id="rId17" Type="http://schemas.openxmlformats.org/officeDocument/2006/relationships/hyperlink" Target="https://dx.doi.org/10.82504/8kev-t674" TargetMode="External"/><Relationship Id="rId18" Type="http://schemas.openxmlformats.org/officeDocument/2006/relationships/hyperlink" Target="https://hal.science/hal-05161583v1" TargetMode="External"/><Relationship Id="rId19" Type="http://schemas.openxmlformats.org/officeDocument/2006/relationships/hyperlink" Target="https://hal.science/hal-05468599v1" TargetMode="External"/><Relationship Id="rId20" Type="http://schemas.openxmlformats.org/officeDocument/2006/relationships/hyperlink" Target="https://hal.science/hal-04812157v2" TargetMode="External"/><Relationship Id="rId21" Type="http://schemas.openxmlformats.org/officeDocument/2006/relationships/hyperlink" Target="https://hal.science/search/index/?q=*&amp;authFullName_s=Rayan Ziane" TargetMode="External"/><Relationship Id="rId22" Type="http://schemas.openxmlformats.org/officeDocument/2006/relationships/hyperlink" Target="https://hal.science/hal-04812183v1" TargetMode="External"/><Relationship Id="rId23" Type="http://schemas.openxmlformats.org/officeDocument/2006/relationships/hyperlink" Target="https://hal.science/search/index/?q=*&amp;authFullName_s=Meriem Beraik" TargetMode="External"/><Relationship Id="rId24" Type="http://schemas.openxmlformats.org/officeDocument/2006/relationships/hyperlink" Target="https://shs.hal.science/halshs-04342279v2" TargetMode="External"/><Relationship Id="rId25" Type="http://schemas.openxmlformats.org/officeDocument/2006/relationships/hyperlink" Target="https://hal.science/hal-04356978v1" TargetMode="External"/><Relationship Id="rId26" Type="http://schemas.openxmlformats.org/officeDocument/2006/relationships/hyperlink" Target="https://hal.science/search/index/?q=*&amp;authFullName_s=Anissa Aissani" TargetMode="External"/><Relationship Id="rId27" Type="http://schemas.openxmlformats.org/officeDocument/2006/relationships/hyperlink" Target="https://hal.science/hal-04811506v1" TargetMode="External"/><Relationship Id="rId28" Type="http://schemas.openxmlformats.org/officeDocument/2006/relationships/hyperlink" Target="https://hal.science/search/index/?q=*&amp;authFullName_s=Mustapha Khoudri" TargetMode="External"/><Relationship Id="rId29" Type="http://schemas.openxmlformats.org/officeDocument/2006/relationships/hyperlink" Target="https://shs.hal.science/halshs-04451827v1" TargetMode="External"/><Relationship Id="rId30" Type="http://schemas.openxmlformats.org/officeDocument/2006/relationships/hyperlink" Target="https://shs.hal.science/tel-05508324v1" TargetMode="External"/><Relationship Id="rId31" Type="http://schemas.openxmlformats.org/officeDocument/2006/relationships/hyperlink" Target="https://www.theses.fr/"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Fatma Ben Barka Messaoudi</dc:title>
  <dc:description>CV</dc:description>
  <dc:subject/>
  <cp:keywords/>
  <cp:category/>
  <cp:lastModifiedBy/>
  <dcterms:created xsi:type="dcterms:W3CDTF">2026-04-09T22:56:34+02:00</dcterms:created>
  <dcterms:modified xsi:type="dcterms:W3CDTF">2026-04-09T22:56:34+02:00</dcterms:modified>
</cp:coreProperties>
</file>

<file path=docProps/custom.xml><?xml version="1.0" encoding="utf-8"?>
<Properties xmlns="http://schemas.openxmlformats.org/officeDocument/2006/custom-properties" xmlns:vt="http://schemas.openxmlformats.org/officeDocument/2006/docPropsVTypes"/>
</file>