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8.262548262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Félicien Boiron </w:t>
      </w:r>
      <w:r>
        <w:rPr>
          <w:color w:val="641e6e"/>
        </w:rPr>
        <w:t xml:space="preserve">Doctorant en science politique sur la gratuité des transports en commun au LAET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felicien-boiron</w:t>
        </w:r>
      </w:hyperlink>
    </w:p>
    <w:p>
      <w:pPr>
        <w:numPr>
          <w:ilvl w:val="0"/>
          <w:numId w:val="1"/>
        </w:numPr>
      </w:pPr>
      <w:r>
        <w:rPr/>
        <w:t xml:space="preserve"> ORCID : </w:t>
      </w:r>
      <w:hyperlink r:id="rId9" w:history="1">
        <w:r>
          <w:rPr>
            <w:color w:val="#410a8c"/>
            <w:u w:val="single"/>
          </w:rPr>
          <w:t xml:space="preserve">0009-0006-6633-9834</w:t>
        </w:r>
      </w:hyperlink>
    </w:p>
    <w:p>
      <w:pPr>
        <w:numPr>
          <w:ilvl w:val="0"/>
          <w:numId w:val="1"/>
        </w:numPr>
      </w:pPr>
      <w:r>
        <w:rPr/>
        <w:t xml:space="preserve"> IdRef : </w:t>
      </w:r>
      <w:hyperlink r:id="rId10" w:history="1">
        <w:r>
          <w:rPr>
            <w:color w:val="#410a8c"/>
            <w:u w:val="single"/>
          </w:rPr>
          <w:t xml:space="preserve">293454418</w:t>
        </w:r>
      </w:hyperlink>
    </w:p>
    <w:p>
      <w:pPr>
        <w:spacing w:before="600"/>
      </w:pPr>
    </w:p>
    <w:p>
      <w:pPr>
        <w:pStyle w:val="Heading2"/>
      </w:pPr>
      <w:r>
        <w:rPr>
          <w:color w:val="1e198e"/>
          <w:b w:val="1"/>
          <w:bCs w:val="1"/>
        </w:rPr>
        <w:t xml:space="preserve">Présentation</w:t>
      </w:r>
    </w:p>
    <w:p>
      <w:pPr>
        <w:spacing w:after="100"/>
      </w:pPr>
    </w:p>
    <w:p>
      <w:pPr/>
      <w:r>
        <w:rPr/>
        <w:t xml:space="preserve">Félicien Boiron travaille sur la fabrique des politiques publiques de transport, en particulier à travers le cas de la gratuité des transports en commun en France.Ses recherches, basées sur des analyses processuelles et sectorielles, examinent les dynamiques de controverse, les formes d’expertise mobilisées et les résistances à l’action publique, en accordant une attention particulière aux configurations d’acteurs et d’actrices.Ses travaux contribuent aux débats sur la gouvernance des mobilités et la circulation des savoirs dans l’action publique, en proposant notamment d’explorer la fabrique des non-solutions.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Pascal Auzannet, Le casse-tête des mobilités en Île-de-France , Paris, Hermann, 2025, 212 p.</w:t>
              </w:r>
            </w:hyperlink>
          </w:p>
          <w:p>
            <w:pPr/>
            <w:hyperlink r:id="rId12" w:history="1">
              <w:r>
                <w:rPr>
                  <w:color w:val="#410a8c"/>
                  <w:u w:val="single"/>
                </w:rPr>
                <w:t xml:space="preserve">Félicien Boiron</w:t>
              </w:r>
            </w:hyperlink>
          </w:p>
          <w:p>
            <w:pPr/>
            <w:r>
              <w:rPr>
                <w:i w:val="1"/>
                <w:iCs w:val="1"/>
              </w:rPr>
              <w:t xml:space="preserve">Flux - Cahiers scientifiques internationaux Réseaux et territoires</w:t>
            </w:r>
            <w:r>
              <w:rPr/>
              <w:t xml:space="preserve">, 2026, n° 142 (4), pp.99-101. </w:t>
            </w:r>
            <w:hyperlink r:id="rId13" w:history="1">
              <w:r>
                <w:rPr>
                  <w:color w:val="#410a8c"/>
                  <w:u w:val="single"/>
                </w:rPr>
                <w:t xml:space="preserve">⟨10.3917/flux1.142.0099⟩</w:t>
              </w:r>
            </w:hyperlink>
          </w:p>
          <w:p>
            <w:pPr/>
            <w:r>
              <w:rPr/>
              <w:t xml:space="preserve">Article dans une revue</w:t>
            </w:r>
            <w:r>
              <w:rPr/>
              <w:t xml:space="preserve"> (compte-rendu de lecture)</w:t>
            </w:r>
          </w:p>
          <w:p>
            <w:pPr/>
            <w:hyperlink r:id="rId11" w:history="1">
              <w:r>
                <w:rPr>
                  <w:color w:val="#410a8c"/>
                  <w:u w:val="single"/>
                </w:rPr>
                <w:t xml:space="preserve">hal-05501393v1</w:t>
              </w:r>
            </w:hyperlink>
          </w:p>
        </w:tc>
      </w:tr>
      <w:tr>
        <w:trPr/>
        <w:tc>
          <w:tcPr>
            <w:noWrap/>
          </w:tcPr>
          <w:p>
            <w:pPr>
              <w:spacing w:after="200"/>
            </w:pPr>
            <w:hyperlink r:id="rId14" w:history="1">
              <w:r>
                <w:rPr>
                  <w:color w:val="1e198e"/>
                  <w:b w:val="1"/>
                  <w:bCs w:val="1"/>
                  <w:u w:val="single"/>
                </w:rPr>
                <w:t xml:space="preserve">Sait-on mesurer les effets de la gratuité des transports en commun ?</w:t>
              </w:r>
            </w:hyperlink>
          </w:p>
          <w:p>
            <w:pPr/>
            <w:hyperlink r:id="rId12" w:history="1">
              <w:r>
                <w:rPr>
                  <w:color w:val="#410a8c"/>
                  <w:u w:val="single"/>
                </w:rPr>
                <w:t xml:space="preserve">Félicien Boiron</w:t>
              </w:r>
            </w:hyperlink>
          </w:p>
          <w:p>
            <w:pPr/>
            <w:r>
              <w:rPr>
                <w:i w:val="1"/>
                <w:iCs w:val="1"/>
              </w:rPr>
              <w:t xml:space="preserve">Métropolitiques</w:t>
            </w:r>
            <w:r>
              <w:rPr/>
              <w:t xml:space="preserve">, 2026, </w:t>
            </w:r>
            <w:hyperlink r:id="rId15" w:history="1">
              <w:r>
                <w:rPr>
                  <w:color w:val="#410a8c"/>
                  <w:u w:val="single"/>
                </w:rPr>
                <w:t xml:space="preserve">⟨10.56698/metropolitiques.2142⟩</w:t>
              </w:r>
            </w:hyperlink>
          </w:p>
          <w:p>
            <w:pPr/>
            <w:r>
              <w:rPr/>
              <w:t xml:space="preserve">Article dans une revue</w:t>
            </w:r>
          </w:p>
          <w:p>
            <w:pPr/>
            <w:hyperlink r:id="rId14" w:history="1">
              <w:r>
                <w:rPr>
                  <w:color w:val="#410a8c"/>
                  <w:u w:val="single"/>
                </w:rPr>
                <w:t xml:space="preserve">hal-05482984v1</w:t>
              </w:r>
            </w:hyperlink>
          </w:p>
        </w:tc>
      </w:tr>
      <w:tr>
        <w:trPr/>
        <w:tc>
          <w:tcPr>
            <w:noWrap/>
          </w:tcPr>
          <w:p>
            <w:pPr>
              <w:spacing w:after="200"/>
            </w:pPr>
            <w:hyperlink r:id="rId16" w:history="1">
              <w:r>
                <w:rPr>
                  <w:color w:val="1e198e"/>
                  <w:b w:val="1"/>
                  <w:bCs w:val="1"/>
                  <w:u w:val="single"/>
                </w:rPr>
                <w:t xml:space="preserve">Quantifier, comparer, budgéter : l’expertise pour légitimer une politique controversée</w:t>
              </w:r>
            </w:hyperlink>
          </w:p>
          <w:p>
            <w:pPr/>
            <w:hyperlink r:id="rId12" w:history="1">
              <w:r>
                <w:rPr>
                  <w:color w:val="#410a8c"/>
                  <w:u w:val="single"/>
                </w:rPr>
                <w:t xml:space="preserve">Félicien Boiron</w:t>
              </w:r>
            </w:hyperlink>
          </w:p>
          <w:p>
            <w:pPr/>
            <w:r>
              <w:rPr>
                <w:i w:val="1"/>
                <w:iCs w:val="1"/>
              </w:rPr>
              <w:t xml:space="preserve">Métropoles</w:t>
            </w:r>
            <w:r>
              <w:rPr/>
              <w:t xml:space="preserve">, 2025, 36, </w:t>
            </w:r>
            <w:hyperlink r:id="rId17" w:history="1">
              <w:r>
                <w:rPr>
                  <w:color w:val="#410a8c"/>
                  <w:u w:val="single"/>
                </w:rPr>
                <w:t xml:space="preserve">⟨10.4000/158vv⟩</w:t>
              </w:r>
            </w:hyperlink>
          </w:p>
          <w:p>
            <w:pPr/>
            <w:r>
              <w:rPr/>
              <w:t xml:space="preserve">Article dans une revue</w:t>
            </w:r>
          </w:p>
          <w:p>
            <w:pPr/>
            <w:hyperlink r:id="rId16" w:history="1">
              <w:r>
                <w:rPr>
                  <w:color w:val="#410a8c"/>
                  <w:u w:val="single"/>
                </w:rPr>
                <w:t xml:space="preserve">hal-05393519v1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L'impossible gratuité des transports</w:t>
              </w:r>
            </w:hyperlink>
          </w:p>
          <w:p>
            <w:pPr/>
            <w:hyperlink r:id="rId12" w:history="1">
              <w:r>
                <w:rPr>
                  <w:color w:val="#410a8c"/>
                  <w:u w:val="single"/>
                </w:rPr>
                <w:t xml:space="preserve">Félicien Boiron</w:t>
              </w:r>
            </w:hyperlink>
          </w:p>
          <w:p>
            <w:pPr/>
            <w:r>
              <w:rPr>
                <w:i w:val="1"/>
                <w:iCs w:val="1"/>
              </w:rPr>
              <w:t xml:space="preserve">Rencontres Francophones Transport Mobilité</w:t>
            </w:r>
            <w:r>
              <w:rPr/>
              <w:t xml:space="preserve">, ULCO; LEM, Jun 2025, Dunkerque, France</w:t>
            </w:r>
          </w:p>
          <w:p>
            <w:pPr/>
            <w:r>
              <w:rPr/>
              <w:t xml:space="preserve">Communication dans un congrès</w:t>
            </w:r>
          </w:p>
          <w:p>
            <w:pPr/>
            <w:hyperlink r:id="rId18" w:history="1">
              <w:r>
                <w:rPr>
                  <w:color w:val="#410a8c"/>
                  <w:u w:val="single"/>
                </w:rPr>
                <w:t xml:space="preserve">hal-05122507v1</w:t>
              </w:r>
            </w:hyperlink>
          </w:p>
        </w:tc>
      </w:tr>
      <w:tr>
        <w:trPr/>
        <w:tc>
          <w:tcPr>
            <w:noWrap/>
          </w:tcPr>
          <w:p>
            <w:pPr>
              <w:spacing w:after="200"/>
            </w:pPr>
            <w:hyperlink r:id="rId19" w:history="1">
              <w:r>
                <w:rPr>
                  <w:color w:val="1e198e"/>
                  <w:b w:val="1"/>
                  <w:bCs w:val="1"/>
                  <w:u w:val="single"/>
                </w:rPr>
                <w:t xml:space="preserve">Les obstacles à la gratuité totale des transports en commun : comprendre les résistances et adaptations</w:t>
              </w:r>
            </w:hyperlink>
          </w:p>
          <w:p>
            <w:pPr/>
            <w:hyperlink r:id="rId12" w:history="1">
              <w:r>
                <w:rPr>
                  <w:color w:val="#410a8c"/>
                  <w:u w:val="single"/>
                </w:rPr>
                <w:t xml:space="preserve">Félicien Boiron</w:t>
              </w:r>
            </w:hyperlink>
          </w:p>
          <w:p>
            <w:pPr/>
            <w:r>
              <w:rPr>
                <w:i w:val="1"/>
                <w:iCs w:val="1"/>
              </w:rPr>
              <w:t xml:space="preserve">Doctorales du LAET</w:t>
            </w:r>
            <w:r>
              <w:rPr/>
              <w:t xml:space="preserve">, Laboratoire Aménagement Économie Transports, Apr 2025, Lyon (Maison des Sciences de l'Homme), France</w:t>
            </w:r>
          </w:p>
          <w:p>
            <w:pPr/>
            <w:r>
              <w:rPr/>
              <w:t xml:space="preserve">Communication dans un congrès</w:t>
            </w:r>
          </w:p>
          <w:p>
            <w:pPr/>
            <w:hyperlink r:id="rId19" w:history="1">
              <w:r>
                <w:rPr>
                  <w:color w:val="#410a8c"/>
                  <w:u w:val="single"/>
                </w:rPr>
                <w:t xml:space="preserve">hal-05044890v1</w:t>
              </w:r>
            </w:hyperlink>
          </w:p>
        </w:tc>
      </w:tr>
      <w:tr>
        <w:trPr/>
        <w:tc>
          <w:tcPr>
            <w:noWrap/>
          </w:tcPr>
          <w:p>
            <w:pPr>
              <w:spacing w:after="200"/>
            </w:pPr>
            <w:hyperlink r:id="rId20" w:history="1">
              <w:r>
                <w:rPr>
                  <w:color w:val="1e198e"/>
                  <w:b w:val="1"/>
                  <w:bCs w:val="1"/>
                  <w:u w:val="single"/>
                </w:rPr>
                <w:t xml:space="preserve">Quand la gratuité des transports en commun est imposée : Du choc à la mise en œuvre d’une politique publique contestée</w:t>
              </w:r>
            </w:hyperlink>
          </w:p>
          <w:p>
            <w:pPr/>
            <w:hyperlink r:id="rId12" w:history="1">
              <w:r>
                <w:rPr>
                  <w:color w:val="#410a8c"/>
                  <w:u w:val="single"/>
                </w:rPr>
                <w:t xml:space="preserve">Félicien Boiron</w:t>
              </w:r>
            </w:hyperlink>
          </w:p>
          <w:p>
            <w:pPr/>
            <w:r>
              <w:rPr>
                <w:i w:val="1"/>
                <w:iCs w:val="1"/>
              </w:rPr>
              <w:t xml:space="preserve">Doctoriales du LIPHA</w:t>
            </w:r>
            <w:r>
              <w:rPr/>
              <w:t xml:space="preserve">, Laboratoire Interdisciplinaire du Politique Hannah Arendt, Jun 2025, Fontainebleau, France</w:t>
            </w:r>
          </w:p>
          <w:p>
            <w:pPr/>
            <w:r>
              <w:rPr/>
              <w:t xml:space="preserve">Communication dans un congrès</w:t>
            </w:r>
          </w:p>
          <w:p>
            <w:pPr/>
            <w:hyperlink r:id="rId20" w:history="1">
              <w:r>
                <w:rPr>
                  <w:color w:val="#410a8c"/>
                  <w:u w:val="single"/>
                </w:rPr>
                <w:t xml:space="preserve">hal-05097159v1</w:t>
              </w:r>
            </w:hyperlink>
          </w:p>
        </w:tc>
      </w:tr>
      <w:tr>
        <w:trPr/>
        <w:tc>
          <w:tcPr>
            <w:noWrap/>
          </w:tcPr>
          <w:p>
            <w:pPr>
              <w:spacing w:after="200"/>
            </w:pPr>
            <w:hyperlink r:id="rId21" w:history="1">
              <w:r>
                <w:rPr>
                  <w:color w:val="1e198e"/>
                  <w:b w:val="1"/>
                  <w:bCs w:val="1"/>
                  <w:u w:val="single"/>
                </w:rPr>
                <w:t xml:space="preserve">The Role of Scientific Public Policy Knowledge in the Implementation and Opposition of Free Public Transport Policies in Montpellier</w:t>
              </w:r>
            </w:hyperlink>
          </w:p>
          <w:p>
            <w:pPr/>
            <w:hyperlink r:id="rId12" w:history="1">
              <w:r>
                <w:rPr>
                  <w:color w:val="#410a8c"/>
                  <w:u w:val="single"/>
                </w:rPr>
                <w:t xml:space="preserve">Félicien Boiron</w:t>
              </w:r>
            </w:hyperlink>
          </w:p>
          <w:p>
            <w:pPr/>
            <w:r>
              <w:rPr>
                <w:i w:val="1"/>
                <w:iCs w:val="1"/>
              </w:rPr>
              <w:t xml:space="preserve">International Workshop on Public Policy</w:t>
            </w:r>
            <w:r>
              <w:rPr/>
              <w:t xml:space="preserve">, International Public Policy Association, Jun 2024, Guadalajara, Mexico</w:t>
            </w:r>
          </w:p>
          <w:p>
            <w:pPr/>
            <w:r>
              <w:rPr/>
              <w:t xml:space="preserve">Communication dans un congrès</w:t>
            </w:r>
          </w:p>
          <w:p>
            <w:pPr/>
            <w:hyperlink r:id="rId21" w:history="1">
              <w:r>
                <w:rPr>
                  <w:color w:val="#410a8c"/>
                  <w:u w:val="single"/>
                </w:rPr>
                <w:t xml:space="preserve">hal-04994947v1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L’impossibilité contestée : Processus de dé·légitimation de la gratuité des transports en commun</w:t>
              </w:r>
            </w:hyperlink>
          </w:p>
          <w:p>
            <w:pPr/>
            <w:hyperlink r:id="rId12" w:history="1">
              <w:r>
                <w:rPr>
                  <w:color w:val="#410a8c"/>
                  <w:u w:val="single"/>
                </w:rPr>
                <w:t xml:space="preserve">Félicien Boiron</w:t>
              </w:r>
            </w:hyperlink>
          </w:p>
          <w:p>
            <w:pPr/>
            <w:r>
              <w:rPr>
                <w:i w:val="1"/>
                <w:iCs w:val="1"/>
              </w:rPr>
              <w:t xml:space="preserve">Doctorales du LAET</w:t>
            </w:r>
            <w:r>
              <w:rPr/>
              <w:t xml:space="preserve">, Apr 2025, Lyon (Maison des Sciences de l'Homme), France</w:t>
            </w:r>
          </w:p>
          <w:p>
            <w:pPr/>
            <w:r>
              <w:rPr/>
              <w:t xml:space="preserve">Poster de conférence</w:t>
            </w:r>
          </w:p>
          <w:p>
            <w:pPr/>
            <w:hyperlink r:id="rId22" w:history="1">
              <w:r>
                <w:rPr>
                  <w:color w:val="#410a8c"/>
                  <w:u w:val="single"/>
                </w:rPr>
                <w:t xml:space="preserve">hal-05052371v1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8D2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elicien-boiron" TargetMode="External"/><Relationship Id="rId9" Type="http://schemas.openxmlformats.org/officeDocument/2006/relationships/hyperlink" Target="https://orcid.org/0009-0006-6633-9834" TargetMode="External"/><Relationship Id="rId10" Type="http://schemas.openxmlformats.org/officeDocument/2006/relationships/hyperlink" Target="https://www.idref.fr/293454418" TargetMode="External"/><Relationship Id="rId11" Type="http://schemas.openxmlformats.org/officeDocument/2006/relationships/hyperlink" Target="https://hal.science/hal-05501393v1" TargetMode="External"/><Relationship Id="rId12" Type="http://schemas.openxmlformats.org/officeDocument/2006/relationships/hyperlink" Target="https://hal.science/search/index/?q=*&amp;authFullName_s=F&#233;licien Boiron" TargetMode="External"/><Relationship Id="rId13" Type="http://schemas.openxmlformats.org/officeDocument/2006/relationships/hyperlink" Target="https://dx.doi.org/10.3917/flux1.142.0099" TargetMode="External"/><Relationship Id="rId14" Type="http://schemas.openxmlformats.org/officeDocument/2006/relationships/hyperlink" Target="https://hal.science/hal-05482984v1" TargetMode="External"/><Relationship Id="rId15" Type="http://schemas.openxmlformats.org/officeDocument/2006/relationships/hyperlink" Target="https://dx.doi.org/10.56698/metropolitiques.2142" TargetMode="External"/><Relationship Id="rId16" Type="http://schemas.openxmlformats.org/officeDocument/2006/relationships/hyperlink" Target="https://hal.science/hal-05393519v1" TargetMode="External"/><Relationship Id="rId17" Type="http://schemas.openxmlformats.org/officeDocument/2006/relationships/hyperlink" Target="https://dx.doi.org/10.4000/158vv" TargetMode="External"/><Relationship Id="rId18" Type="http://schemas.openxmlformats.org/officeDocument/2006/relationships/hyperlink" Target="https://hal.science/hal-05122507v1" TargetMode="External"/><Relationship Id="rId19" Type="http://schemas.openxmlformats.org/officeDocument/2006/relationships/hyperlink" Target="https://hal.science/hal-05044890v1" TargetMode="External"/><Relationship Id="rId20" Type="http://schemas.openxmlformats.org/officeDocument/2006/relationships/hyperlink" Target="https://hal.science/hal-05097159v1" TargetMode="External"/><Relationship Id="rId21" Type="http://schemas.openxmlformats.org/officeDocument/2006/relationships/hyperlink" Target="https://hal.science/hal-04994947v1" TargetMode="External"/><Relationship Id="rId22" Type="http://schemas.openxmlformats.org/officeDocument/2006/relationships/hyperlink" Target="https://hal.science/hal-05052371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Félicien Boiron</dc:title>
  <dc:description>CV</dc:description>
  <dc:subject/>
  <cp:keywords/>
  <cp:category/>
  <cp:lastModifiedBy/>
  <dcterms:created xsi:type="dcterms:W3CDTF">2026-03-15T22:38:53+01:00</dcterms:created>
  <dcterms:modified xsi:type="dcterms:W3CDTF">2026-03-15T22:38:53+01:00</dcterms:modified>
</cp:coreProperties>
</file>

<file path=docProps/custom.xml><?xml version="1.0" encoding="utf-8"?>
<Properties xmlns="http://schemas.openxmlformats.org/officeDocument/2006/custom-properties" xmlns:vt="http://schemas.openxmlformats.org/officeDocument/2006/docPropsVTypes"/>
</file>