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Fernando Marcial Ricci Araujo </w:t>
      </w:r>
      <w:r>
        <w:rPr>
          <w:color w:val="641e6e"/>
        </w:rPr>
        <w:t xml:space="preserve">Doctorant contractuel à l'École des hautes études en sciences sociales.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fernando-marcial-ricci-araujo</w:t>
        </w:r>
      </w:hyperlink>
    </w:p>
    <w:p>
      <w:pPr>
        <w:numPr>
          <w:ilvl w:val="0"/>
          <w:numId w:val="1"/>
        </w:numPr>
      </w:pPr>
      <w:r>
        <w:rPr/>
        <w:t xml:space="preserve"> ORCID : </w:t>
      </w:r>
      <w:hyperlink r:id="rId9" w:history="1">
        <w:r>
          <w:rPr>
            <w:color w:val="#410a8c"/>
            <w:u w:val="single"/>
          </w:rPr>
          <w:t xml:space="preserve">0000-0002-1800-4232</w:t>
        </w:r>
      </w:hyperlink>
    </w:p>
    <w:p>
      <w:pPr>
        <w:spacing w:before="600"/>
      </w:pPr>
    </w:p>
    <w:p>
      <w:pPr>
        <w:pStyle w:val="Heading2"/>
      </w:pPr>
      <w:r>
        <w:rPr>
          <w:color w:val="1e198e"/>
          <w:b w:val="1"/>
          <w:bCs w:val="1"/>
        </w:rPr>
        <w:t xml:space="preserve">Présentation</w:t>
      </w:r>
    </w:p>
    <w:p>
      <w:pPr>
        <w:spacing w:after="100"/>
      </w:pPr>
    </w:p>
    <w:p>
      <w:pPr/>
      <w:r>
        <w:rPr/>
        <w:t xml:space="preserve">Doctorant contractuel à l'École des hautes études en sciences sociales depuis octobre de 2024, je travaille sous la direction de Marielle Macé. Ma thèse de doctorat entend éclairer la présence de la « tendresse » dans la littérature contemporaine et dans la pensée en sciences humaines des années 1970 à nos jours. La thèse part du constat d’un retour de cet affect, souvent réputé faible, mièvre ou enfantin, dans plusieurs espaces de réflexion et de l’imagination publique, pour se focaliser plus précisément sur la littérature contemporaine à travers une analyse des œuvres de Charlotte Delbo, Georges Perec, Victor Heringer, Olga Tokarczuk, John Berger, Adrienne Rich et Camila Sosa Villada. Cette recherche vise ainsi à rassembler plusieurs écrivaines et écrivains de différentes langues et ancrages discursifs qui s’efforcent de mettre en récit les gestes et les figures de la tendresse. Il s’agira d’examiner comment leurs œuvres héritent, négocient et réinventent un vaste champ de formes, d’images et de sensibilités inscrit dans la longue mémoire culturelle des affects et de leurs figurations, et comment elles entrent en dialogue avec plusieurs développements récents en sciences humaines et sociales, notamment les pensées féministes autour d’une éthique du soin, les anthropologies de la vulnérabilité ou les philosophies négatives de la communauté qui mettent en premier plan la notion d’« exposition ». À travers une triangulation entre littérature, sciences sociales et histoire des sensibilités, on interrogera les formes et les valeurs d’une poétique de la tendresse, susceptible de traverser les genres, et on cherchera à comprendre les enjeux d’une éthique de la tendresse, qui semble accompagner une nouvelle exigence de liens, d’attachements et de pratiques relationnelles et attentionnelles. Enfin, cette réflexion s’ouvrira aussi sur les enjeux d’une politique de la tendresse, puisque cet affect semble acquérir une valeur combative et collective dans le débat public comme en témoignent plusieurs appels récents à une « tendresse radicale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Força é mudares de vida&amp;quot; : the utopian psychoanalysis of Edson de Sousa</w:t>
              </w:r>
            </w:hyperlink>
          </w:p>
          <w:p>
            <w:pPr/>
            <w:hyperlink r:id="rId11" w:history="1">
              <w:r>
                <w:rPr>
                  <w:color w:val="#410a8c"/>
                  <w:u w:val="single"/>
                </w:rPr>
                <w:t xml:space="preserve">Fernando Marcial Ricci Araujo</w:t>
              </w:r>
            </w:hyperlink>
          </w:p>
          <w:p>
            <w:pPr/>
            <w:r>
              <w:rPr>
                <w:i w:val="1"/>
                <w:iCs w:val="1"/>
              </w:rPr>
              <w:t xml:space="preserve">Revista Latinoamericana de Psicopatologia Fundamental</w:t>
            </w:r>
            <w:r>
              <w:rPr/>
              <w:t xml:space="preserve">, 2023, 26, </w:t>
            </w:r>
            <w:hyperlink r:id="rId12" w:history="1">
              <w:r>
                <w:rPr>
                  <w:color w:val="#410a8c"/>
                  <w:u w:val="single"/>
                </w:rPr>
                <w:t xml:space="preserve">⟨10.1590/1415-4714.e23001r⟩</w:t>
              </w:r>
            </w:hyperlink>
          </w:p>
          <w:p>
            <w:pPr/>
            <w:r>
              <w:rPr/>
              <w:t xml:space="preserve">Article dans une revue</w:t>
            </w:r>
          </w:p>
          <w:p>
            <w:pPr/>
            <w:hyperlink r:id="rId10" w:history="1">
              <w:r>
                <w:rPr>
                  <w:color w:val="#410a8c"/>
                  <w:u w:val="single"/>
                </w:rPr>
                <w:t xml:space="preserve">hal-05158773v1</w:t>
              </w:r>
            </w:hyperlink>
          </w:p>
        </w:tc>
      </w:tr>
      <w:tr>
        <w:trPr/>
        <w:tc>
          <w:tcPr>
            <w:noWrap/>
          </w:tcPr>
          <w:p>
            <w:pPr>
              <w:spacing w:after="200"/>
            </w:pPr>
            <w:hyperlink r:id="rId13" w:history="1">
              <w:r>
                <w:rPr>
                  <w:color w:val="1e198e"/>
                  <w:b w:val="1"/>
                  <w:bCs w:val="1"/>
                  <w:u w:val="single"/>
                </w:rPr>
                <w:t xml:space="preserve">Tocar as coisas com as mãos do amor: O gesto de ternura na escritura de Victor Heringer</w:t>
              </w:r>
            </w:hyperlink>
          </w:p>
          <w:p>
            <w:pPr/>
            <w:hyperlink r:id="rId14" w:history="1">
              <w:r>
                <w:rPr>
                  <w:color w:val="#410a8c"/>
                  <w:u w:val="single"/>
                </w:rPr>
                <w:t xml:space="preserve">Fernando Marcial</w:t>
              </w:r>
            </w:hyperlink>
            <w:r>
              <w:rPr/>
              <w:t xml:space="preserve">,</w:t>
            </w:r>
            <w:hyperlink r:id="rId15" w:history="1">
              <w:r>
                <w:rPr>
                  <w:color w:val="#410a8c"/>
                  <w:u w:val="single"/>
                </w:rPr>
                <w:t xml:space="preserve">Simone Zanon Moschen</w:t>
              </w:r>
            </w:hyperlink>
          </w:p>
          <w:p>
            <w:pPr/>
            <w:r>
              <w:rPr>
                <w:i w:val="1"/>
                <w:iCs w:val="1"/>
              </w:rPr>
              <w:t xml:space="preserve">Revista Dobra</w:t>
            </w:r>
            <w:r>
              <w:rPr/>
              <w:t xml:space="preserve">, 2021</w:t>
            </w:r>
          </w:p>
          <w:p>
            <w:pPr/>
            <w:r>
              <w:rPr/>
              <w:t xml:space="preserve">Article dans une revue</w:t>
            </w:r>
          </w:p>
          <w:p>
            <w:pPr/>
            <w:hyperlink r:id="rId13" w:history="1">
              <w:r>
                <w:rPr>
                  <w:color w:val="#410a8c"/>
                  <w:u w:val="single"/>
                </w:rPr>
                <w:t xml:space="preserve">hal-05158758v1</w:t>
              </w:r>
            </w:hyperlink>
          </w:p>
        </w:tc>
      </w:tr>
      <w:tr>
        <w:trPr/>
        <w:tc>
          <w:tcPr>
            <w:noWrap/>
          </w:tcPr>
          <w:p>
            <w:pPr>
              <w:spacing w:after="200"/>
            </w:pPr>
            <w:hyperlink r:id="rId16" w:history="1">
              <w:r>
                <w:rPr>
                  <w:color w:val="1e198e"/>
                  <w:b w:val="1"/>
                  <w:bCs w:val="1"/>
                  <w:u w:val="single"/>
                </w:rPr>
                <w:t xml:space="preserve">Competências crítica e justificação: notas sobre duas formas de crítica às políticas de redistribuição de renda no Brasil</w:t>
              </w:r>
            </w:hyperlink>
          </w:p>
          <w:p>
            <w:pPr/>
            <w:hyperlink r:id="rId14" w:history="1">
              <w:r>
                <w:rPr>
                  <w:color w:val="#410a8c"/>
                  <w:u w:val="single"/>
                </w:rPr>
                <w:t xml:space="preserve">Fernando Marcial</w:t>
              </w:r>
            </w:hyperlink>
          </w:p>
          <w:p>
            <w:pPr/>
            <w:r>
              <w:rPr>
                <w:i w:val="1"/>
                <w:iCs w:val="1"/>
              </w:rPr>
              <w:t xml:space="preserve">Revista Contraponto</w:t>
            </w:r>
            <w:r>
              <w:rPr/>
              <w:t xml:space="preserve">, 2020</w:t>
            </w:r>
          </w:p>
          <w:p>
            <w:pPr/>
            <w:r>
              <w:rPr/>
              <w:t xml:space="preserve">Article dans une revue</w:t>
            </w:r>
          </w:p>
          <w:p>
            <w:pPr/>
            <w:hyperlink r:id="rId16" w:history="1">
              <w:r>
                <w:rPr>
                  <w:color w:val="#410a8c"/>
                  <w:u w:val="single"/>
                </w:rPr>
                <w:t xml:space="preserve">hal-05158803v1</w:t>
              </w:r>
            </w:hyperlink>
          </w:p>
        </w:tc>
      </w:tr>
      <w:tr>
        <w:trPr/>
        <w:tc>
          <w:tcPr>
            <w:noWrap/>
          </w:tcPr>
          <w:p>
            <w:pPr>
              <w:spacing w:after="200"/>
            </w:pPr>
            <w:hyperlink r:id="rId17" w:history="1">
              <w:r>
                <w:rPr>
                  <w:color w:val="1e198e"/>
                  <w:b w:val="1"/>
                  <w:bCs w:val="1"/>
                  <w:u w:val="single"/>
                </w:rPr>
                <w:t xml:space="preserve">A supervisão na clínica-escola como báscula para a psicanálise na universidade</w:t>
              </w:r>
            </w:hyperlink>
          </w:p>
          <w:p>
            <w:pPr/>
            <w:hyperlink r:id="rId18" w:history="1">
              <w:r>
                <w:rPr>
                  <w:color w:val="#410a8c"/>
                  <w:u w:val="single"/>
                </w:rPr>
                <w:t xml:space="preserve">Carlos Henrique Kessler</w:t>
              </w:r>
            </w:hyperlink>
            <w:r>
              <w:rPr/>
              <w:t xml:space="preserve">,</w:t>
            </w:r>
            <w:hyperlink r:id="rId11" w:history="1">
              <w:r>
                <w:rPr>
                  <w:color w:val="#410a8c"/>
                  <w:u w:val="single"/>
                </w:rPr>
                <w:t xml:space="preserve">Fernando Marcial Ricci Araujo</w:t>
              </w:r>
            </w:hyperlink>
          </w:p>
          <w:p>
            <w:pPr/>
            <w:r>
              <w:rPr>
                <w:i w:val="1"/>
                <w:iCs w:val="1"/>
              </w:rPr>
              <w:t xml:space="preserve">Arquivos Brasileiros de Psicologia</w:t>
            </w:r>
            <w:r>
              <w:rPr/>
              <w:t xml:space="preserve">, 2019</w:t>
            </w:r>
          </w:p>
          <w:p>
            <w:pPr/>
            <w:r>
              <w:rPr/>
              <w:t xml:space="preserve">Article dans une revue</w:t>
            </w:r>
          </w:p>
          <w:p>
            <w:pPr/>
            <w:hyperlink r:id="rId17" w:history="1">
              <w:r>
                <w:rPr>
                  <w:color w:val="#410a8c"/>
                  <w:u w:val="single"/>
                </w:rPr>
                <w:t xml:space="preserve">hal-05158815v1</w:t>
              </w:r>
            </w:hyperlink>
          </w:p>
        </w:tc>
      </w:tr>
      <w:tr>
        <w:trPr/>
        <w:tc>
          <w:tcPr>
            <w:noWrap/>
          </w:tcPr>
          <w:p>
            <w:pPr>
              <w:spacing w:after="200"/>
            </w:pPr>
            <w:hyperlink r:id="rId19" w:history="1">
              <w:r>
                <w:rPr>
                  <w:color w:val="1e198e"/>
                  <w:b w:val="1"/>
                  <w:bCs w:val="1"/>
                  <w:u w:val="single"/>
                </w:rPr>
                <w:t xml:space="preserve">Occupyng hope: notes from a university occupy experience in Brazil</w:t>
              </w:r>
            </w:hyperlink>
          </w:p>
          <w:p>
            <w:pPr/>
            <w:hyperlink r:id="rId20" w:history="1">
              <w:r>
                <w:rPr>
                  <w:color w:val="#410a8c"/>
                  <w:u w:val="single"/>
                </w:rPr>
                <w:t xml:space="preserve">James Block</w:t>
              </w:r>
            </w:hyperlink>
            <w:r>
              <w:rPr/>
              <w:t xml:space="preserve">,</w:t>
            </w:r>
            <w:hyperlink r:id="rId11" w:history="1">
              <w:r>
                <w:rPr>
                  <w:color w:val="#410a8c"/>
                  <w:u w:val="single"/>
                </w:rPr>
                <w:t xml:space="preserve">Fernando Marcial Ricci Araujo</w:t>
              </w:r>
            </w:hyperlink>
            <w:r>
              <w:rPr/>
              <w:t xml:space="preserve">,</w:t>
            </w:r>
            <w:hyperlink r:id="rId21" w:history="1">
              <w:r>
                <w:rPr>
                  <w:color w:val="#410a8c"/>
                  <w:u w:val="single"/>
                </w:rPr>
                <w:t xml:space="preserve">Lorenzo Ganzo Galarça</w:t>
              </w:r>
            </w:hyperlink>
            <w:r>
              <w:rPr/>
              <w:t xml:space="preserve">,</w:t>
            </w:r>
            <w:hyperlink r:id="rId22" w:history="1">
              <w:r>
                <w:rPr>
                  <w:color w:val="#410a8c"/>
                  <w:u w:val="single"/>
                </w:rPr>
                <w:t xml:space="preserve">Manoela Guimarães</w:t>
              </w:r>
            </w:hyperlink>
            <w:r>
              <w:rPr/>
              <w:t xml:space="preserve">,</w:t>
            </w:r>
            <w:hyperlink r:id="rId23" w:history="1">
              <w:r>
                <w:rPr>
                  <w:color w:val="#410a8c"/>
                  <w:u w:val="single"/>
                </w:rPr>
                <w:t xml:space="preserve">Edson Luiz André de Sousa</w:t>
              </w:r>
            </w:hyperlink>
            <w:r>
              <w:rPr/>
              <w:t xml:space="preserve">et al.</w:t>
            </w:r>
          </w:p>
          <w:p>
            <w:pPr/>
            <w:r>
              <w:rPr>
                <w:i w:val="1"/>
                <w:iCs w:val="1"/>
              </w:rPr>
              <w:t xml:space="preserve">Revista de Estudios Globales y Arte Contemporáneo </w:t>
            </w:r>
            <w:r>
              <w:rPr/>
              <w:t xml:space="preserve">, 2016</w:t>
            </w:r>
          </w:p>
          <w:p>
            <w:pPr/>
            <w:r>
              <w:rPr/>
              <w:t xml:space="preserve">Article dans une revue</w:t>
            </w:r>
          </w:p>
          <w:p>
            <w:pPr/>
            <w:hyperlink r:id="rId19" w:history="1">
              <w:r>
                <w:rPr>
                  <w:color w:val="#410a8c"/>
                  <w:u w:val="single"/>
                </w:rPr>
                <w:t xml:space="preserve">hal-05158785v1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B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nando-marcial-ricci-araujo" TargetMode="External"/><Relationship Id="rId9" Type="http://schemas.openxmlformats.org/officeDocument/2006/relationships/hyperlink" Target="https://orcid.org/0000-0002-1800-4232" TargetMode="External"/><Relationship Id="rId10" Type="http://schemas.openxmlformats.org/officeDocument/2006/relationships/hyperlink" Target="https://hal.science/hal-05158773v1" TargetMode="External"/><Relationship Id="rId11" Type="http://schemas.openxmlformats.org/officeDocument/2006/relationships/hyperlink" Target="https://hal.science/search/index/?q=*&amp;authFullName_s=Fernando Marcial Ricci Araujo" TargetMode="External"/><Relationship Id="rId12" Type="http://schemas.openxmlformats.org/officeDocument/2006/relationships/hyperlink" Target="https://dx.doi.org/10.1590/1415-4714.e23001r" TargetMode="External"/><Relationship Id="rId13" Type="http://schemas.openxmlformats.org/officeDocument/2006/relationships/hyperlink" Target="https://hal.science/hal-05158758v1" TargetMode="External"/><Relationship Id="rId14" Type="http://schemas.openxmlformats.org/officeDocument/2006/relationships/hyperlink" Target="https://hal.science/search/index/?q=*&amp;authFullName_s=Fernando Marcial" TargetMode="External"/><Relationship Id="rId15" Type="http://schemas.openxmlformats.org/officeDocument/2006/relationships/hyperlink" Target="https://hal.science/search/index/?q=*&amp;authFullName_s=Simone Zanon Moschen" TargetMode="External"/><Relationship Id="rId16" Type="http://schemas.openxmlformats.org/officeDocument/2006/relationships/hyperlink" Target="https://hal.science/hal-05158803v1" TargetMode="External"/><Relationship Id="rId17" Type="http://schemas.openxmlformats.org/officeDocument/2006/relationships/hyperlink" Target="https://hal.science/hal-05158815v1" TargetMode="External"/><Relationship Id="rId18" Type="http://schemas.openxmlformats.org/officeDocument/2006/relationships/hyperlink" Target="https://hal.science/search/index/?q=*&amp;authFullName_s=Carlos Henrique Kessler" TargetMode="External"/><Relationship Id="rId19" Type="http://schemas.openxmlformats.org/officeDocument/2006/relationships/hyperlink" Target="https://hal.science/hal-05158785v1" TargetMode="External"/><Relationship Id="rId20" Type="http://schemas.openxmlformats.org/officeDocument/2006/relationships/hyperlink" Target="https://hal.science/search/index/?q=*&amp;authFullName_s=James Block" TargetMode="External"/><Relationship Id="rId21" Type="http://schemas.openxmlformats.org/officeDocument/2006/relationships/hyperlink" Target="https://hal.science/search/index/?q=*&amp;authFullName_s=Lorenzo Ganzo Galar&#231;a" TargetMode="External"/><Relationship Id="rId22" Type="http://schemas.openxmlformats.org/officeDocument/2006/relationships/hyperlink" Target="https://hal.science/search/index/?q=*&amp;authFullName_s=Manoela Guimar&#227;es" TargetMode="External"/><Relationship Id="rId23" Type="http://schemas.openxmlformats.org/officeDocument/2006/relationships/hyperlink" Target="https://hal.science/search/index/?q=*&amp;authFullName_s=Edson Luiz Andr&#233; de Sousa"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Fernando Marcial Ricci Araujo</dc:title>
  <dc:description>CV</dc:description>
  <dc:subject/>
  <cp:keywords/>
  <cp:category/>
  <cp:lastModifiedBy/>
  <dcterms:created xsi:type="dcterms:W3CDTF">2026-05-02T06:56:38+02:00</dcterms:created>
  <dcterms:modified xsi:type="dcterms:W3CDTF">2026-05-02T06:56:38+02:00</dcterms:modified>
</cp:coreProperties>
</file>

<file path=docProps/custom.xml><?xml version="1.0" encoding="utf-8"?>
<Properties xmlns="http://schemas.openxmlformats.org/officeDocument/2006/custom-properties" xmlns:vt="http://schemas.openxmlformats.org/officeDocument/2006/docPropsVTypes"/>
</file>