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Flavia Guerrieri </w:t>
      </w:r>
      <w:r>
        <w:rPr>
          <w:color w:val="641e6e"/>
        </w:rPr>
        <w:t xml:space="preserve">Postdoc, Pôle Sciences de la Durabilité, UMR Territoires, Université Clermont Auvergne, INRAE (Clermont-Ferrand,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fguerrieri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0000-0002-6518-9452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 to Fork strategy as an external driver for change: possible impacts on nested GI rule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Property Law and Practice</w:t>
            </w:r>
            <w:r>
              <w:rPr/>
              <w:t xml:space="preserve">, 2021, 16 (4-5), pp.331-340.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⟨10.1093/jiplp/jpab018⟩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Authorised Use of the Non-Geographical Term ‘Balsamico’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GRUR International</w:t>
            </w:r>
            <w:r>
              <w:rPr/>
              <w:t xml:space="preserve">, 2020, 69 (6), pp.647-653.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⟨10.1093/grurint/ikaa037⟩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 Generis Geographical Indications for the Protection of Non-Agricultural Products in the EU: Can the Quality Schemes Fulfil the Task?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Zappalaglio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Suelen Carls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IIC - International Review of Intellectual Property and Competition Law</w:t>
            </w:r>
            <w:r>
              <w:rPr/>
              <w:t xml:space="preserve">, 2019, 51 (1), pp.31-69.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⟨10.1007/s40319-019-00890-1⟩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 Complexity: a Commons Approach to the long-term Governance of Tangible, Intangible and Hybrid Resources Shaping Agroecosystems in the Aubrac Highlands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"Regenerating the Commons", XX Biennial Conference of the International Association for the Study of the Commons (IASC)</w:t>
            </w:r>
            <w:r>
              <w:rPr/>
              <w:t xml:space="preserve">, University of Massachussets, Jun 2025, Amherst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IG au prisme des communs : la fin d'une longue histoire tourmentée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Mondiales sur les Indications Géographiques</w:t>
            </w:r>
            <w:r>
              <w:rPr/>
              <w:t xml:space="preserve">, Organisation des Nations Unies pour l’alimentation et l’agriculture (FAO); Ministère de l’agriculture, de la souveraineté alimentaire et des forêts, Italie (MASAF); Centre de coopération internationale en recherche agronomique pour le développement (CIRAD), France; Institut Fédéral de la Propriété Intellectuelle (IPI), Suisse; Organisation pour un réseau international d'indications géographiques (oriGIn); Fondation Qualivita, Feb 2025,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entry-door for Polycentricity in the GKC Framework: External Actors’ Involvement in Rulemaking for Protecting Origin Products in Italy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"Regenerating the Commons", XX Biennial Conference of the International Association for the Study of the Commons (IASC)</w:t>
            </w:r>
            <w:r>
              <w:rPr/>
              <w:t xml:space="preserve">, University of Massachussets, Jun 2025, Amherst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plan of agricultural and non-agricultural GIs: the Cinderella of collective action?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Marie-Vivien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</w:t>
            </w:r>
            <w:r>
              <w:rPr/>
              <w:t xml:space="preserve">, Centre de Coopération Internationale en Recherche Agronomique pour le Développement [Cirad],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to fork strategy and GIs: pie in the sky or a real opportunity for transformative change?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</w:p>
          <w:p>
            <w:pPr/>
            <w:r>
              <w:rPr/>
              <w:t xml:space="preserve">Andrea Zappalaglio; Enrico Bonadio. </w:t>
            </w:r>
            <w:r>
              <w:rPr>
                <w:i w:val="1"/>
                <w:iCs w:val="1"/>
              </w:rPr>
              <w:t xml:space="preserve">The Future of Geographical Indications</w:t>
            </w:r>
            <w:r>
              <w:rPr/>
              <w:t xml:space="preserve">, Edward Elgar Publishing, pp.132-150, 2025, 9781035309153.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⟨10.4337/9781035309153.00018⟩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governance: Collective action and rulemaking in EU agricultural and non-agricultural geographical indications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</w:p>
          <w:p>
            <w:pPr/>
            <w:r>
              <w:rPr/>
              <w:t xml:space="preserve">Law. Universiteit van Amsterdam,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tel-05340365v1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36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guerrieri" TargetMode="External"/><Relationship Id="rId8" Type="http://schemas.openxmlformats.org/officeDocument/2006/relationships/hyperlink" Target="https://orcid.org/0000-0002-6518-9452" TargetMode="External"/><Relationship Id="rId9" Type="http://schemas.openxmlformats.org/officeDocument/2006/relationships/hyperlink" Target="https://hal.science/hal-05007929v1" TargetMode="External"/><Relationship Id="rId10" Type="http://schemas.openxmlformats.org/officeDocument/2006/relationships/hyperlink" Target="https://hal.science/search/index/?q=*&amp;authFullName_s=Flavia Guerrieri" TargetMode="External"/><Relationship Id="rId11" Type="http://schemas.openxmlformats.org/officeDocument/2006/relationships/hyperlink" Target="https://dx.doi.org/10.1093/jiplp/jpab018" TargetMode="External"/><Relationship Id="rId12" Type="http://schemas.openxmlformats.org/officeDocument/2006/relationships/hyperlink" Target="https://hal.science/hal-05008148v1" TargetMode="External"/><Relationship Id="rId13" Type="http://schemas.openxmlformats.org/officeDocument/2006/relationships/hyperlink" Target="https://dx.doi.org/10.1093/grurint/ikaa037" TargetMode="External"/><Relationship Id="rId14" Type="http://schemas.openxmlformats.org/officeDocument/2006/relationships/hyperlink" Target="https://hal.science/hal-05008342v1" TargetMode="External"/><Relationship Id="rId15" Type="http://schemas.openxmlformats.org/officeDocument/2006/relationships/hyperlink" Target="https://hal.science/search/index/?q=*&amp;authFullName_s=Andrea Zappalaglio" TargetMode="External"/><Relationship Id="rId16" Type="http://schemas.openxmlformats.org/officeDocument/2006/relationships/hyperlink" Target="https://hal.science/search/index/?q=*&amp;authFullName_s=Suelen Carls" TargetMode="External"/><Relationship Id="rId17" Type="http://schemas.openxmlformats.org/officeDocument/2006/relationships/hyperlink" Target="https://dx.doi.org/10.1007/s40319-019-00890-1" TargetMode="External"/><Relationship Id="rId18" Type="http://schemas.openxmlformats.org/officeDocument/2006/relationships/hyperlink" Target="https://hal.science/hal-05340184v1" TargetMode="External"/><Relationship Id="rId19" Type="http://schemas.openxmlformats.org/officeDocument/2006/relationships/hyperlink" Target="https://hal.science/search/index/?q=*&amp;authFullName_s=Marie Dervill&#233;" TargetMode="External"/><Relationship Id="rId20" Type="http://schemas.openxmlformats.org/officeDocument/2006/relationships/hyperlink" Target="https://hal.science/hal-05340415v1" TargetMode="External"/><Relationship Id="rId21" Type="http://schemas.openxmlformats.org/officeDocument/2006/relationships/hyperlink" Target="https://hal.science/hal-05340216v1" TargetMode="External"/><Relationship Id="rId22" Type="http://schemas.openxmlformats.org/officeDocument/2006/relationships/hyperlink" Target="https://hal.science/hal-03791217v1" TargetMode="External"/><Relationship Id="rId23" Type="http://schemas.openxmlformats.org/officeDocument/2006/relationships/hyperlink" Target="https://hal.science/search/index/?q=*&amp;authFullName_s=Delphine Marie-Vivien" TargetMode="External"/><Relationship Id="rId24" Type="http://schemas.openxmlformats.org/officeDocument/2006/relationships/hyperlink" Target="https://hal.science/hal-05008128v1" TargetMode="External"/><Relationship Id="rId25" Type="http://schemas.openxmlformats.org/officeDocument/2006/relationships/hyperlink" Target="https://dx.doi.org/10.4337/9781035309153.00018" TargetMode="External"/><Relationship Id="rId26" Type="http://schemas.openxmlformats.org/officeDocument/2006/relationships/hyperlink" Target="https://hal.science/tel-0534036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Flavia Guerrieri</dc:title>
  <dc:description>CV</dc:description>
  <dc:subject/>
  <cp:keywords/>
  <cp:category/>
  <cp:lastModifiedBy/>
  <dcterms:created xsi:type="dcterms:W3CDTF">2026-04-05T15:55:23+02:00</dcterms:created>
  <dcterms:modified xsi:type="dcterms:W3CDTF">2026-04-05T15:55:23+02:00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