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Illa </w:t>
      </w:r>
      <w:r>
        <w:rPr>
          <w:color w:val="641e6e"/>
        </w:rPr>
        <w:t xml:space="preserve">Doctorante en droit international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Lawrit journal of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Webinaire: Au-delà du code:Forger l'avenir du droit par la recherche juridique des jeunes juristes africain.</w:t>
            </w:r>
            <w:r>
              <w:rPr/>
              <w:t xml:space="preserve">, Lawrit Journal of Law, 2025, RDC,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climatica moot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d'ouverture_2ème édition Lex climatica</w:t>
            </w:r>
            <w:r>
              <w:rPr/>
              <w:t xml:space="preserve">, 2025, Abidjan - Côte d'Ivoire,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hal-05533718v1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737v1" TargetMode="External"/><Relationship Id="rId8" Type="http://schemas.openxmlformats.org/officeDocument/2006/relationships/hyperlink" Target="https://hal.science/search/index/?q=*&amp;authFullName_s=Flora Illa" TargetMode="External"/><Relationship Id="rId9" Type="http://schemas.openxmlformats.org/officeDocument/2006/relationships/hyperlink" Target="https://hal.science/hal-05533718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Illa</dc:title>
  <dc:description>CV</dc:description>
  <dc:subject/>
  <cp:keywords/>
  <cp:category/>
  <cp:lastModifiedBy/>
  <dcterms:created xsi:type="dcterms:W3CDTF">2026-04-16T16:04:15+02:00</dcterms:created>
  <dcterms:modified xsi:type="dcterms:W3CDTF">2026-04-16T16:04:15+02:00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