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Calament </w:t>
      </w:r>
      <w:r>
        <w:rPr>
          <w:color w:val="641e6e"/>
        </w:rPr>
        <w:t xml:space="preserve">Conservateur en chef du Patrimoine, département des Arts de Byzance et des chrétientés en Orient, musée du Louvre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Baouît (2024)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⟨10.4000/14fwe⟩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exceptionnel témoin épigraphique de la dernière occupation perse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2021, 23, p. 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⟨10.2143/JCS.23.0.3289383⟩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relative à une commande de divers vêtements. Édition de P. Ifao Inv. Fouad 192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Bulltin de la société d'archéologie copte</w:t>
            </w:r>
            <w:r>
              <w:rPr/>
              <w:t xml:space="preserve">, 2021, Hommages à Dominique Bénazeth,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stèles fayoumiques inédites : à propos de la stèle funéraire de Pantoleos de Toutôn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Congress of Coptic Studies</w:t>
            </w:r>
            <w:r>
              <w:rPr/>
              <w:t xml:space="preserve">, Jacques van der Vliet; Mat Immerzeel, Aug 2000, Leyde, Pays-Bas. p. 447-475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 dans l’Egypte byzantine : la tombe de la prophétesse d’Antinoé au Musée de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Ricardo Eichmann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</w:p>
          <w:p>
            <w:pPr/>
            <w:r>
              <w:rPr/>
              <w:t xml:space="preserve">Florence Calament, Ricardo Eichmann, Christophe Vendries. M. Leidorf, pp.XIV-164, 2012, 978-3-89646-656-3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à l’œuvre à Baouît : témoignages épigraphiques et picturaux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Héléna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</w:p>
          <w:p>
            <w:pPr/>
            <w:r>
              <w:rPr/>
              <w:t xml:space="preserve">Sulamith Brodbeck; Andréas Nicolaïdès; Pauline Pagès; Brigitte Pitarakis; Ioanna Rapti; Élisabeth Yota. </w:t>
            </w:r>
            <w:r>
              <w:rPr>
                <w:i w:val="1"/>
                <w:iCs w:val="1"/>
              </w:rPr>
              <w:t xml:space="preserve">Mélanges en l’honneur de Catherine Jolivet-Lévy</w:t>
            </w:r>
            <w:r>
              <w:rPr/>
              <w:t xml:space="preserve">, 20/2, pp.49-68, 2016, Travaux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halshs-03891466v1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51v1" TargetMode="External"/><Relationship Id="rId8" Type="http://schemas.openxmlformats.org/officeDocument/2006/relationships/hyperlink" Target="https://hal.science/search/index/?q=*&amp;authFullName_s=Florence Calament" TargetMode="External"/><Relationship Id="rId9" Type="http://schemas.openxmlformats.org/officeDocument/2006/relationships/hyperlink" Target="https://hal.science/search/index/?q=*&amp;authFullName_s=Joachim Le Bomin" TargetMode="External"/><Relationship Id="rId10" Type="http://schemas.openxmlformats.org/officeDocument/2006/relationships/hyperlink" Target="https://dx.doi.org/10.4000/14fwe" TargetMode="External"/><Relationship Id="rId11" Type="http://schemas.openxmlformats.org/officeDocument/2006/relationships/hyperlink" Target="https://hal.science/hal-03356458v1" TargetMode="External"/><Relationship Id="rId12" Type="http://schemas.openxmlformats.org/officeDocument/2006/relationships/hyperlink" Target="https://dx.doi.org/10.2143/JCS.23.0.3289383" TargetMode="External"/><Relationship Id="rId13" Type="http://schemas.openxmlformats.org/officeDocument/2006/relationships/hyperlink" Target="https://shs.hal.science/halshs-03505499v1" TargetMode="External"/><Relationship Id="rId14" Type="http://schemas.openxmlformats.org/officeDocument/2006/relationships/hyperlink" Target="https://hal.science/search/index/?q=*&amp;authFullName_s=Na&#239;m Vanthieghem" TargetMode="External"/><Relationship Id="rId15" Type="http://schemas.openxmlformats.org/officeDocument/2006/relationships/hyperlink" Target="https://hal.science/search/index/?q=*&amp;authFullName_s=Alain Delattre" TargetMode="External"/><Relationship Id="rId16" Type="http://schemas.openxmlformats.org/officeDocument/2006/relationships/hyperlink" Target="https://hal.science/hal-05543356v1" TargetMode="External"/><Relationship Id="rId17" Type="http://schemas.openxmlformats.org/officeDocument/2006/relationships/hyperlink" Target="https://hal.science/search/index/?q=*&amp;authFullName_s=Anne Boud'Hors" TargetMode="External"/><Relationship Id="rId18" Type="http://schemas.openxmlformats.org/officeDocument/2006/relationships/hyperlink" Target="https://univ-rennes2.hal.science/hal-01494101v1" TargetMode="External"/><Relationship Id="rId19" Type="http://schemas.openxmlformats.org/officeDocument/2006/relationships/hyperlink" Target="https://hal.science/search/index/?q=*&amp;authFullName_s=Ricardo Eichmann" TargetMode="External"/><Relationship Id="rId20" Type="http://schemas.openxmlformats.org/officeDocument/2006/relationships/hyperlink" Target="https://hal.science/search/index/?q=*&amp;authFullName_s=Christophe Vendries" TargetMode="External"/><Relationship Id="rId21" Type="http://schemas.openxmlformats.org/officeDocument/2006/relationships/hyperlink" Target="https://shs.hal.science/halshs-03891466v1" TargetMode="External"/><Relationship Id="rId22" Type="http://schemas.openxmlformats.org/officeDocument/2006/relationships/hyperlink" Target="https://hal.science/search/index/?q=*&amp;authFullName_s=H&#233;l&#233;na Rochar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Calament</dc:title>
  <dc:description>CV</dc:description>
  <dc:subject/>
  <cp:keywords/>
  <cp:category/>
  <cp:lastModifiedBy/>
  <dcterms:created xsi:type="dcterms:W3CDTF">2026-03-14T10:26:49+01:00</dcterms:created>
  <dcterms:modified xsi:type="dcterms:W3CDTF">2026-03-14T10:26:49+01:00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