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Florence Corrado </w:t>
      </w:r>
      <w:r>
        <w:rPr>
          <w:color w:val="641e6e"/>
        </w:rPr>
        <w:t xml:space="preserve">Professeur de langue et littérature russes, Université Bordeaux-Montaigne</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 Introduction »</w:t>
              </w:r>
            </w:hyperlink>
          </w:p>
          <w:p>
            <w:pPr/>
            <w:hyperlink r:id="rId8" w:history="1">
              <w:r>
                <w:rPr>
                  <w:color w:val="#410a8c"/>
                  <w:u w:val="single"/>
                </w:rPr>
                <w:t xml:space="preserve">Laure Thibonnier</w:t>
              </w:r>
            </w:hyperlink>
            <w:r>
              <w:rPr/>
              <w:t xml:space="preserve">,</w:t>
            </w:r>
            <w:hyperlink r:id="rId9" w:history="1">
              <w:r>
                <w:rPr>
                  <w:color w:val="#410a8c"/>
                  <w:u w:val="single"/>
                </w:rPr>
                <w:t xml:space="preserve">Florence Corrado-Kazanski</w:t>
              </w:r>
            </w:hyperlink>
          </w:p>
          <w:p>
            <w:pPr/>
            <w:r>
              <w:rPr/>
              <w:t xml:space="preserve">Florence Corrado-Kazanski; Laure Thibonnier. </w:t>
            </w:r>
            <w:r>
              <w:rPr>
                <w:i w:val="1"/>
                <w:iCs w:val="1"/>
              </w:rPr>
              <w:t xml:space="preserve">Ethique et création dans l'espace littéraire slavophone</w:t>
            </w:r>
            <w:r>
              <w:rPr/>
              <w:t xml:space="preserve">, </w:t>
            </w:r>
            <w:hyperlink r:id="rId10" w:history="1">
              <w:r>
                <w:rPr>
                  <w:color w:val="#410a8c"/>
                  <w:u w:val="single"/>
                </w:rPr>
                <w:t xml:space="preserve">La Geste</w:t>
              </w:r>
            </w:hyperlink>
            <w:r>
              <w:rPr/>
              <w:t xml:space="preserve">, pp.21-28, 2023, 979-10-353-2129-1</w:t>
            </w:r>
          </w:p>
          <w:p>
            <w:pPr/>
            <w:r>
              <w:rPr/>
              <w:t xml:space="preserve">Chapitre d'ouvrage</w:t>
            </w:r>
          </w:p>
          <w:p>
            <w:pPr/>
            <w:hyperlink r:id="rId7" w:history="1">
              <w:r>
                <w:rPr>
                  <w:color w:val="#410a8c"/>
                  <w:u w:val="single"/>
                </w:rPr>
                <w:t xml:space="preserve">hal-04367764v1</w:t>
              </w:r>
            </w:hyperlink>
          </w:p>
        </w:tc>
      </w:tr>
      <w:tr>
        <w:trPr/>
        <w:tc>
          <w:tcPr>
            <w:noWrap/>
          </w:tcPr>
          <w:p>
            <w:pPr>
              <w:spacing w:after="200"/>
            </w:pPr>
            <w:hyperlink r:id="rId11" w:history="1">
              <w:r>
                <w:rPr>
                  <w:color w:val="1e198e"/>
                  <w:b w:val="1"/>
                  <w:bCs w:val="1"/>
                  <w:u w:val="single"/>
                </w:rPr>
                <w:t xml:space="preserve">« Entre la guerre polono-russe et la nostalgie de l’URSS. Polococtail party de Dorota Masłowska (2002) et L’Est d’Andrzej Stasiuk (2014) »</w:t>
              </w:r>
            </w:hyperlink>
          </w:p>
          <w:p>
            <w:pPr/>
            <w:hyperlink r:id="rId12" w:history="1">
              <w:r>
                <w:rPr>
                  <w:color w:val="#410a8c"/>
                  <w:u w:val="single"/>
                </w:rPr>
                <w:t xml:space="preserve">Kinga Siatkowska-Callebat Callebat</w:t>
              </w:r>
            </w:hyperlink>
            <w:r>
              <w:rPr/>
              <w:t xml:space="preserve">,</w:t>
            </w:r>
            <w:hyperlink r:id="rId13" w:history="1">
              <w:r>
                <w:rPr>
                  <w:color w:val="#410a8c"/>
                  <w:u w:val="single"/>
                </w:rPr>
                <w:t xml:space="preserve">Aleksandra Wojda</w:t>
              </w:r>
            </w:hyperlink>
            <w:r>
              <w:rPr/>
              <w:t xml:space="preserve">,</w:t>
            </w:r>
            <w:hyperlink r:id="rId9" w:history="1">
              <w:r>
                <w:rPr>
                  <w:color w:val="#410a8c"/>
                  <w:u w:val="single"/>
                </w:rPr>
                <w:t xml:space="preserve">Florence Corrado-Kazanski</w:t>
              </w:r>
            </w:hyperlink>
          </w:p>
          <w:p>
            <w:pPr/>
            <w:r>
              <w:rPr/>
              <w:t xml:space="preserve">Maison des Sciences de l'Homme d'Aquitaine. </w:t>
            </w:r>
            <w:r>
              <w:rPr>
                <w:i w:val="1"/>
                <w:iCs w:val="1"/>
              </w:rPr>
              <w:t xml:space="preserve">Pologne plurielle. Mémoire de l'Autre dans la Pologne contemporaine</w:t>
            </w:r>
            <w:r>
              <w:rPr/>
              <w:t xml:space="preserve">, Maison des Sciences de l'Homme d'Aquitaine, 2021, ISBN 978-2-85892-616-9</w:t>
            </w:r>
          </w:p>
          <w:p>
            <w:pPr/>
            <w:r>
              <w:rPr/>
              <w:t xml:space="preserve">Chapitre d'ouvrage</w:t>
            </w:r>
          </w:p>
          <w:p>
            <w:pPr/>
            <w:hyperlink r:id="rId11" w:history="1">
              <w:r>
                <w:rPr>
                  <w:color w:val="#410a8c"/>
                  <w:u w:val="single"/>
                </w:rPr>
                <w:t xml:space="preserve">hal-04031236v1</w:t>
              </w:r>
            </w:hyperlink>
          </w:p>
        </w:tc>
      </w:tr>
      <w:tr>
        <w:trPr/>
        <w:tc>
          <w:tcPr>
            <w:noWrap/>
          </w:tcPr>
          <w:p>
            <w:pPr>
              <w:spacing w:after="200"/>
            </w:pPr>
            <w:hyperlink r:id="rId14" w:history="1">
              <w:r>
                <w:rPr>
                  <w:color w:val="1e198e"/>
                  <w:b w:val="1"/>
                  <w:bCs w:val="1"/>
                  <w:u w:val="single"/>
                </w:rPr>
                <w:t xml:space="preserve">Простота как поэтический принцип в лирике Н. Карамзина</w:t>
              </w:r>
            </w:hyperlink>
          </w:p>
          <w:p>
            <w:pPr/>
            <w:hyperlink r:id="rId15" w:history="1">
              <w:r>
                <w:rPr>
                  <w:color w:val="#410a8c"/>
                  <w:u w:val="single"/>
                </w:rPr>
                <w:t xml:space="preserve">Florence Corrado</w:t>
              </w:r>
            </w:hyperlink>
          </w:p>
          <w:p>
            <w:pPr/>
            <w:r>
              <w:rPr/>
              <w:t xml:space="preserve">M.Da̧browska; P.Gluszkowski. </w:t>
            </w:r>
            <w:r>
              <w:rPr>
                <w:i w:val="1"/>
                <w:iCs w:val="1"/>
              </w:rPr>
              <w:t xml:space="preserve">Mikołaj Karamzin i jego czasy</w:t>
            </w:r>
            <w:r>
              <w:rPr/>
              <w:t xml:space="preserve">, Instytut Rusycystyki UW, pp.10, 2017</w:t>
            </w:r>
          </w:p>
          <w:p>
            <w:pPr/>
            <w:r>
              <w:rPr/>
              <w:t xml:space="preserve">Chapitre d'ouvrage</w:t>
            </w:r>
          </w:p>
          <w:p>
            <w:pPr/>
            <w:hyperlink r:id="rId14" w:history="1">
              <w:r>
                <w:rPr>
                  <w:color w:val="#410a8c"/>
                  <w:u w:val="single"/>
                </w:rPr>
                <w:t xml:space="preserve">hal-02522542v1</w:t>
              </w:r>
            </w:hyperlink>
          </w:p>
        </w:tc>
      </w:tr>
      <w:tr>
        <w:trPr/>
        <w:tc>
          <w:tcPr>
            <w:noWrap/>
          </w:tcPr>
          <w:p>
            <w:pPr>
              <w:spacing w:after="200"/>
            </w:pPr>
            <w:hyperlink r:id="rId16" w:history="1">
              <w:r>
                <w:rPr>
                  <w:color w:val="1e198e"/>
                  <w:b w:val="1"/>
                  <w:bCs w:val="1"/>
                  <w:u w:val="single"/>
                </w:rPr>
                <w:t xml:space="preserve">Prostota kak poètičeskij princip v lirike N. Karamzina</w:t>
              </w:r>
            </w:hyperlink>
          </w:p>
          <w:p>
            <w:pPr/>
            <w:hyperlink r:id="rId15" w:history="1">
              <w:r>
                <w:rPr>
                  <w:color w:val="#410a8c"/>
                  <w:u w:val="single"/>
                </w:rPr>
                <w:t xml:space="preserve">Florence Corrado</w:t>
              </w:r>
            </w:hyperlink>
          </w:p>
          <w:p>
            <w:pPr/>
            <w:r>
              <w:rPr>
                <w:i w:val="1"/>
                <w:iCs w:val="1"/>
              </w:rPr>
              <w:t xml:space="preserve">Mikołaj Karamzin i jego czasy</w:t>
            </w:r>
            <w:r>
              <w:rPr/>
              <w:t xml:space="preserve">, 2017</w:t>
            </w:r>
          </w:p>
          <w:p>
            <w:pPr/>
            <w:r>
              <w:rPr/>
              <w:t xml:space="preserve">Chapitre d'ouvrage</w:t>
            </w:r>
          </w:p>
          <w:p>
            <w:pPr/>
            <w:hyperlink r:id="rId16" w:history="1">
              <w:r>
                <w:rPr>
                  <w:color w:val="#410a8c"/>
                  <w:u w:val="single"/>
                </w:rPr>
                <w:t xml:space="preserve">hal-03011595v1</w:t>
              </w:r>
            </w:hyperlink>
          </w:p>
        </w:tc>
      </w:tr>
      <w:tr>
        <w:trPr/>
        <w:tc>
          <w:tcPr>
            <w:noWrap/>
          </w:tcPr>
          <w:p>
            <w:pPr>
              <w:spacing w:after="200"/>
            </w:pPr>
            <w:hyperlink r:id="rId17" w:history="1">
              <w:r>
                <w:rPr>
                  <w:color w:val="1e198e"/>
                  <w:b w:val="1"/>
                  <w:bCs w:val="1"/>
                  <w:u w:val="single"/>
                </w:rPr>
                <w:t xml:space="preserve">Le thème de la lumière dans la poésie de Zinaida Guippius</w:t>
              </w:r>
            </w:hyperlink>
          </w:p>
          <w:p>
            <w:pPr/>
            <w:hyperlink r:id="rId9" w:history="1">
              <w:r>
                <w:rPr>
                  <w:color w:val="#410a8c"/>
                  <w:u w:val="single"/>
                </w:rPr>
                <w:t xml:space="preserve">Florence Corrado-Kazanski</w:t>
              </w:r>
            </w:hyperlink>
          </w:p>
          <w:p>
            <w:pPr/>
            <w:r>
              <w:rPr/>
              <w:t xml:space="preserve">Olga Blinova. </w:t>
            </w:r>
            <w:r>
              <w:rPr>
                <w:i w:val="1"/>
                <w:iCs w:val="1"/>
              </w:rPr>
              <w:t xml:space="preserve">Zinaïda Guippius. Poésie et philosophie du genre</w:t>
            </w:r>
            <w:r>
              <w:rPr/>
              <w:t xml:space="preserve">, Presses universitaires de Strasbourg, p.99-108, 2016</w:t>
            </w:r>
          </w:p>
          <w:p>
            <w:pPr/>
            <w:r>
              <w:rPr/>
              <w:t xml:space="preserve">Chapitre d'ouvrage</w:t>
            </w:r>
          </w:p>
          <w:p>
            <w:pPr/>
            <w:hyperlink r:id="rId17" w:history="1">
              <w:r>
                <w:rPr>
                  <w:color w:val="#410a8c"/>
                  <w:u w:val="single"/>
                </w:rPr>
                <w:t xml:space="preserve">hal-01871195v1</w:t>
              </w:r>
            </w:hyperlink>
          </w:p>
        </w:tc>
      </w:tr>
      <w:tr>
        <w:trPr/>
        <w:tc>
          <w:tcPr>
            <w:noWrap/>
          </w:tcPr>
          <w:p>
            <w:pPr>
              <w:spacing w:after="200"/>
            </w:pPr>
            <w:hyperlink r:id="rId18" w:history="1">
              <w:r>
                <w:rPr>
                  <w:color w:val="1e198e"/>
                  <w:b w:val="1"/>
                  <w:bCs w:val="1"/>
                  <w:u w:val="single"/>
                </w:rPr>
                <w:t xml:space="preserve">Deux visions de l’onomatologie au début du XXe siècle : Albert de Rochetal et Pavel Florenski</w:t>
              </w:r>
            </w:hyperlink>
          </w:p>
          <w:p>
            <w:pPr/>
            <w:hyperlink r:id="rId15" w:history="1">
              <w:r>
                <w:rPr>
                  <w:color w:val="#410a8c"/>
                  <w:u w:val="single"/>
                </w:rPr>
                <w:t xml:space="preserve">Florence Corrado</w:t>
              </w:r>
            </w:hyperlink>
          </w:p>
          <w:p>
            <w:pPr/>
            <w:r>
              <w:rPr/>
              <w:t xml:space="preserve">Maryse Dennes; Tatiana Martsinkovskaïa. </w:t>
            </w:r>
            <w:r>
              <w:rPr>
                <w:i w:val="1"/>
                <w:iCs w:val="1"/>
              </w:rPr>
              <w:t xml:space="preserve">Interdépendance et influences réciproques des sciences humaines en Russie et en France dans la première moitié du XXème siècle</w:t>
            </w:r>
            <w:r>
              <w:rPr/>
              <w:t xml:space="preserve">, Maison des Sciences de l'Homme d'Aquitaine, pp.225-236, 2015, </w:t>
            </w:r>
            <w:hyperlink r:id="rId19" w:history="1">
              <w:r>
                <w:rPr>
                  <w:color w:val="#410a8c"/>
                  <w:u w:val="single"/>
                </w:rPr>
                <w:t xml:space="preserve">⟨10.4000/books.msha.8083⟩</w:t>
              </w:r>
            </w:hyperlink>
          </w:p>
          <w:p>
            <w:pPr/>
            <w:r>
              <w:rPr/>
              <w:t xml:space="preserve">Chapitre d'ouvrage</w:t>
            </w:r>
          </w:p>
          <w:p>
            <w:pPr/>
            <w:hyperlink r:id="rId18" w:history="1">
              <w:r>
                <w:rPr>
                  <w:color w:val="#410a8c"/>
                  <w:u w:val="single"/>
                </w:rPr>
                <w:t xml:space="preserve">hal-03011589v1</w:t>
              </w:r>
            </w:hyperlink>
          </w:p>
        </w:tc>
      </w:tr>
      <w:tr>
        <w:trPr/>
        <w:tc>
          <w:tcPr>
            <w:noWrap/>
          </w:tcPr>
          <w:p>
            <w:pPr>
              <w:spacing w:after="200"/>
            </w:pPr>
            <w:hyperlink r:id="rId20" w:history="1">
              <w:r>
                <w:rPr>
                  <w:color w:val="1e198e"/>
                  <w:b w:val="1"/>
                  <w:bCs w:val="1"/>
                  <w:u w:val="single"/>
                </w:rPr>
                <w:t xml:space="preserve">Pavel Florenski et Hans Urs von Balthasar : beauté, lumière, gloire</w:t>
              </w:r>
            </w:hyperlink>
          </w:p>
          <w:p>
            <w:pPr/>
            <w:hyperlink r:id="rId9" w:history="1">
              <w:r>
                <w:rPr>
                  <w:color w:val="#410a8c"/>
                  <w:u w:val="single"/>
                </w:rPr>
                <w:t xml:space="preserve">Florence Corrado-Kazanski</w:t>
              </w:r>
            </w:hyperlink>
          </w:p>
          <w:p>
            <w:pPr/>
            <w:r>
              <w:rPr>
                <w:i w:val="1"/>
                <w:iCs w:val="1"/>
              </w:rPr>
              <w:t xml:space="preserve">Pavel Florenski et l'Europe</w:t>
            </w:r>
            <w:r>
              <w:rPr/>
              <w:t xml:space="preserve">, Maison des Sciences de l'Homme d'Aquitaine, pp.339--348, 2013, 978-2-85892-415-8. </w:t>
            </w:r>
            <w:hyperlink r:id="rId21" w:history="1">
              <w:r>
                <w:rPr>
                  <w:color w:val="#410a8c"/>
                  <w:u w:val="single"/>
                </w:rPr>
                <w:t xml:space="preserve">⟨10.4000/books.msha.3201⟩</w:t>
              </w:r>
            </w:hyperlink>
          </w:p>
          <w:p>
            <w:pPr/>
            <w:r>
              <w:rPr/>
              <w:t xml:space="preserve">Chapitre d'ouvrage</w:t>
            </w:r>
          </w:p>
          <w:p>
            <w:pPr/>
            <w:hyperlink r:id="rId20" w:history="1">
              <w:r>
                <w:rPr>
                  <w:color w:val="#410a8c"/>
                  <w:u w:val="single"/>
                </w:rPr>
                <w:t xml:space="preserve">hal-01999761v1</w:t>
              </w:r>
            </w:hyperlink>
          </w:p>
        </w:tc>
      </w:tr>
      <w:tr>
        <w:trPr/>
        <w:tc>
          <w:tcPr>
            <w:noWrap/>
          </w:tcPr>
          <w:p>
            <w:pPr>
              <w:spacing w:after="200"/>
            </w:pPr>
            <w:hyperlink r:id="rId22" w:history="1">
              <w:r>
                <w:rPr>
                  <w:color w:val="1e198e"/>
                  <w:b w:val="1"/>
                  <w:bCs w:val="1"/>
                  <w:u w:val="single"/>
                </w:rPr>
                <w:t xml:space="preserve">Desanka Maksimović et Anna Akhmatova : deux femmes poètes</w:t>
              </w:r>
            </w:hyperlink>
          </w:p>
          <w:p>
            <w:pPr/>
            <w:hyperlink r:id="rId9" w:history="1">
              <w:r>
                <w:rPr>
                  <w:color w:val="#410a8c"/>
                  <w:u w:val="single"/>
                </w:rPr>
                <w:t xml:space="preserve">Florence Corrado-Kazanski</w:t>
              </w:r>
            </w:hyperlink>
          </w:p>
          <w:p>
            <w:pPr/>
            <w:r>
              <w:rPr/>
              <w:t xml:space="preserve">Srebro, Milivoj. </w:t>
            </w:r>
            <w:r>
              <w:rPr>
                <w:i w:val="1"/>
                <w:iCs w:val="1"/>
              </w:rPr>
              <w:t xml:space="preserve">La littérature serbe dans le contexte européen: texte, contexte et intertextualité : [actes du colloque international éponyme organisé à Bordeaux par l'UMR 5222 CNRS-Université Bordeaux 3 "Université, européanité, européanisation", les 29 et 30 septembre 2010]</w:t>
            </w:r>
            <w:r>
              <w:rPr/>
              <w:t xml:space="preserve">, Maison des sciences de l'homme d'Aquitaine, pp.237--250, 2013, 978-2-85892-421-9</w:t>
            </w:r>
          </w:p>
          <w:p>
            <w:pPr/>
            <w:r>
              <w:rPr/>
              <w:t xml:space="preserve">Chapitre d'ouvrage</w:t>
            </w:r>
          </w:p>
          <w:p>
            <w:pPr/>
            <w:hyperlink r:id="rId22" w:history="1">
              <w:r>
                <w:rPr>
                  <w:color w:val="#410a8c"/>
                  <w:u w:val="single"/>
                </w:rPr>
                <w:t xml:space="preserve">hal-01999760v1</w:t>
              </w:r>
            </w:hyperlink>
          </w:p>
        </w:tc>
      </w:tr>
      <w:tr>
        <w:trPr/>
        <w:tc>
          <w:tcPr>
            <w:noWrap/>
          </w:tcPr>
          <w:p>
            <w:pPr>
              <w:spacing w:after="200"/>
            </w:pPr>
            <w:hyperlink r:id="rId23" w:history="1">
              <w:r>
                <w:rPr>
                  <w:color w:val="1e198e"/>
                  <w:b w:val="1"/>
                  <w:bCs w:val="1"/>
                  <w:u w:val="single"/>
                </w:rPr>
                <w:t xml:space="preserve">Présence de Humboldt à l’âge d’argent : la notion de forme interne</w:t>
              </w:r>
            </w:hyperlink>
          </w:p>
          <w:p>
            <w:pPr/>
            <w:hyperlink r:id="rId9" w:history="1">
              <w:r>
                <w:rPr>
                  <w:color w:val="#410a8c"/>
                  <w:u w:val="single"/>
                </w:rPr>
                <w:t xml:space="preserve">Florence Corrado-Kazanski</w:t>
              </w:r>
            </w:hyperlink>
          </w:p>
          <w:p>
            <w:pPr/>
            <w:r>
              <w:rPr/>
              <w:t xml:space="preserve">Rolet, Serge and Université Charles de Gaulle Conseil scientifique. </w:t>
            </w:r>
            <w:r>
              <w:rPr>
                <w:i w:val="1"/>
                <w:iCs w:val="1"/>
              </w:rPr>
              <w:t xml:space="preserve">La Russie et les modèles étrangers</w:t>
            </w:r>
            <w:r>
              <w:rPr/>
              <w:t xml:space="preserve">, Presses universitaires du Septentrion, pp.181--187, 2010, 978-2-84467-124-0</w:t>
            </w:r>
          </w:p>
          <w:p>
            <w:pPr/>
            <w:r>
              <w:rPr/>
              <w:t xml:space="preserve">Chapitre d'ouvrage</w:t>
            </w:r>
          </w:p>
          <w:p>
            <w:pPr/>
            <w:hyperlink r:id="rId23" w:history="1">
              <w:r>
                <w:rPr>
                  <w:color w:val="#410a8c"/>
                  <w:u w:val="single"/>
                </w:rPr>
                <w:t xml:space="preserve">hal-01999762v1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Ethique et création dans l'espace littéraire slavophone</w:t>
              </w:r>
            </w:hyperlink>
          </w:p>
          <w:p>
            <w:pPr/>
            <w:hyperlink r:id="rId8" w:history="1">
              <w:r>
                <w:rPr>
                  <w:color w:val="#410a8c"/>
                  <w:u w:val="single"/>
                </w:rPr>
                <w:t xml:space="preserve">Laure Thibonnier</w:t>
              </w:r>
            </w:hyperlink>
            <w:r>
              <w:rPr/>
              <w:t xml:space="preserve">,</w:t>
            </w:r>
            <w:hyperlink r:id="rId9" w:history="1">
              <w:r>
                <w:rPr>
                  <w:color w:val="#410a8c"/>
                  <w:u w:val="single"/>
                </w:rPr>
                <w:t xml:space="preserve">Florence Corrado-Kazanski</w:t>
              </w:r>
            </w:hyperlink>
          </w:p>
          <w:p>
            <w:pPr/>
            <w:r>
              <w:rPr/>
              <w:t xml:space="preserve">Florence Corrado-Kazanski; Laure Thibonnier. </w:t>
            </w:r>
            <w:hyperlink r:id="rId10" w:history="1">
              <w:r>
                <w:rPr>
                  <w:color w:val="#410a8c"/>
                  <w:u w:val="single"/>
                </w:rPr>
                <w:t xml:space="preserve">La Geste</w:t>
              </w:r>
            </w:hyperlink>
            <w:r>
              <w:rPr/>
              <w:t xml:space="preserve">, 2023, 979-10-353-2129-1</w:t>
            </w:r>
          </w:p>
          <w:p>
            <w:pPr/>
            <w:r>
              <w:rPr/>
              <w:t xml:space="preserve">Ouvrages</w:t>
            </w:r>
          </w:p>
          <w:p>
            <w:pPr/>
            <w:hyperlink r:id="rId24" w:history="1">
              <w:r>
                <w:rPr>
                  <w:color w:val="#410a8c"/>
                  <w:u w:val="single"/>
                </w:rPr>
                <w:t xml:space="preserve">hal-04367768v1</w:t>
              </w:r>
            </w:hyperlink>
          </w:p>
        </w:tc>
      </w:tr>
      <w:tr>
        <w:trPr/>
        <w:tc>
          <w:tcPr>
            <w:noWrap/>
          </w:tcPr>
          <w:p>
            <w:pPr>
              <w:spacing w:after="200"/>
            </w:pPr>
            <w:hyperlink r:id="rId25" w:history="1">
              <w:r>
                <w:rPr>
                  <w:color w:val="1e198e"/>
                  <w:b w:val="1"/>
                  <w:bCs w:val="1"/>
                  <w:u w:val="single"/>
                </w:rPr>
                <w:t xml:space="preserve">Pavel Florenski et l'Europe</w:t>
              </w:r>
            </w:hyperlink>
          </w:p>
          <w:p>
            <w:pPr/>
            <w:hyperlink r:id="rId15" w:history="1">
              <w:r>
                <w:rPr>
                  <w:color w:val="#410a8c"/>
                  <w:u w:val="single"/>
                </w:rPr>
                <w:t xml:space="preserve">Florence Corrado</w:t>
              </w:r>
            </w:hyperlink>
          </w:p>
          <w:p>
            <w:pPr/>
            <w:r>
              <w:rPr/>
              <w:t xml:space="preserve">Presses de la MSHA, 2013</w:t>
            </w:r>
          </w:p>
          <w:p>
            <w:pPr/>
            <w:r>
              <w:rPr/>
              <w:t xml:space="preserve">Ouvrages</w:t>
            </w:r>
          </w:p>
          <w:p>
            <w:pPr/>
            <w:hyperlink r:id="rId25" w:history="1">
              <w:r>
                <w:rPr>
                  <w:color w:val="#410a8c"/>
                  <w:u w:val="single"/>
                </w:rPr>
                <w:t xml:space="preserve">hal-02794644v1</w:t>
              </w:r>
            </w:hyperlink>
          </w:p>
        </w:tc>
      </w:tr>
      <w:tr>
        <w:trPr/>
        <w:tc>
          <w:tcPr>
            <w:noWrap/>
          </w:tcPr>
          <w:p>
            <w:pPr>
              <w:spacing w:after="200"/>
            </w:pPr>
            <w:hyperlink r:id="rId26" w:history="1">
              <w:r>
                <w:rPr>
                  <w:color w:val="1e198e"/>
                  <w:b w:val="1"/>
                  <w:bCs w:val="1"/>
                  <w:u w:val="single"/>
                </w:rPr>
                <w:t xml:space="preserve">Verbe et poésie dans la Russie de l’âge d’argent. Le statut de la langue, du nom et du verbe dans la poésie, la philosophie et la théologie russes au début du vingtième siècle</w:t>
              </w:r>
            </w:hyperlink>
          </w:p>
          <w:p>
            <w:pPr/>
            <w:hyperlink r:id="rId9" w:history="1">
              <w:r>
                <w:rPr>
                  <w:color w:val="#410a8c"/>
                  <w:u w:val="single"/>
                </w:rPr>
                <w:t xml:space="preserve">Florence Corrado-Kazanski</w:t>
              </w:r>
            </w:hyperlink>
          </w:p>
          <w:p>
            <w:pPr/>
            <w:r>
              <w:rPr/>
              <w:t xml:space="preserve">Éditions universitaires européennes, 326 p., 2010</w:t>
            </w:r>
          </w:p>
          <w:p>
            <w:pPr/>
            <w:r>
              <w:rPr/>
              <w:t xml:space="preserve">Ouvrages</w:t>
            </w:r>
          </w:p>
          <w:p>
            <w:pPr/>
            <w:hyperlink r:id="rId26" w:history="1">
              <w:r>
                <w:rPr>
                  <w:color w:val="#410a8c"/>
                  <w:u w:val="single"/>
                </w:rPr>
                <w:t xml:space="preserve">hal-01871417v1</w:t>
              </w:r>
            </w:hyperlink>
          </w:p>
        </w:tc>
      </w:tr>
    </w:tbl>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lumière comme principe</w:t>
              </w:r>
            </w:hyperlink>
          </w:p>
          <w:p>
            <w:pPr/>
            <w:hyperlink r:id="rId15" w:history="1">
              <w:r>
                <w:rPr>
                  <w:color w:val="#410a8c"/>
                  <w:u w:val="single"/>
                </w:rPr>
                <w:t xml:space="preserve">Florence Corrado</w:t>
              </w:r>
            </w:hyperlink>
          </w:p>
          <w:p>
            <w:pPr/>
            <w:r>
              <w:rPr>
                <w:i w:val="1"/>
                <w:iCs w:val="1"/>
              </w:rPr>
              <w:t xml:space="preserve">Slavica Occitania</w:t>
            </w:r>
            <w:r>
              <w:rPr/>
              <w:t xml:space="preserve">, 2019, La philosophie russe dans le contexte européen, 49, pp.293-305</w:t>
            </w:r>
          </w:p>
          <w:p>
            <w:pPr/>
            <w:r>
              <w:rPr/>
              <w:t xml:space="preserve">Article dans une revue</w:t>
            </w:r>
          </w:p>
          <w:p>
            <w:pPr/>
            <w:hyperlink r:id="rId27" w:history="1">
              <w:r>
                <w:rPr>
                  <w:color w:val="#410a8c"/>
                  <w:u w:val="single"/>
                </w:rPr>
                <w:t xml:space="preserve">hal-03011564v1</w:t>
              </w:r>
            </w:hyperlink>
          </w:p>
        </w:tc>
      </w:tr>
      <w:tr>
        <w:trPr/>
        <w:tc>
          <w:tcPr>
            <w:noWrap/>
          </w:tcPr>
          <w:p>
            <w:pPr>
              <w:spacing w:after="200"/>
            </w:pPr>
            <w:hyperlink r:id="rId28" w:history="1">
              <w:r>
                <w:rPr>
                  <w:color w:val="1e198e"/>
                  <w:b w:val="1"/>
                  <w:bCs w:val="1"/>
                  <w:u w:val="single"/>
                </w:rPr>
                <w:t xml:space="preserve">Remarques sur le mot noč' (la nuit) dans La nuit européenne de Vladislav Xodasevič</w:t>
              </w:r>
            </w:hyperlink>
          </w:p>
          <w:p>
            <w:pPr/>
            <w:hyperlink r:id="rId15" w:history="1">
              <w:r>
                <w:rPr>
                  <w:color w:val="#410a8c"/>
                  <w:u w:val="single"/>
                </w:rPr>
                <w:t xml:space="preserve">Florence Corrado</w:t>
              </w:r>
            </w:hyperlink>
          </w:p>
          <w:p>
            <w:pPr/>
            <w:r>
              <w:rPr>
                <w:i w:val="1"/>
                <w:iCs w:val="1"/>
              </w:rPr>
              <w:t xml:space="preserve">Modernités russes</w:t>
            </w:r>
            <w:r>
              <w:rPr/>
              <w:t xml:space="preserve">, 2019, 18</w:t>
            </w:r>
          </w:p>
          <w:p>
            <w:pPr/>
            <w:r>
              <w:rPr/>
              <w:t xml:space="preserve">Article dans une revue</w:t>
            </w:r>
          </w:p>
          <w:p>
            <w:pPr/>
            <w:hyperlink r:id="rId28" w:history="1">
              <w:r>
                <w:rPr>
                  <w:color w:val="#410a8c"/>
                  <w:u w:val="single"/>
                </w:rPr>
                <w:t xml:space="preserve">hal-02522379v1</w:t>
              </w:r>
            </w:hyperlink>
          </w:p>
        </w:tc>
      </w:tr>
      <w:tr>
        <w:trPr/>
        <w:tc>
          <w:tcPr>
            <w:noWrap/>
          </w:tcPr>
          <w:p>
            <w:pPr>
              <w:spacing w:after="200"/>
            </w:pPr>
            <w:hyperlink r:id="rId29" w:history="1">
              <w:r>
                <w:rPr>
                  <w:color w:val="1e198e"/>
                  <w:b w:val="1"/>
                  <w:bCs w:val="1"/>
                  <w:u w:val="single"/>
                </w:rPr>
                <w:t xml:space="preserve">Traduire le vers libre. Lecture de deux poèmes de Tadeusz Różewicz traduits en russe</w:t>
              </w:r>
            </w:hyperlink>
          </w:p>
          <w:p>
            <w:pPr/>
            <w:hyperlink r:id="rId15" w:history="1">
              <w:r>
                <w:rPr>
                  <w:color w:val="#410a8c"/>
                  <w:u w:val="single"/>
                </w:rPr>
                <w:t xml:space="preserve">Florence Corrado</w:t>
              </w:r>
            </w:hyperlink>
          </w:p>
          <w:p>
            <w:pPr/>
            <w:r>
              <w:rPr>
                <w:i w:val="1"/>
                <w:iCs w:val="1"/>
              </w:rPr>
              <w:t xml:space="preserve">Modernités russes</w:t>
            </w:r>
            <w:r>
              <w:rPr/>
              <w:t xml:space="preserve">, 2018, 17, pp.165--180</w:t>
            </w:r>
          </w:p>
          <w:p>
            <w:pPr/>
            <w:r>
              <w:rPr/>
              <w:t xml:space="preserve">Article dans une revue</w:t>
            </w:r>
          </w:p>
          <w:p>
            <w:pPr/>
            <w:hyperlink r:id="rId29" w:history="1">
              <w:r>
                <w:rPr>
                  <w:color w:val="#410a8c"/>
                  <w:u w:val="single"/>
                </w:rPr>
                <w:t xml:space="preserve">hal-02522450v1</w:t>
              </w:r>
            </w:hyperlink>
          </w:p>
        </w:tc>
      </w:tr>
      <w:tr>
        <w:trPr/>
        <w:tc>
          <w:tcPr>
            <w:noWrap/>
          </w:tcPr>
          <w:p>
            <w:pPr>
              <w:spacing w:after="200"/>
            </w:pPr>
            <w:hyperlink r:id="rId30" w:history="1">
              <w:r>
                <w:rPr>
                  <w:color w:val="1e198e"/>
                  <w:b w:val="1"/>
                  <w:bCs w:val="1"/>
                  <w:u w:val="single"/>
                </w:rPr>
                <w:t xml:space="preserve">Les Essais en vers et en prose (1817) de Konstantin Batiouchkov : la poésie au service de la langue et de l’homme</w:t>
              </w:r>
            </w:hyperlink>
          </w:p>
          <w:p>
            <w:pPr/>
            <w:hyperlink r:id="rId15" w:history="1">
              <w:r>
                <w:rPr>
                  <w:color w:val="#410a8c"/>
                  <w:u w:val="single"/>
                </w:rPr>
                <w:t xml:space="preserve">Florence Corrado</w:t>
              </w:r>
            </w:hyperlink>
          </w:p>
          <w:p>
            <w:pPr/>
            <w:r>
              <w:rPr>
                <w:i w:val="1"/>
                <w:iCs w:val="1"/>
              </w:rPr>
              <w:t xml:space="preserve">Slavica Occitania</w:t>
            </w:r>
            <w:r>
              <w:rPr/>
              <w:t xml:space="preserve">, 2017</w:t>
            </w:r>
          </w:p>
          <w:p>
            <w:pPr/>
            <w:r>
              <w:rPr/>
              <w:t xml:space="preserve">Article dans une revue</w:t>
            </w:r>
          </w:p>
          <w:p>
            <w:pPr/>
            <w:hyperlink r:id="rId30" w:history="1">
              <w:r>
                <w:rPr>
                  <w:color w:val="#410a8c"/>
                  <w:u w:val="single"/>
                </w:rPr>
                <w:t xml:space="preserve">hal-03011560v1</w:t>
              </w:r>
            </w:hyperlink>
          </w:p>
        </w:tc>
      </w:tr>
      <w:tr>
        <w:trPr/>
        <w:tc>
          <w:tcPr>
            <w:noWrap/>
          </w:tcPr>
          <w:p>
            <w:pPr>
              <w:spacing w:after="200"/>
            </w:pPr>
            <w:hyperlink r:id="rId31" w:history="1">
              <w:r>
                <w:rPr>
                  <w:color w:val="1e198e"/>
                  <w:b w:val="1"/>
                  <w:bCs w:val="1"/>
                  <w:u w:val="single"/>
                </w:rPr>
                <w:t xml:space="preserve">Nikolaj Karamzin's &amp;quot;Melancholia&amp;quot; an adaptation of Jacques Delille</w:t>
              </w:r>
            </w:hyperlink>
          </w:p>
          <w:p>
            <w:pPr/>
            <w:hyperlink r:id="rId15" w:history="1">
              <w:r>
                <w:rPr>
                  <w:color w:val="#410a8c"/>
                  <w:u w:val="single"/>
                </w:rPr>
                <w:t xml:space="preserve">Florence Corrado</w:t>
              </w:r>
            </w:hyperlink>
          </w:p>
          <w:p>
            <w:pPr/>
            <w:r>
              <w:rPr>
                <w:i w:val="1"/>
                <w:iCs w:val="1"/>
              </w:rPr>
              <w:t xml:space="preserve">Вестник Российского университета дружбы народов. Cерuu "Теория яеыка. Семиотика. Семантика" [RUDN Journal of Language Studies, Semiotics and Semantics]</w:t>
            </w:r>
            <w:r>
              <w:rPr/>
              <w:t xml:space="preserve">, 2017, 8 (3), pp.582--594. </w:t>
            </w:r>
            <w:hyperlink r:id="rId32" w:history="1">
              <w:r>
                <w:rPr>
                  <w:color w:val="#410a8c"/>
                  <w:u w:val="single"/>
                </w:rPr>
                <w:t xml:space="preserve">⟨10.22363/2313-2299-2017-8-3-582-595⟩</w:t>
              </w:r>
            </w:hyperlink>
          </w:p>
          <w:p>
            <w:pPr/>
            <w:r>
              <w:rPr/>
              <w:t xml:space="preserve">Article dans une revue</w:t>
            </w:r>
          </w:p>
          <w:p>
            <w:pPr/>
            <w:hyperlink r:id="rId31" w:history="1">
              <w:r>
                <w:rPr>
                  <w:color w:val="#410a8c"/>
                  <w:u w:val="single"/>
                </w:rPr>
                <w:t xml:space="preserve">hal-02522543v1</w:t>
              </w:r>
            </w:hyperlink>
          </w:p>
        </w:tc>
      </w:tr>
      <w:tr>
        <w:trPr/>
        <w:tc>
          <w:tcPr>
            <w:noWrap/>
          </w:tcPr>
          <w:p>
            <w:pPr>
              <w:spacing w:after="200"/>
            </w:pPr>
            <w:hyperlink r:id="rId33" w:history="1">
              <w:r>
                <w:rPr>
                  <w:color w:val="1e198e"/>
                  <w:b w:val="1"/>
                  <w:bCs w:val="1"/>
                  <w:u w:val="single"/>
                </w:rPr>
                <w:t xml:space="preserve">Remarques sur la notion d’energeia dans la culture de l’âge d’argent</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2016, 15, pp.57-72</w:t>
            </w:r>
          </w:p>
          <w:p>
            <w:pPr/>
            <w:r>
              <w:rPr/>
              <w:t xml:space="preserve">Article dans une revue</w:t>
            </w:r>
          </w:p>
          <w:p>
            <w:pPr/>
            <w:hyperlink r:id="rId33" w:history="1">
              <w:r>
                <w:rPr>
                  <w:color w:val="#410a8c"/>
                  <w:u w:val="single"/>
                </w:rPr>
                <w:t xml:space="preserve">hal-02016261v1</w:t>
              </w:r>
            </w:hyperlink>
          </w:p>
        </w:tc>
      </w:tr>
      <w:tr>
        <w:trPr/>
        <w:tc>
          <w:tcPr>
            <w:noWrap/>
          </w:tcPr>
          <w:p>
            <w:pPr>
              <w:spacing w:after="200"/>
            </w:pPr>
            <w:hyperlink r:id="rId34" w:history="1">
              <w:r>
                <w:rPr>
                  <w:color w:val="1e198e"/>
                  <w:b w:val="1"/>
                  <w:bCs w:val="1"/>
                  <w:u w:val="single"/>
                </w:rPr>
                <w:t xml:space="preserve">L’ascèse du verbe dans la poésie de Gennadij Ajgi</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2016, hors série : mélanges offerts à Jean-Claude Lanne, pp.107-113</w:t>
            </w:r>
          </w:p>
          <w:p>
            <w:pPr/>
            <w:r>
              <w:rPr/>
              <w:t xml:space="preserve">Article dans une revue</w:t>
            </w:r>
          </w:p>
          <w:p>
            <w:pPr/>
            <w:hyperlink r:id="rId34" w:history="1">
              <w:r>
                <w:rPr>
                  <w:color w:val="#410a8c"/>
                  <w:u w:val="single"/>
                </w:rPr>
                <w:t xml:space="preserve">hal-02016262v1</w:t>
              </w:r>
            </w:hyperlink>
          </w:p>
        </w:tc>
      </w:tr>
      <w:tr>
        <w:trPr/>
        <w:tc>
          <w:tcPr>
            <w:noWrap/>
          </w:tcPr>
          <w:p>
            <w:pPr>
              <w:spacing w:after="200"/>
            </w:pPr>
            <w:hyperlink r:id="rId35" w:history="1">
              <w:r>
                <w:rPr>
                  <w:color w:val="1e198e"/>
                  <w:b w:val="1"/>
                  <w:bCs w:val="1"/>
                  <w:u w:val="single"/>
                </w:rPr>
                <w:t xml:space="preserve">Réflexion sur l’intertextualité : Georgij Ivanov et Lermontov</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2015, 3 (14), pp.191-201</w:t>
            </w:r>
          </w:p>
          <w:p>
            <w:pPr/>
            <w:r>
              <w:rPr/>
              <w:t xml:space="preserve">Article dans une revue</w:t>
            </w:r>
          </w:p>
          <w:p>
            <w:pPr/>
            <w:hyperlink r:id="rId35" w:history="1">
              <w:r>
                <w:rPr>
                  <w:color w:val="#410a8c"/>
                  <w:u w:val="single"/>
                </w:rPr>
                <w:t xml:space="preserve">hal-02016259v1</w:t>
              </w:r>
            </w:hyperlink>
          </w:p>
        </w:tc>
      </w:tr>
      <w:tr>
        <w:trPr/>
        <w:tc>
          <w:tcPr>
            <w:noWrap/>
          </w:tcPr>
          <w:p>
            <w:pPr>
              <w:spacing w:after="200"/>
            </w:pPr>
            <w:hyperlink r:id="rId36" w:history="1">
              <w:r>
                <w:rPr>
                  <w:color w:val="1e198e"/>
                  <w:b w:val="1"/>
                  <w:bCs w:val="1"/>
                  <w:u w:val="single"/>
                </w:rPr>
                <w:t xml:space="preserve">Vladimir Soloviev dans le Christ dans la pensée russe de Paul Evdokimov : une réception orthodoxe et œcuménique en France »,</w:t>
              </w:r>
            </w:hyperlink>
          </w:p>
          <w:p>
            <w:pPr/>
            <w:hyperlink r:id="rId9" w:history="1">
              <w:r>
                <w:rPr>
                  <w:color w:val="#410a8c"/>
                  <w:u w:val="single"/>
                </w:rPr>
                <w:t xml:space="preserve">Florence Corrado-Kazanski</w:t>
              </w:r>
            </w:hyperlink>
          </w:p>
          <w:p>
            <w:pPr/>
            <w:r>
              <w:rPr>
                <w:i w:val="1"/>
                <w:iCs w:val="1"/>
              </w:rPr>
              <w:t xml:space="preserve">Соловьевские исследования [Études Solovevsky]</w:t>
            </w:r>
            <w:r>
              <w:rPr/>
              <w:t xml:space="preserve">, 2015, 4 (48), pp.58-67</w:t>
            </w:r>
          </w:p>
          <w:p>
            <w:pPr/>
            <w:r>
              <w:rPr/>
              <w:t xml:space="preserve">Article dans une revue</w:t>
            </w:r>
          </w:p>
          <w:p>
            <w:pPr/>
            <w:hyperlink r:id="rId36" w:history="1">
              <w:r>
                <w:rPr>
                  <w:color w:val="#410a8c"/>
                  <w:u w:val="single"/>
                </w:rPr>
                <w:t xml:space="preserve">hal-02016260v1</w:t>
              </w:r>
            </w:hyperlink>
          </w:p>
        </w:tc>
      </w:tr>
      <w:tr>
        <w:trPr/>
        <w:tc>
          <w:tcPr>
            <w:noWrap/>
          </w:tcPr>
          <w:p>
            <w:pPr>
              <w:spacing w:after="200"/>
            </w:pPr>
            <w:hyperlink r:id="rId37" w:history="1">
              <w:r>
                <w:rPr>
                  <w:color w:val="1e198e"/>
                  <w:b w:val="1"/>
                  <w:bCs w:val="1"/>
                  <w:u w:val="single"/>
                </w:rPr>
                <w:t xml:space="preserve">Вариации на тему Тютчева в поэтических дебатах Серебряного века</w:t>
              </w:r>
            </w:hyperlink>
          </w:p>
          <w:p>
            <w:pPr/>
            <w:hyperlink r:id="rId9" w:history="1">
              <w:r>
                <w:rPr>
                  <w:color w:val="#410a8c"/>
                  <w:u w:val="single"/>
                </w:rPr>
                <w:t xml:space="preserve">Florence Corrado-Kazanski</w:t>
              </w:r>
            </w:hyperlink>
          </w:p>
          <w:p>
            <w:pPr/>
            <w:r>
              <w:rPr>
                <w:i w:val="1"/>
                <w:iCs w:val="1"/>
              </w:rPr>
              <w:t xml:space="preserve">Соловьевские исследования [Études Solovevsky]</w:t>
            </w:r>
            <w:r>
              <w:rPr/>
              <w:t xml:space="preserve">, 2013, 4, pp.40</w:t>
            </w:r>
          </w:p>
          <w:p>
            <w:pPr/>
            <w:r>
              <w:rPr/>
              <w:t xml:space="preserve">Article dans une revue</w:t>
            </w:r>
          </w:p>
          <w:p>
            <w:pPr/>
            <w:hyperlink r:id="rId37" w:history="1">
              <w:r>
                <w:rPr>
                  <w:color w:val="#410a8c"/>
                  <w:u w:val="single"/>
                </w:rPr>
                <w:t xml:space="preserve">hal-01963344v1</w:t>
              </w:r>
            </w:hyperlink>
          </w:p>
        </w:tc>
      </w:tr>
      <w:tr>
        <w:trPr/>
        <w:tc>
          <w:tcPr>
            <w:noWrap/>
          </w:tcPr>
          <w:p>
            <w:pPr>
              <w:spacing w:after="200"/>
            </w:pPr>
            <w:hyperlink r:id="rId38" w:history="1">
              <w:r>
                <w:rPr>
                  <w:color w:val="1e198e"/>
                  <w:b w:val="1"/>
                  <w:bCs w:val="1"/>
                  <w:u w:val="single"/>
                </w:rPr>
                <w:t xml:space="preserve">Логос и барокко в культуре серебряного века</w:t>
              </w:r>
            </w:hyperlink>
          </w:p>
          <w:p>
            <w:pPr/>
            <w:hyperlink r:id="rId9" w:history="1">
              <w:r>
                <w:rPr>
                  <w:color w:val="#410a8c"/>
                  <w:u w:val="single"/>
                </w:rPr>
                <w:t xml:space="preserve">Florence Corrado-Kazanski</w:t>
              </w:r>
            </w:hyperlink>
          </w:p>
          <w:p>
            <w:pPr/>
            <w:r>
              <w:rPr>
                <w:i w:val="1"/>
                <w:iCs w:val="1"/>
              </w:rPr>
              <w:t xml:space="preserve">Вестник Тверского Государственного Университета = Bulletin de l'Université d'État de Tver</w:t>
            </w:r>
            <w:r>
              <w:rPr/>
              <w:t xml:space="preserve">, 2013, pp.66-73</w:t>
            </w:r>
          </w:p>
          <w:p>
            <w:pPr/>
            <w:r>
              <w:rPr/>
              <w:t xml:space="preserve">Article dans une revue</w:t>
            </w:r>
          </w:p>
          <w:p>
            <w:pPr/>
            <w:hyperlink r:id="rId38" w:history="1">
              <w:r>
                <w:rPr>
                  <w:color w:val="#410a8c"/>
                  <w:u w:val="single"/>
                </w:rPr>
                <w:t xml:space="preserve">hal-01963345v1</w:t>
              </w:r>
            </w:hyperlink>
          </w:p>
        </w:tc>
      </w:tr>
      <w:tr>
        <w:trPr/>
        <w:tc>
          <w:tcPr>
            <w:noWrap/>
          </w:tcPr>
          <w:p>
            <w:pPr>
              <w:spacing w:after="200"/>
            </w:pPr>
            <w:hyperlink r:id="rId39" w:history="1">
              <w:r>
                <w:rPr>
                  <w:color w:val="1e198e"/>
                  <w:b w:val="1"/>
                  <w:bCs w:val="1"/>
                  <w:u w:val="single"/>
                </w:rPr>
                <w:t xml:space="preserve">La redécouverte de Platon : Cratyle et cratylisme à l’âge d’argent</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2011, 12, pp.191-199</w:t>
            </w:r>
          </w:p>
          <w:p>
            <w:pPr/>
            <w:r>
              <w:rPr/>
              <w:t xml:space="preserve">Article dans une revue</w:t>
            </w:r>
          </w:p>
          <w:p>
            <w:pPr/>
            <w:hyperlink r:id="rId39" w:history="1">
              <w:r>
                <w:rPr>
                  <w:color w:val="#410a8c"/>
                  <w:u w:val="single"/>
                </w:rPr>
                <w:t xml:space="preserve">hal-01963338v1</w:t>
              </w:r>
            </w:hyperlink>
          </w:p>
        </w:tc>
      </w:tr>
      <w:tr>
        <w:trPr/>
        <w:tc>
          <w:tcPr>
            <w:noWrap/>
          </w:tcPr>
          <w:p>
            <w:pPr>
              <w:spacing w:after="200"/>
            </w:pPr>
            <w:hyperlink r:id="rId40" w:history="1">
              <w:r>
                <w:rPr>
                  <w:color w:val="1e198e"/>
                  <w:b w:val="1"/>
                  <w:bCs w:val="1"/>
                  <w:u w:val="single"/>
                </w:rPr>
                <w:t xml:space="preserve">« Les noms ». Eléments de réflexion sur l’onomatologie du père Pavel Florenskij</w:t>
              </w:r>
            </w:hyperlink>
          </w:p>
          <w:p>
            <w:pPr/>
            <w:hyperlink r:id="rId9" w:history="1">
              <w:r>
                <w:rPr>
                  <w:color w:val="#410a8c"/>
                  <w:u w:val="single"/>
                </w:rPr>
                <w:t xml:space="preserve">Florence Corrado-Kazanski</w:t>
              </w:r>
            </w:hyperlink>
          </w:p>
          <w:p>
            <w:pPr/>
            <w:r>
              <w:rPr>
                <w:i w:val="1"/>
                <w:iCs w:val="1"/>
              </w:rPr>
              <w:t xml:space="preserve">Cahiers de philosophie de l'université de Caen</w:t>
            </w:r>
            <w:r>
              <w:rPr/>
              <w:t xml:space="preserve">, 2011, 48, pp.63-74. </w:t>
            </w:r>
            <w:hyperlink r:id="rId41" w:history="1">
              <w:r>
                <w:rPr>
                  <w:color w:val="#410a8c"/>
                  <w:u w:val="single"/>
                </w:rPr>
                <w:t xml:space="preserve">⟨10.4000/cpuc.961⟩</w:t>
              </w:r>
            </w:hyperlink>
          </w:p>
          <w:p>
            <w:pPr/>
            <w:r>
              <w:rPr/>
              <w:t xml:space="preserve">Article dans une revue</w:t>
            </w:r>
          </w:p>
          <w:p>
            <w:pPr/>
            <w:hyperlink r:id="rId40" w:history="1">
              <w:r>
                <w:rPr>
                  <w:color w:val="#410a8c"/>
                  <w:u w:val="single"/>
                </w:rPr>
                <w:t xml:space="preserve">hal-01963339v1</w:t>
              </w:r>
            </w:hyperlink>
          </w:p>
        </w:tc>
      </w:tr>
      <w:tr>
        <w:trPr/>
        <w:tc>
          <w:tcPr>
            <w:noWrap/>
          </w:tcPr>
          <w:p>
            <w:pPr>
              <w:spacing w:after="200"/>
            </w:pPr>
            <w:hyperlink r:id="rId42" w:history="1">
              <w:r>
                <w:rPr>
                  <w:color w:val="1e198e"/>
                  <w:b w:val="1"/>
                  <w:bCs w:val="1"/>
                  <w:u w:val="single"/>
                </w:rPr>
                <w:t xml:space="preserve">Nikolaj Gumilev : temps de la poésie et temps de la lecture</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2010, 10, pp.79-91</w:t>
            </w:r>
          </w:p>
          <w:p>
            <w:pPr/>
            <w:r>
              <w:rPr/>
              <w:t xml:space="preserve">Article dans une revue</w:t>
            </w:r>
          </w:p>
          <w:p>
            <w:pPr/>
            <w:hyperlink r:id="rId42" w:history="1">
              <w:r>
                <w:rPr>
                  <w:color w:val="#410a8c"/>
                  <w:u w:val="single"/>
                </w:rPr>
                <w:t xml:space="preserve">hal-01963342v1</w:t>
              </w:r>
            </w:hyperlink>
          </w:p>
        </w:tc>
      </w:tr>
      <w:tr>
        <w:trPr/>
        <w:tc>
          <w:tcPr>
            <w:noWrap/>
          </w:tcPr>
          <w:p>
            <w:pPr>
              <w:spacing w:after="200"/>
            </w:pPr>
            <w:hyperlink r:id="rId43" w:history="1">
              <w:r>
                <w:rPr>
                  <w:color w:val="1e198e"/>
                  <w:b w:val="1"/>
                  <w:bCs w:val="1"/>
                  <w:u w:val="single"/>
                </w:rPr>
                <w:t xml:space="preserve">La pensée de Humboldt sur la langue et les poètes de l’âge d’argent</w:t>
              </w:r>
            </w:hyperlink>
          </w:p>
          <w:p>
            <w:pPr/>
            <w:hyperlink r:id="rId9" w:history="1">
              <w:r>
                <w:rPr>
                  <w:color w:val="#410a8c"/>
                  <w:u w:val="single"/>
                </w:rPr>
                <w:t xml:space="preserve">Florence Corrado-Kazanski</w:t>
              </w:r>
            </w:hyperlink>
          </w:p>
          <w:p>
            <w:pPr/>
            <w:r>
              <w:rPr>
                <w:i w:val="1"/>
                <w:iCs w:val="1"/>
              </w:rPr>
              <w:t xml:space="preserve">Slavica Occitania</w:t>
            </w:r>
            <w:r>
              <w:rPr/>
              <w:t xml:space="preserve">, 2010, 30, pp.187-206</w:t>
            </w:r>
          </w:p>
          <w:p>
            <w:pPr/>
            <w:r>
              <w:rPr/>
              <w:t xml:space="preserve">Article dans une revue</w:t>
            </w:r>
          </w:p>
          <w:p>
            <w:pPr/>
            <w:hyperlink r:id="rId43" w:history="1">
              <w:r>
                <w:rPr>
                  <w:color w:val="#410a8c"/>
                  <w:u w:val="single"/>
                </w:rPr>
                <w:t xml:space="preserve">hal-01963337v1</w:t>
              </w:r>
            </w:hyperlink>
          </w:p>
        </w:tc>
      </w:tr>
      <w:tr>
        <w:trPr/>
        <w:tc>
          <w:tcPr>
            <w:noWrap/>
          </w:tcPr>
          <w:p>
            <w:pPr>
              <w:spacing w:after="200"/>
            </w:pPr>
            <w:hyperlink r:id="rId44" w:history="1">
              <w:r>
                <w:rPr>
                  <w:color w:val="1e198e"/>
                  <w:b w:val="1"/>
                  <w:bCs w:val="1"/>
                  <w:u w:val="single"/>
                </w:rPr>
                <w:t xml:space="preserve">Les projets d’autobiographie intellectuelle de Losev et Balthasar : tentative de comparaison</w:t>
              </w:r>
            </w:hyperlink>
          </w:p>
          <w:p>
            <w:pPr/>
            <w:hyperlink r:id="rId9" w:history="1">
              <w:r>
                <w:rPr>
                  <w:color w:val="#410a8c"/>
                  <w:u w:val="single"/>
                </w:rPr>
                <w:t xml:space="preserve">Florence Corrado-Kazanski</w:t>
              </w:r>
            </w:hyperlink>
          </w:p>
          <w:p>
            <w:pPr/>
            <w:r>
              <w:rPr>
                <w:i w:val="1"/>
                <w:iCs w:val="1"/>
              </w:rPr>
              <w:t xml:space="preserve">Slavica Occitania</w:t>
            </w:r>
            <w:r>
              <w:rPr/>
              <w:t xml:space="preserve">, 2010, 31, pp.249-261</w:t>
            </w:r>
          </w:p>
          <w:p>
            <w:pPr/>
            <w:r>
              <w:rPr/>
              <w:t xml:space="preserve">Article dans une revue</w:t>
            </w:r>
          </w:p>
          <w:p>
            <w:pPr/>
            <w:hyperlink r:id="rId44" w:history="1">
              <w:r>
                <w:rPr>
                  <w:color w:val="#410a8c"/>
                  <w:u w:val="single"/>
                </w:rPr>
                <w:t xml:space="preserve">hal-01963340v1</w:t>
              </w:r>
            </w:hyperlink>
          </w:p>
        </w:tc>
      </w:tr>
      <w:tr>
        <w:trPr/>
        <w:tc>
          <w:tcPr>
            <w:noWrap/>
          </w:tcPr>
          <w:p>
            <w:pPr>
              <w:spacing w:after="200"/>
            </w:pPr>
            <w:hyperlink r:id="rId45" w:history="1">
              <w:r>
                <w:rPr>
                  <w:color w:val="1e198e"/>
                  <w:b w:val="1"/>
                  <w:bCs w:val="1"/>
                  <w:u w:val="single"/>
                </w:rPr>
                <w:t xml:space="preserve">Logos et baroque à l’âge d’argent</w:t>
              </w:r>
            </w:hyperlink>
          </w:p>
          <w:p>
            <w:pPr/>
            <w:hyperlink r:id="rId9" w:history="1">
              <w:r>
                <w:rPr>
                  <w:color w:val="#410a8c"/>
                  <w:u w:val="single"/>
                </w:rPr>
                <w:t xml:space="preserve">Florence Corrado-Kazanski</w:t>
              </w:r>
            </w:hyperlink>
          </w:p>
          <w:p>
            <w:pPr/>
            <w:r>
              <w:rPr>
                <w:i w:val="1"/>
                <w:iCs w:val="1"/>
              </w:rPr>
              <w:t xml:space="preserve">Modernités russes</w:t>
            </w:r>
            <w:r>
              <w:rPr/>
              <w:t xml:space="preserve">, 2010, 11, pp.65-75</w:t>
            </w:r>
          </w:p>
          <w:p>
            <w:pPr/>
            <w:r>
              <w:rPr/>
              <w:t xml:space="preserve">Article dans une revue</w:t>
            </w:r>
          </w:p>
          <w:p>
            <w:pPr/>
            <w:hyperlink r:id="rId45" w:history="1">
              <w:r>
                <w:rPr>
                  <w:color w:val="#410a8c"/>
                  <w:u w:val="single"/>
                </w:rPr>
                <w:t xml:space="preserve">hal-01963341v1</w:t>
              </w:r>
            </w:hyperlink>
          </w:p>
        </w:tc>
      </w:tr>
      <w:tr>
        <w:trPr/>
        <w:tc>
          <w:tcPr>
            <w:noWrap/>
          </w:tcPr>
          <w:p>
            <w:pPr>
              <w:spacing w:after="200"/>
            </w:pPr>
            <w:hyperlink r:id="rId46" w:history="1">
              <w:r>
                <w:rPr>
                  <w:color w:val="1e198e"/>
                  <w:b w:val="1"/>
                  <w:bCs w:val="1"/>
                  <w:u w:val="single"/>
                </w:rPr>
                <w:t xml:space="preserve">Ossip Mandelstam : le Verbe et la culture</w:t>
              </w:r>
            </w:hyperlink>
          </w:p>
          <w:p>
            <w:pPr/>
            <w:hyperlink r:id="rId9" w:history="1">
              <w:r>
                <w:rPr>
                  <w:color w:val="#410a8c"/>
                  <w:u w:val="single"/>
                </w:rPr>
                <w:t xml:space="preserve">Florence Corrado-Kazanski</w:t>
              </w:r>
            </w:hyperlink>
          </w:p>
          <w:p>
            <w:pPr/>
            <w:r>
              <w:rPr>
                <w:i w:val="1"/>
                <w:iCs w:val="1"/>
              </w:rPr>
              <w:t xml:space="preserve">Europe. Revue littéraire mensuelle</w:t>
            </w:r>
            <w:r>
              <w:rPr/>
              <w:t xml:space="preserve">, 2009, 962-963, pp.163-172</w:t>
            </w:r>
          </w:p>
          <w:p>
            <w:pPr/>
            <w:r>
              <w:rPr/>
              <w:t xml:space="preserve">Article dans une revue</w:t>
            </w:r>
          </w:p>
          <w:p>
            <w:pPr/>
            <w:hyperlink r:id="rId46" w:history="1">
              <w:r>
                <w:rPr>
                  <w:color w:val="#410a8c"/>
                  <w:u w:val="single"/>
                </w:rPr>
                <w:t xml:space="preserve">hal-02016268v1</w:t>
              </w:r>
            </w:hyperlink>
          </w:p>
        </w:tc>
      </w:tr>
      <w:tr>
        <w:trPr/>
        <w:tc>
          <w:tcPr>
            <w:noWrap/>
          </w:tcPr>
          <w:p>
            <w:pPr>
              <w:spacing w:after="200"/>
            </w:pPr>
            <w:hyperlink r:id="rId47" w:history="1">
              <w:r>
                <w:rPr>
                  <w:color w:val="1e198e"/>
                  <w:b w:val="1"/>
                  <w:bCs w:val="1"/>
                  <w:u w:val="single"/>
                </w:rPr>
                <w:t xml:space="preserve">Poésie et éthique chez Marina Cvetaeva, à partir de l’Art à la lumière de la conscience</w:t>
              </w:r>
            </w:hyperlink>
          </w:p>
          <w:p>
            <w:pPr/>
            <w:hyperlink r:id="rId9" w:history="1">
              <w:r>
                <w:rPr>
                  <w:color w:val="#410a8c"/>
                  <w:u w:val="single"/>
                </w:rPr>
                <w:t xml:space="preserve">Florence Corrado-Kazanski</w:t>
              </w:r>
            </w:hyperlink>
          </w:p>
          <w:p>
            <w:pPr/>
            <w:r>
              <w:rPr>
                <w:i w:val="1"/>
                <w:iCs w:val="1"/>
              </w:rPr>
              <w:t xml:space="preserve">Chroniques slaves</w:t>
            </w:r>
            <w:r>
              <w:rPr/>
              <w:t xml:space="preserve">, 2009, 5, pp.61-71</w:t>
            </w:r>
          </w:p>
          <w:p>
            <w:pPr/>
            <w:r>
              <w:rPr/>
              <w:t xml:space="preserve">Article dans une revue</w:t>
            </w:r>
          </w:p>
          <w:p>
            <w:pPr/>
            <w:hyperlink r:id="rId47" w:history="1">
              <w:r>
                <w:rPr>
                  <w:color w:val="#410a8c"/>
                  <w:u w:val="single"/>
                </w:rPr>
                <w:t xml:space="preserve">hal-01963343v1</w:t>
              </w:r>
            </w:hyperlink>
          </w:p>
        </w:tc>
      </w:tr>
    </w:tbl>
    <w:sectPr>
      <w:footerReference w:type="default" r:id="rId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367764v1" TargetMode="External"/><Relationship Id="rId8" Type="http://schemas.openxmlformats.org/officeDocument/2006/relationships/hyperlink" Target="https://hal.science/search/index/?q=*&amp;authFullName_s=Laure Thibonnier" TargetMode="External"/><Relationship Id="rId9" Type="http://schemas.openxmlformats.org/officeDocument/2006/relationships/hyperlink" Target="https://hal.science/search/index/?q=*&amp;authFullName_s=Florence Corrado-Kazanski" TargetMode="External"/><Relationship Id="rId10" Type="http://schemas.openxmlformats.org/officeDocument/2006/relationships/hyperlink" Target="http://www.gesteditions.com/puna/ethique-et-creation-dans-l-espace-litteraire-slavophone" TargetMode="External"/><Relationship Id="rId11" Type="http://schemas.openxmlformats.org/officeDocument/2006/relationships/hyperlink" Target="https://hal.science/hal-04031236v1" TargetMode="External"/><Relationship Id="rId12" Type="http://schemas.openxmlformats.org/officeDocument/2006/relationships/hyperlink" Target="https://hal.science/search/index/?q=*&amp;authFullName_s=Kinga Siatkowska-Callebat Callebat" TargetMode="External"/><Relationship Id="rId13" Type="http://schemas.openxmlformats.org/officeDocument/2006/relationships/hyperlink" Target="https://hal.science/search/index/?q=*&amp;authFullName_s=Aleksandra Wojda" TargetMode="External"/><Relationship Id="rId14" Type="http://schemas.openxmlformats.org/officeDocument/2006/relationships/hyperlink" Target="https://hal.science/hal-02522542v1" TargetMode="External"/><Relationship Id="rId15" Type="http://schemas.openxmlformats.org/officeDocument/2006/relationships/hyperlink" Target="https://hal.science/search/index/?q=*&amp;authFullName_s=Florence Corrado" TargetMode="External"/><Relationship Id="rId16" Type="http://schemas.openxmlformats.org/officeDocument/2006/relationships/hyperlink" Target="https://hal.science/hal-03011595v1" TargetMode="External"/><Relationship Id="rId17" Type="http://schemas.openxmlformats.org/officeDocument/2006/relationships/hyperlink" Target="https://hal.science/hal-01871195v1" TargetMode="External"/><Relationship Id="rId18" Type="http://schemas.openxmlformats.org/officeDocument/2006/relationships/hyperlink" Target="https://hal.science/hal-03011589v1" TargetMode="External"/><Relationship Id="rId19" Type="http://schemas.openxmlformats.org/officeDocument/2006/relationships/hyperlink" Target="https://dx.doi.org/10.4000/books.msha.8083" TargetMode="External"/><Relationship Id="rId20" Type="http://schemas.openxmlformats.org/officeDocument/2006/relationships/hyperlink" Target="https://hal.science/hal-01999761v1" TargetMode="External"/><Relationship Id="rId21" Type="http://schemas.openxmlformats.org/officeDocument/2006/relationships/hyperlink" Target="https://dx.doi.org/10.4000/books.msha.3201" TargetMode="External"/><Relationship Id="rId22" Type="http://schemas.openxmlformats.org/officeDocument/2006/relationships/hyperlink" Target="https://hal.science/hal-01999760v1" TargetMode="External"/><Relationship Id="rId23" Type="http://schemas.openxmlformats.org/officeDocument/2006/relationships/hyperlink" Target="https://hal.science/hal-01999762v1" TargetMode="External"/><Relationship Id="rId24" Type="http://schemas.openxmlformats.org/officeDocument/2006/relationships/hyperlink" Target="https://hal.science/hal-04367768v1" TargetMode="External"/><Relationship Id="rId25" Type="http://schemas.openxmlformats.org/officeDocument/2006/relationships/hyperlink" Target="https://hal.science/hal-02794644v1" TargetMode="External"/><Relationship Id="rId26" Type="http://schemas.openxmlformats.org/officeDocument/2006/relationships/hyperlink" Target="https://hal.science/hal-01871417v1" TargetMode="External"/><Relationship Id="rId27" Type="http://schemas.openxmlformats.org/officeDocument/2006/relationships/hyperlink" Target="https://hal.science/hal-03011564v1" TargetMode="External"/><Relationship Id="rId28" Type="http://schemas.openxmlformats.org/officeDocument/2006/relationships/hyperlink" Target="https://hal.science/hal-02522379v1" TargetMode="External"/><Relationship Id="rId29" Type="http://schemas.openxmlformats.org/officeDocument/2006/relationships/hyperlink" Target="https://hal.science/hal-02522450v1" TargetMode="External"/><Relationship Id="rId30" Type="http://schemas.openxmlformats.org/officeDocument/2006/relationships/hyperlink" Target="https://hal.science/hal-03011560v1" TargetMode="External"/><Relationship Id="rId31" Type="http://schemas.openxmlformats.org/officeDocument/2006/relationships/hyperlink" Target="https://hal.science/hal-02522543v1" TargetMode="External"/><Relationship Id="rId32" Type="http://schemas.openxmlformats.org/officeDocument/2006/relationships/hyperlink" Target="https://dx.doi.org/10.22363/2313-2299-2017-8-3-582-595" TargetMode="External"/><Relationship Id="rId33" Type="http://schemas.openxmlformats.org/officeDocument/2006/relationships/hyperlink" Target="https://hal.science/hal-02016261v1" TargetMode="External"/><Relationship Id="rId34" Type="http://schemas.openxmlformats.org/officeDocument/2006/relationships/hyperlink" Target="https://hal.science/hal-02016262v1" TargetMode="External"/><Relationship Id="rId35" Type="http://schemas.openxmlformats.org/officeDocument/2006/relationships/hyperlink" Target="https://hal.science/hal-02016259v1" TargetMode="External"/><Relationship Id="rId36" Type="http://schemas.openxmlformats.org/officeDocument/2006/relationships/hyperlink" Target="https://hal.science/hal-02016260v1" TargetMode="External"/><Relationship Id="rId37" Type="http://schemas.openxmlformats.org/officeDocument/2006/relationships/hyperlink" Target="https://hal.science/hal-01963344v1" TargetMode="External"/><Relationship Id="rId38" Type="http://schemas.openxmlformats.org/officeDocument/2006/relationships/hyperlink" Target="https://hal.science/hal-01963345v1" TargetMode="External"/><Relationship Id="rId39" Type="http://schemas.openxmlformats.org/officeDocument/2006/relationships/hyperlink" Target="https://hal.science/hal-01963338v1" TargetMode="External"/><Relationship Id="rId40" Type="http://schemas.openxmlformats.org/officeDocument/2006/relationships/hyperlink" Target="https://hal.science/hal-01963339v1" TargetMode="External"/><Relationship Id="rId41" Type="http://schemas.openxmlformats.org/officeDocument/2006/relationships/hyperlink" Target="https://dx.doi.org/10.4000/cpuc.961" TargetMode="External"/><Relationship Id="rId42" Type="http://schemas.openxmlformats.org/officeDocument/2006/relationships/hyperlink" Target="https://hal.science/hal-01963342v1" TargetMode="External"/><Relationship Id="rId43" Type="http://schemas.openxmlformats.org/officeDocument/2006/relationships/hyperlink" Target="https://hal.science/hal-01963337v1" TargetMode="External"/><Relationship Id="rId44" Type="http://schemas.openxmlformats.org/officeDocument/2006/relationships/hyperlink" Target="https://hal.science/hal-01963340v1" TargetMode="External"/><Relationship Id="rId45" Type="http://schemas.openxmlformats.org/officeDocument/2006/relationships/hyperlink" Target="https://hal.science/hal-01963341v1" TargetMode="External"/><Relationship Id="rId46" Type="http://schemas.openxmlformats.org/officeDocument/2006/relationships/hyperlink" Target="https://hal.science/hal-02016268v1" TargetMode="External"/><Relationship Id="rId47" Type="http://schemas.openxmlformats.org/officeDocument/2006/relationships/hyperlink" Target="https://hal.science/hal-01963343v1" TargetMode="External"/><Relationship Id="rId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Florence Corrado</dc:title>
  <dc:description>CV</dc:description>
  <dc:subject/>
  <cp:keywords/>
  <cp:category/>
  <cp:lastModifiedBy/>
  <dcterms:created xsi:type="dcterms:W3CDTF">2026-05-26T00:08:56+02:00</dcterms:created>
  <dcterms:modified xsi:type="dcterms:W3CDTF">2026-05-26T00:08:56+02:00</dcterms:modified>
</cp:coreProperties>
</file>

<file path=docProps/custom.xml><?xml version="1.0" encoding="utf-8"?>
<Properties xmlns="http://schemas.openxmlformats.org/officeDocument/2006/custom-properties" xmlns:vt="http://schemas.openxmlformats.org/officeDocument/2006/docPropsVTypes"/>
</file>