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Hafner </w:t>
      </w:r>
      <w:r>
        <w:rPr>
          <w:color w:val="641e6e"/>
        </w:rPr>
        <w:t xml:space="preserve">Docteur en Littérature Comparée de Sorbonne Université (dep. nov. 2025)Actuellement (dep. janvier 2026) : Enseignante en Traduction/Grammaire allemande en LEA à CY Université (Cergy Pontoise) en L1 et L2Actuellement (dep. février 2025) : Enseignante en Allemand auprès du LANSAD à Sorbonne Nouvelle (de la L1 à la L3) Actuellement (dep. septembre 2024) : Enseignante en Allemand au Lycée Privé des Petits-ChampsAuparavant : Enseignante en Littérature française et Comparée à Sorbonne Université (vacataire en TD de L1 et de L3)Auparavant : Enseignante en Grammaire française (vacataire en CM de L1) à CYU (Université de Cergy-Pontoise)Auparavant : Enseignante en Allemand au Lycée Saint-Louis de Gonzague, 75016, dit &amp;quot;Franklin&amp;quot;.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Cruauté sadique dans &amp;quot;Barbara of the House of Grebe&amp;quot; : entre révélation du désir féminin et esthétique de la torture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Hafner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2020 de l'EDIII - Sorbonne Université</w:t>
            </w:r>
            <w:r>
              <w:rPr/>
              <w:t xml:space="preserve">, EDIII - Sorbonne Université, Apr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Monstrosity? in E.T.A. Hoffmann's &amp;quot;Golden 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Hafner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hal-04139782v1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516v1" TargetMode="External"/><Relationship Id="rId8" Type="http://schemas.openxmlformats.org/officeDocument/2006/relationships/hyperlink" Target="https://hal.science/search/index/?q=*&amp;authFullName_s=Florence Hafner" TargetMode="External"/><Relationship Id="rId9" Type="http://schemas.openxmlformats.org/officeDocument/2006/relationships/hyperlink" Target="https://hal.science/hal-04139782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Hafner</dc:title>
  <dc:description>CV</dc:description>
  <dc:subject/>
  <cp:keywords/>
  <cp:category/>
  <cp:lastModifiedBy/>
  <dcterms:created xsi:type="dcterms:W3CDTF">2026-05-02T04:23:18+02:00</dcterms:created>
  <dcterms:modified xsi:type="dcterms:W3CDTF">2026-05-02T04:23:18+02:00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