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HINARD </w:t>
      </w:r>
      <w:r>
        <w:rPr>
          <w:color w:val="641e6e"/>
        </w:rPr>
        <w:t xml:space="preserve">Docteure en Esthétique, Sciences et Technologies des Arts, Artiste-chercheuse associée au Laboratoire Scènes du Monde de l’Université Paris 8, Psychosociologue Animatrice d’ateliers d’écriture indépendante.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Florence Hinard est Docteure en Esthétique, Sciences et Technologies des Arts et artiste-chercheuse associée au Laboratoire Scènes du Monde de l’Université Paris 8. Son travail s’inscrit dans le champ de la Recherche-création, celui de la Sociologie clinique et de l’Ethnoscénologie, une discipline qui explore les formes vivantes de performance et de transmission dans les arts de la scène. Sa recherche interroge les relations entre création artistique, mémoire des pratiques et circulation des savoirs par la co-création de dispositifs. Formée au théâtre et à la dramaturgie, elle a travaillé comme comédienne et collaboré avec différentes structures artistiques, notamment à l’Association de Recherche des Traditions de l’Acteur (ARTA) – Cartoucherie de Vincennes – autour du travail de l’acteur·ice et de la relation entre écritures et scène. Parallèlement à son travail artistique et universitaire, elle développe une pratique d’animation d’ateliers d’écriture et de recherche collective nourrie par sa formation en sociologie clinique et psychosociologie.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corps-puzzle au processus de subjectivation de l’artiste-chercheuse : la mise en récits comme perspective épistémologique dialogique dans une recherche-création.</w:t>
              </w:r>
            </w:hyperlink>
          </w:p>
          <w:p>
            <w:pPr/>
            <w:hyperlink r:id="rId9" w:history="1">
              <w:r>
                <w:rPr>
                  <w:color w:val="#410a8c"/>
                  <w:u w:val="single"/>
                </w:rPr>
                <w:t xml:space="preserve">Florence Hinard</w:t>
              </w:r>
            </w:hyperlink>
          </w:p>
          <w:p>
            <w:pPr/>
            <w:r>
              <w:rPr>
                <w:i w:val="1"/>
                <w:iCs w:val="1"/>
              </w:rPr>
              <w:t xml:space="preserve">Inter-Lignes</w:t>
            </w:r>
            <w:r>
              <w:rPr/>
              <w:t xml:space="preserve">, 2025, 35, pp.104</w:t>
            </w:r>
          </w:p>
          <w:p>
            <w:pPr/>
            <w:r>
              <w:rPr/>
              <w:t xml:space="preserve">Article dans une revue</w:t>
            </w:r>
          </w:p>
          <w:p>
            <w:pPr/>
            <w:hyperlink r:id="rId8" w:history="1">
              <w:r>
                <w:rPr>
                  <w:color w:val="#410a8c"/>
                  <w:u w:val="single"/>
                </w:rPr>
                <w:t xml:space="preserve">hal-05561920v1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Devenir Centauresse : Vécu d’une expérience en recherche-création de l'analyse d'implication au processus de création collaboratif.</w:t>
              </w:r>
            </w:hyperlink>
          </w:p>
          <w:p>
            <w:pPr/>
            <w:hyperlink r:id="rId9" w:history="1">
              <w:r>
                <w:rPr>
                  <w:color w:val="#410a8c"/>
                  <w:u w:val="single"/>
                </w:rPr>
                <w:t xml:space="preserve">Florence Hinard</w:t>
              </w:r>
            </w:hyperlink>
          </w:p>
          <w:p>
            <w:pPr/>
            <w:r>
              <w:rPr>
                <w:i w:val="1"/>
                <w:iCs w:val="1"/>
              </w:rPr>
              <w:t xml:space="preserve">Approches croisées des Sciences sociales et des Arts. Du terrain à la production des savoirs</w:t>
            </w:r>
            <w:r>
              <w:rPr/>
              <w:t xml:space="preserve">, Université Clermont Auvergne; MSH Clermont-Ferrand; Clermont Auvergne Metropole; Cycle des Hautes Études de la Culture (CHEC); Institut Lettres, Langues, Sciences humaines et sociales, UFR Lettres, Cultures et Sciences Humaines; CERMI CNRS UMR 8041; Agence Nationale de la Recherche (ANR); Institut Universitaire de France, Nov 2025, Clermont Ferrand (FR), France</w:t>
            </w:r>
          </w:p>
          <w:p>
            <w:pPr/>
            <w:r>
              <w:rPr/>
              <w:t xml:space="preserve">Communication dans un congrès</w:t>
            </w:r>
          </w:p>
          <w:p>
            <w:pPr/>
            <w:hyperlink r:id="rId10" w:history="1">
              <w:r>
                <w:rPr>
                  <w:color w:val="#410a8c"/>
                  <w:u w:val="single"/>
                </w:rPr>
                <w:t xml:space="preserve">hal-05396869v1</w:t>
              </w:r>
            </w:hyperlink>
          </w:p>
        </w:tc>
      </w:tr>
      <w:tr>
        <w:trPr/>
        <w:tc>
          <w:tcPr>
            <w:noWrap/>
          </w:tcPr>
          <w:p>
            <w:pPr>
              <w:spacing w:after="200"/>
            </w:pPr>
            <w:hyperlink r:id="rId11" w:history="1">
              <w:r>
                <w:rPr>
                  <w:color w:val="1e198e"/>
                  <w:b w:val="1"/>
                  <w:bCs w:val="1"/>
                  <w:u w:val="single"/>
                </w:rPr>
                <w:t xml:space="preserve">Ethnoscénologie : histoire d’une discipline nouvelle, de sa fondation à son essor</w:t>
              </w:r>
            </w:hyperlink>
          </w:p>
          <w:p>
            <w:pPr/>
            <w:hyperlink r:id="rId9" w:history="1">
              <w:r>
                <w:rPr>
                  <w:color w:val="#410a8c"/>
                  <w:u w:val="single"/>
                </w:rPr>
                <w:t xml:space="preserve">Florence Hinard</w:t>
              </w:r>
            </w:hyperlink>
          </w:p>
          <w:p>
            <w:pPr/>
            <w:r>
              <w:rPr>
                <w:i w:val="1"/>
                <w:iCs w:val="1"/>
              </w:rPr>
              <w:t xml:space="preserve">18e Journée du patrimoine culturel immatériel</w:t>
            </w:r>
            <w:r>
              <w:rPr/>
              <w:t xml:space="preserve">, Maison des cultures du monde, Oct 2022, Alliance française de Paris, France</w:t>
            </w:r>
          </w:p>
          <w:p>
            <w:pPr/>
            <w:r>
              <w:rPr/>
              <w:t xml:space="preserve">Communication dans un congrès</w:t>
            </w:r>
          </w:p>
          <w:p>
            <w:pPr/>
            <w:hyperlink r:id="rId11" w:history="1">
              <w:r>
                <w:rPr>
                  <w:color w:val="#410a8c"/>
                  <w:u w:val="single"/>
                </w:rPr>
                <w:t xml:space="preserve">hal-05396856v1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Participation à la création et au développement des podcasts dans le cadre de l'Exposition podcasts | Patrimoine vivant en ethnoscénologie</w:t>
              </w:r>
            </w:hyperlink>
          </w:p>
          <w:p>
            <w:pPr/>
            <w:hyperlink r:id="rId9" w:history="1">
              <w:r>
                <w:rPr>
                  <w:color w:val="#410a8c"/>
                  <w:u w:val="single"/>
                </w:rPr>
                <w:t xml:space="preserve">Florence Hinard</w:t>
              </w:r>
            </w:hyperlink>
          </w:p>
          <w:p>
            <w:pPr/>
            <w:r>
              <w:rPr>
                <w:i w:val="1"/>
                <w:iCs w:val="1"/>
              </w:rPr>
              <w:t xml:space="preserve">Exposition podcasts | Patrimoine vivant en ethnoscénologie</w:t>
            </w:r>
            <w:r>
              <w:rPr/>
              <w:t xml:space="preserve">, Sep 2021, Maison des sciences de l'Homme Paris Nord, France. 2024</w:t>
            </w:r>
          </w:p>
          <w:p>
            <w:pPr/>
            <w:r>
              <w:rPr/>
              <w:t xml:space="preserve">Proceedings/Recueil des communications</w:t>
            </w:r>
          </w:p>
          <w:p>
            <w:pPr/>
            <w:hyperlink r:id="rId12" w:history="1">
              <w:r>
                <w:rPr>
                  <w:color w:val="#410a8c"/>
                  <w:u w:val="single"/>
                </w:rPr>
                <w:t xml:space="preserve">hal-05396900v1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1920v1" TargetMode="External"/><Relationship Id="rId9" Type="http://schemas.openxmlformats.org/officeDocument/2006/relationships/hyperlink" Target="https://hal.science/search/index/?q=*&amp;authFullName_s=Florence Hinard" TargetMode="External"/><Relationship Id="rId10" Type="http://schemas.openxmlformats.org/officeDocument/2006/relationships/hyperlink" Target="https://hal.science/hal-05396869v1" TargetMode="External"/><Relationship Id="rId11" Type="http://schemas.openxmlformats.org/officeDocument/2006/relationships/hyperlink" Target="https://hal.science/hal-05396856v1" TargetMode="External"/><Relationship Id="rId12" Type="http://schemas.openxmlformats.org/officeDocument/2006/relationships/hyperlink" Target="https://hal.science/hal-05396900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HINARD</dc:title>
  <dc:description>CV</dc:description>
  <dc:subject/>
  <cp:keywords/>
  <cp:category/>
  <cp:lastModifiedBy/>
  <dcterms:created xsi:type="dcterms:W3CDTF">2026-05-15T20:29:36+02:00</dcterms:created>
  <dcterms:modified xsi:type="dcterms:W3CDTF">2026-05-15T20:29:36+02:00</dcterms:modified>
</cp:coreProperties>
</file>

<file path=docProps/custom.xml><?xml version="1.0" encoding="utf-8"?>
<Properties xmlns="http://schemas.openxmlformats.org/officeDocument/2006/custom-properties" xmlns:vt="http://schemas.openxmlformats.org/officeDocument/2006/docPropsVTypes"/>
</file>