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Schnebelen </w:t>
      </w:r>
      <w:r>
        <w:rPr>
          <w:color w:val="641e6e"/>
        </w:rPr>
        <w:t xml:space="preserve">Maîtresse de conférences en littérature comparée /Associate Professor of Comparative Literature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Pologne, c'est-à-dire nulle part&amp;quot;. La Pologne et les Polonais dans la culture française après les Partages (1795-1918)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Bala</w:t>
              </w:r>
            </w:hyperlink>
          </w:p>
          <w:p>
            <w:pPr/>
            <w:r>
              <w:rPr/>
              <w:t xml:space="preserve">Éditions Honoré Champion, 2025, Bibliothèque d'Études de l'Europe Centrale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hal-05156046v1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046v1" TargetMode="External"/><Relationship Id="rId8" Type="http://schemas.openxmlformats.org/officeDocument/2006/relationships/hyperlink" Target="https://hal.science/search/index/?q=*&amp;authFullName_s=Anna Hanotte-Zawi&#347;lak" TargetMode="External"/><Relationship Id="rId9" Type="http://schemas.openxmlformats.org/officeDocument/2006/relationships/hyperlink" Target="https://hal.science/search/index/?q=*&amp;authFullName_s=Florence Schnebelen" TargetMode="External"/><Relationship Id="rId10" Type="http://schemas.openxmlformats.org/officeDocument/2006/relationships/hyperlink" Target="https://hal.science/search/index/?q=*&amp;authFullName_s=Ilona Bal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Schnebelen</dc:title>
  <dc:description>CV</dc:description>
  <dc:subject/>
  <cp:keywords/>
  <cp:category/>
  <cp:lastModifiedBy/>
  <dcterms:created xsi:type="dcterms:W3CDTF">2026-04-09T18:50:15+02:00</dcterms:created>
  <dcterms:modified xsi:type="dcterms:W3CDTF">2026-04-09T18:50:15+02:00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