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Florentin BRIFFAZ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florentin-briffaz</w:t>
        </w:r>
      </w:hyperlink>
    </w:p>
    <w:p>
      <w:pPr>
        <w:numPr>
          <w:ilvl w:val="0"/>
          <w:numId w:val="1"/>
        </w:numPr>
      </w:pPr>
      <w:r>
        <w:rPr/>
        <w:t xml:space="preserve"> ORCID : </w:t>
      </w:r>
      <w:hyperlink r:id="rId8" w:history="1">
        <w:r>
          <w:rPr>
            <w:color w:val="#410a8c"/>
            <w:u w:val="single"/>
          </w:rPr>
          <w:t xml:space="preserve">0009-0004-2238-0670</w:t>
        </w:r>
      </w:hyperlink>
    </w:p>
    <w:p>
      <w:pPr>
        <w:numPr>
          <w:ilvl w:val="0"/>
          <w:numId w:val="1"/>
        </w:numPr>
      </w:pPr>
      <w:r>
        <w:rPr/>
        <w:t xml:space="preserve"> IdRef : </w:t>
      </w:r>
      <w:hyperlink r:id="rId9" w:history="1">
        <w:r>
          <w:rPr>
            <w:color w:val="#410a8c"/>
            <w:u w:val="single"/>
          </w:rPr>
          <w:t xml:space="preserve">204742471</w:t>
        </w:r>
      </w:hyperlink>
    </w:p>
    <w:p>
      <w:pPr>
        <w:spacing w:before="600"/>
      </w:pPr>
    </w:p>
    <w:p>
      <w:pPr>
        <w:pStyle w:val="Heading2"/>
      </w:pPr>
      <w:r>
        <w:rPr>
          <w:color w:val="1e198e"/>
          <w:b w:val="1"/>
          <w:bCs w:val="1"/>
        </w:rPr>
        <w:t xml:space="preserve">Présentation</w:t>
      </w:r>
    </w:p>
    <w:p>
      <w:pPr>
        <w:spacing w:after="100"/>
      </w:pPr>
    </w:p>
    <w:p>
      <w:pPr>
        <w:pStyle w:val="Heading5"/>
      </w:pPr>
      <w:r>
        <w:rPr/>
        <w:t xml:space="preserve">(Depuis le 1er décembre 2025) Chercheur postdoctoral dans l'ERC DEMALPS (</w:t>
      </w:r>
      <w:r>
        <w:rPr>
          <w:i w:val="1"/>
          <w:iCs w:val="1"/>
        </w:rPr>
        <w:t xml:space="preserve">Democracies of the Alps. Issues, practices and ideals of politics in mountain communities, 1300-1500</w:t>
      </w:r>
      <w:r>
        <w:rPr/>
        <w:t xml:space="preserve">), Università di Torino</w:t>
      </w:r>
    </w:p>
    <w:p>
      <w:pPr>
        <w:pStyle w:val="Heading5"/>
      </w:pPr>
      <w:r>
        <w:rPr/>
        <w:t xml:space="preserve">Docteur en Histoire du Moyen Âge de l’Université Lumière Lyon 2 (CIHAM - UMR 5648)</w:t>
      </w:r>
    </w:p>
    <w:p>
      <w:pPr>
        <w:pStyle w:val="Heading5"/>
      </w:pPr>
      <w:r>
        <w:rPr/>
        <w:t xml:space="preserve">Qualifié aux fonctions de maître de conférences en section 21 par le CNU (session de mars 2025)</w:t>
      </w:r>
    </w:p>
    <w:p>
      <w:pPr>
        <w:pStyle w:val="Heading5"/>
      </w:pPr>
      <w:r>
        <w:rPr/>
        <w:t xml:space="preserve">Agrégé d’Histoire (2019 ; rang : 19e)</w:t>
      </w:r>
    </w:p>
    <w:p>
      <w:pPr>
        <w:pStyle w:val="Heading5"/>
      </w:pPr>
      <w:r>
        <w:rPr/>
        <w:t xml:space="preserve">Thèse intitulée « </w:t>
      </w:r>
      <w:r>
        <w:rPr>
          <w:i w:val="1"/>
          <w:iCs w:val="1"/>
        </w:rPr>
        <w:t xml:space="preserve">Entre Saône et Mont-Blanc : une histoire politique et sociale de la noblesse savoyarde (mi XIIIe-mi XVe siècles) »</w:t>
      </w:r>
      <w:r>
        <w:rPr/>
        <w:t xml:space="preserve"> sous la direction de M. le Professeur Jean-Louis Gaulin (Université Lumière Lyon 2) et la co-direction de M. le Professeur Guido Castelnuovo (Avignon Université), soutenue le 9 janvier 2025 à l'Université Lumière Lyon 2</w:t>
      </w:r>
    </w:p>
    <w:p>
      <w:pPr>
        <w:pStyle w:val="Heading5"/>
      </w:pPr>
      <w:r>
        <w:rPr/>
        <w:t xml:space="preserve">Diplômé de l’Ecole normale supérieure de Lyon</w:t>
      </w:r>
    </w:p>
    <w:p>
      <w:pPr>
        <w:pStyle w:val="Heading5"/>
      </w:pPr>
      <w:r>
        <w:rPr/>
        <w:t xml:space="preserve">Titulaire d’un Master 2 « Histoire et archéologie comparées des sociétés médiévales » à l’Ecole normale supérieure de Lyon (2016)</w:t>
      </w:r>
    </w:p>
    <w:p>
      <w:pPr>
        <w:pStyle w:val="Heading5"/>
      </w:pPr>
    </w:p>
    <w:p>
      <w:pPr>
        <w:pStyle w:val="Heading5"/>
      </w:pPr>
      <w:r>
        <w:rPr/>
        <w:t xml:space="preserve">Fonctions précédentes :</w:t>
      </w:r>
    </w:p>
    <w:p>
      <w:pPr>
        <w:pStyle w:val="Heading6"/>
      </w:pPr>
      <w:r>
        <w:rPr>
          <w:i w:val="1"/>
          <w:iCs w:val="1"/>
        </w:rPr>
        <w:t xml:space="preserve">Professeur agrégé TZR d'Histoire-Géographie dans l'Académie d'Aix-Marseille (1er septembre 2025-30 novembre 2025)</w:t>
      </w:r>
    </w:p>
    <w:p>
      <w:pPr>
        <w:pStyle w:val="Heading6"/>
      </w:pPr>
      <w:r>
        <w:rPr>
          <w:i w:val="1"/>
          <w:iCs w:val="1"/>
        </w:rPr>
        <w:t xml:space="preserve">A.T.E.R en Histoire du Moyen Âge à l'Université de Lorraine, site de Nancy (1er septembre 2024-31 août 2025)</w:t>
      </w:r>
    </w:p>
    <w:p>
      <w:pPr>
        <w:pStyle w:val="Heading6"/>
      </w:pPr>
      <w:r>
        <w:rPr>
          <w:i w:val="1"/>
          <w:iCs w:val="1"/>
        </w:rPr>
        <w:t xml:space="preserve">A.T.E.R en Histoire du Moyen Âge à Aix-Marseille Université (1er septembre 2022-31 août 2024)</w:t>
      </w:r>
    </w:p>
    <w:p>
      <w:pPr>
        <w:pStyle w:val="Heading6"/>
      </w:pPr>
      <w:r>
        <w:rPr>
          <w:i w:val="1"/>
          <w:iCs w:val="1"/>
        </w:rPr>
        <w:t xml:space="preserve">A.T.E.R en Histoire du Moyen Âge à l'Université Lumière Lyon 2 (1er septembre 2021-31 août 2022)</w:t>
      </w:r>
    </w:p>
    <w:p>
      <w:pPr>
        <w:pStyle w:val="Heading6"/>
      </w:pPr>
      <w:r>
        <w:rPr>
          <w:i w:val="1"/>
          <w:iCs w:val="1"/>
        </w:rPr>
        <w:t xml:space="preserve">Doctorant contractuel en Histoire du Moyen Âge à l'Université Lumière Lyon 2 (2017-2018 / 2019-2021)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Mathieu Deldicque, Le dernier commanditaire du Moyen Âge. L’amiral de Graville Vers 1440-1516</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2025</w:t>
            </w:r>
          </w:p>
          <w:p>
            <w:pPr/>
            <w:r>
              <w:rPr/>
              <w:t xml:space="preserve">Article dans une revue</w:t>
            </w:r>
            <w:r>
              <w:rPr/>
              <w:t xml:space="preserve"> (compte-rendu de lecture)</w:t>
            </w:r>
          </w:p>
          <w:p>
            <w:pPr/>
            <w:hyperlink r:id="rId10" w:history="1">
              <w:r>
                <w:rPr>
                  <w:color w:val="#410a8c"/>
                  <w:u w:val="single"/>
                </w:rPr>
                <w:t xml:space="preserve">hal-05122255v1</w:t>
              </w:r>
            </w:hyperlink>
          </w:p>
        </w:tc>
      </w:tr>
      <w:tr>
        <w:trPr/>
        <w:tc>
          <w:tcPr>
            <w:noWrap/>
          </w:tcPr>
          <w:p>
            <w:pPr>
              <w:spacing w:after="200"/>
            </w:pPr>
            <w:hyperlink r:id="rId12"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2025, Largesse oblige ? Les princes face aux dons, aux pots-de-vin et à la corruption, Hors-série n° 16, </w:t>
            </w:r>
            <w:hyperlink r:id="rId13" w:history="1">
              <w:r>
                <w:rPr>
                  <w:color w:val="#410a8c"/>
                  <w:u w:val="single"/>
                </w:rPr>
                <w:t xml:space="preserve">⟨10.4000/15490⟩</w:t>
              </w:r>
            </w:hyperlink>
          </w:p>
          <w:p>
            <w:pPr/>
            <w:r>
              <w:rPr/>
              <w:t xml:space="preserve">Article dans une revue</w:t>
            </w:r>
          </w:p>
          <w:p>
            <w:pPr/>
            <w:hyperlink r:id="rId12" w:history="1">
              <w:r>
                <w:rPr>
                  <w:color w:val="#410a8c"/>
                  <w:u w:val="single"/>
                </w:rPr>
                <w:t xml:space="preserve">hal-05357543v1</w:t>
              </w:r>
            </w:hyperlink>
          </w:p>
        </w:tc>
      </w:tr>
      <w:tr>
        <w:trPr/>
        <w:tc>
          <w:tcPr>
            <w:noWrap/>
          </w:tcPr>
          <w:p>
            <w:pPr>
              <w:spacing w:after="200"/>
            </w:pPr>
            <w:hyperlink r:id="rId14" w:history="1">
              <w:r>
                <w:rPr>
                  <w:color w:val="1e198e"/>
                  <w:b w:val="1"/>
                  <w:bCs w:val="1"/>
                  <w:u w:val="single"/>
                </w:rPr>
                <w:t xml:space="preserve">Le cadet de ses soucis ? Rôle et place des puînés au sein des constructions nobiliaires savoyardes d’après les testaments (XIIIe-XVe 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2025, 2, pp.51-65</w:t>
            </w:r>
          </w:p>
          <w:p>
            <w:pPr/>
            <w:r>
              <w:rPr/>
              <w:t xml:space="preserve">Article dans une revue</w:t>
            </w:r>
          </w:p>
          <w:p>
            <w:pPr/>
            <w:hyperlink r:id="rId14" w:history="1">
              <w:r>
                <w:rPr>
                  <w:color w:val="#410a8c"/>
                  <w:u w:val="single"/>
                </w:rPr>
                <w:t xml:space="preserve">hal-05547581v1</w:t>
              </w:r>
            </w:hyperlink>
          </w:p>
        </w:tc>
      </w:tr>
      <w:tr>
        <w:trPr/>
        <w:tc>
          <w:tcPr>
            <w:noWrap/>
          </w:tcPr>
          <w:p>
            <w:pPr>
              <w:spacing w:after="200"/>
            </w:pPr>
            <w:hyperlink r:id="rId15" w:history="1">
              <w:r>
                <w:rPr>
                  <w:color w:val="1e198e"/>
                  <w:b w:val="1"/>
                  <w:bCs w:val="1"/>
                  <w:u w:val="single"/>
                </w:rPr>
                <w:t xml:space="preserve">La principauté médiévale savoyarde. Usages politiques actuels d’une construction dynastique de part et d’autre des Alpes</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2024, 9, pp.59-68. </w:t>
            </w:r>
            <w:hyperlink r:id="rId16" w:history="1">
              <w:r>
                <w:rPr>
                  <w:color w:val="#410a8c"/>
                  <w:u w:val="single"/>
                </w:rPr>
                <w:t xml:space="preserve">⟨10.35562/frontieres.1843⟩</w:t>
              </w:r>
            </w:hyperlink>
          </w:p>
          <w:p>
            <w:pPr/>
            <w:r>
              <w:rPr/>
              <w:t xml:space="preserve">Article dans une revue</w:t>
            </w:r>
          </w:p>
          <w:p>
            <w:pPr/>
            <w:hyperlink r:id="rId15" w:history="1">
              <w:r>
                <w:rPr>
                  <w:color w:val="#410a8c"/>
                  <w:u w:val="single"/>
                </w:rPr>
                <w:t xml:space="preserve">hal-04413312v1</w:t>
              </w:r>
            </w:hyperlink>
          </w:p>
        </w:tc>
      </w:tr>
      <w:tr>
        <w:trPr/>
        <w:tc>
          <w:tcPr>
            <w:noWrap/>
          </w:tcPr>
          <w:p>
            <w:pPr>
              <w:spacing w:after="200"/>
            </w:pPr>
            <w:hyperlink r:id="rId17" w:history="1">
              <w:r>
                <w:rPr>
                  <w:color w:val="1e198e"/>
                  <w:b w:val="1"/>
                  <w:bCs w:val="1"/>
                  <w:u w:val="single"/>
                </w:rPr>
                <w:t xml:space="preserve">Attention à la marche ! La politique des confins chez les comtes de Savoie et les ducs de Bourgogne (XIIIe-XVe siècles)</w:t>
              </w:r>
            </w:hyperlink>
          </w:p>
          <w:p>
            <w:pPr/>
            <w:hyperlink r:id="rId11" w:history="1">
              <w:r>
                <w:rPr>
                  <w:color w:val="#410a8c"/>
                  <w:u w:val="single"/>
                </w:rPr>
                <w:t xml:space="preserve">Florentin Briffaz</w:t>
              </w:r>
            </w:hyperlink>
          </w:p>
          <w:p>
            <w:pPr/>
            <w:r>
              <w:rPr>
                <w:i w:val="1"/>
                <w:iCs w:val="1"/>
              </w:rPr>
              <w:t xml:space="preserve">Siècles : Cahier du centre d'histoire « Espaces et cultures »</w:t>
            </w:r>
            <w:r>
              <w:rPr/>
              <w:t xml:space="preserve">, 2023, Marges, 54</w:t>
            </w:r>
          </w:p>
          <w:p>
            <w:pPr/>
            <w:r>
              <w:rPr/>
              <w:t xml:space="preserve">Article dans une revue</w:t>
            </w:r>
          </w:p>
          <w:p>
            <w:pPr/>
            <w:hyperlink r:id="rId17" w:history="1">
              <w:r>
                <w:rPr>
                  <w:color w:val="#410a8c"/>
                  <w:u w:val="single"/>
                </w:rPr>
                <w:t xml:space="preserve">hal-04191752v1</w:t>
              </w:r>
            </w:hyperlink>
          </w:p>
        </w:tc>
      </w:tr>
      <w:tr>
        <w:trPr/>
        <w:tc>
          <w:tcPr>
            <w:noWrap/>
          </w:tcPr>
          <w:p>
            <w:pPr>
              <w:spacing w:after="200"/>
            </w:pPr>
            <w:hyperlink r:id="rId18" w:history="1">
              <w:r>
                <w:rPr>
                  <w:color w:val="1e198e"/>
                  <w:b w:val="1"/>
                  <w:bCs w:val="1"/>
                  <w:u w:val="single"/>
                </w:rPr>
                <w:t xml:space="preserve">Enjeux &amp; perspectives d’analyse du récit de voyage nobiliaire tardo‑médiéval</w:t>
              </w:r>
            </w:hyperlink>
          </w:p>
          <w:p>
            <w:pPr/>
            <w:hyperlink r:id="rId11" w:history="1">
              <w:r>
                <w:rPr>
                  <w:color w:val="#410a8c"/>
                  <w:u w:val="single"/>
                </w:rPr>
                <w:t xml:space="preserve">Florentin Briffaz</w:t>
              </w:r>
            </w:hyperlink>
          </w:p>
          <w:p>
            <w:pPr/>
            <w:r>
              <w:rPr>
                <w:i w:val="1"/>
                <w:iCs w:val="1"/>
              </w:rPr>
              <w:t xml:space="preserve">Acta fabula : Revue des parutions pour les études littéraires</w:t>
            </w:r>
            <w:r>
              <w:rPr/>
              <w:t xml:space="preserve">, 2022, 23 (5)</w:t>
            </w:r>
          </w:p>
          <w:p>
            <w:pPr/>
            <w:r>
              <w:rPr/>
              <w:t xml:space="preserve">Article dans une revue</w:t>
            </w:r>
            <w:r>
              <w:rPr/>
              <w:t xml:space="preserve"> (compte-rendu de lecture)</w:t>
            </w:r>
          </w:p>
          <w:p>
            <w:pPr/>
            <w:hyperlink r:id="rId18" w:history="1">
              <w:r>
                <w:rPr>
                  <w:color w:val="#410a8c"/>
                  <w:u w:val="single"/>
                </w:rPr>
                <w:t xml:space="preserve">hal-03867171v1</w:t>
              </w:r>
            </w:hyperlink>
          </w:p>
        </w:tc>
      </w:tr>
      <w:tr>
        <w:trPr/>
        <w:tc>
          <w:tcPr>
            <w:noWrap/>
          </w:tcPr>
          <w:p>
            <w:pPr>
              <w:spacing w:after="200"/>
            </w:pPr>
            <w:hyperlink r:id="rId19" w:history="1">
              <w:r>
                <w:rPr>
                  <w:color w:val="1e198e"/>
                  <w:b w:val="1"/>
                  <w:bCs w:val="1"/>
                  <w:u w:val="single"/>
                </w:rPr>
                <w:t xml:space="preserve">[Compte rendu de ] Alexis Charansonnet, Jean-Louis Gaulin et Xavier Hélary (éd.), Lyon 1312. Rattacher la ville au Royaume ? Lyon, CIHAM-Editions, 2020 (&amp;quot;Collection Mondes médiévaux&amp;quot;, 3), 372 p., in Cahiers de recherches médiévales et humanistes, [En ligne]</w:t>
              </w:r>
            </w:hyperlink>
          </w:p>
          <w:p>
            <w:pPr/>
            <w:hyperlink r:id="rId11" w:history="1">
              <w:r>
                <w:rPr>
                  <w:color w:val="#410a8c"/>
                  <w:u w:val="single"/>
                </w:rPr>
                <w:t xml:space="preserve">Florentin Briffaz</w:t>
              </w:r>
            </w:hyperlink>
          </w:p>
          <w:p>
            <w:pPr/>
            <w:r>
              <w:rPr>
                <w:i w:val="1"/>
                <w:iCs w:val="1"/>
              </w:rPr>
              <w:t xml:space="preserve">Cahiers de Recherches Médiévales et Humanistes = Journal of Medieval and Humanistic Studies</w:t>
            </w:r>
            <w:r>
              <w:rPr/>
              <w:t xml:space="preserve">, 2021, </w:t>
            </w:r>
            <w:hyperlink r:id="rId20" w:history="1">
              <w:r>
                <w:rPr>
                  <w:color w:val="#410a8c"/>
                  <w:u w:val="single"/>
                </w:rPr>
                <w:t xml:space="preserve">⟨10.4000/crm.16659⟩</w:t>
              </w:r>
            </w:hyperlink>
          </w:p>
          <w:p>
            <w:pPr/>
            <w:r>
              <w:rPr/>
              <w:t xml:space="preserve">Article dans une revue</w:t>
            </w:r>
            <w:r>
              <w:rPr/>
              <w:t xml:space="preserve"> (compte-rendu de lecture)</w:t>
            </w:r>
          </w:p>
          <w:p>
            <w:pPr/>
            <w:hyperlink r:id="rId19" w:history="1">
              <w:r>
                <w:rPr>
                  <w:color w:val="#410a8c"/>
                  <w:u w:val="single"/>
                </w:rPr>
                <w:t xml:space="preserve">hal-03167839v1</w:t>
              </w:r>
            </w:hyperlink>
          </w:p>
        </w:tc>
      </w:tr>
      <w:tr>
        <w:trPr/>
        <w:tc>
          <w:tcPr>
            <w:noWrap/>
          </w:tcPr>
          <w:p>
            <w:pPr>
              <w:spacing w:after="200"/>
            </w:pPr>
            <w:hyperlink r:id="rId21" w:history="1">
              <w:r>
                <w:rPr>
                  <w:color w:val="1e198e"/>
                  <w:b w:val="1"/>
                  <w:bCs w:val="1"/>
                  <w:u w:val="single"/>
                </w:rPr>
                <w:t xml:space="preserve">Consanguinitas et légitimité à la cour du prince : l'exemple d'Odon de Villars (Savoie, XIVe-XVe siècles)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2020, Les femmes et les enfants d'abord. Protection et promotion de la santé maternelle et infantile, 139 (2020-1), pp.237-262. </w:t>
            </w:r>
            <w:hyperlink r:id="rId22" w:history="1">
              <w:r>
                <w:rPr>
                  <w:color w:val="#410a8c"/>
                  <w:u w:val="single"/>
                </w:rPr>
                <w:t xml:space="preserve">⟨10.3917/adh.139.0237⟩</w:t>
              </w:r>
            </w:hyperlink>
          </w:p>
          <w:p>
            <w:pPr/>
            <w:r>
              <w:rPr/>
              <w:t xml:space="preserve">Article dans une revue</w:t>
            </w:r>
          </w:p>
          <w:p>
            <w:pPr/>
            <w:hyperlink r:id="rId21" w:history="1">
              <w:r>
                <w:rPr>
                  <w:color w:val="#410a8c"/>
                  <w:u w:val="single"/>
                </w:rPr>
                <w:t xml:space="preserve">hal-03135071v1</w:t>
              </w:r>
            </w:hyperlink>
          </w:p>
        </w:tc>
      </w:tr>
      <w:tr>
        <w:trPr/>
        <w:tc>
          <w:tcPr>
            <w:noWrap/>
          </w:tcPr>
          <w:p>
            <w:pPr>
              <w:spacing w:after="200"/>
            </w:pPr>
            <w:hyperlink r:id="rId23" w:history="1">
              <w:r>
                <w:rPr>
                  <w:color w:val="1e198e"/>
                  <w:b w:val="1"/>
                  <w:bCs w:val="1"/>
                  <w:u w:val="single"/>
                </w:rPr>
                <w:t xml:space="preserve">[Compte rendu de ] Bertrand Schnerb, La noblesse au service du prince. Les Saveuse : un hostel noble de Picardie au temps de l'Etat bourguignon (v. 1380-v. 1490), Turnhout, Brepols, 2018</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pp.147-151</w:t>
            </w:r>
          </w:p>
          <w:p>
            <w:pPr/>
            <w:r>
              <w:rPr/>
              <w:t xml:space="preserve">Article dans une revue</w:t>
            </w:r>
            <w:r>
              <w:rPr/>
              <w:t xml:space="preserve"> (compte-rendu de lecture)</w:t>
            </w:r>
          </w:p>
          <w:p>
            <w:pPr/>
            <w:hyperlink r:id="rId23" w:history="1">
              <w:r>
                <w:rPr>
                  <w:color w:val="#410a8c"/>
                  <w:u w:val="single"/>
                </w:rPr>
                <w:t xml:space="preserve">hal-02943585v1</w:t>
              </w:r>
            </w:hyperlink>
          </w:p>
        </w:tc>
      </w:tr>
      <w:tr>
        <w:trPr/>
        <w:tc>
          <w:tcPr>
            <w:noWrap/>
          </w:tcPr>
          <w:p>
            <w:pPr>
              <w:spacing w:after="200"/>
            </w:pPr>
            <w:hyperlink r:id="rId24" w:history="1">
              <w:r>
                <w:rPr>
                  <w:color w:val="1e198e"/>
                  <w:b w:val="1"/>
                  <w:bCs w:val="1"/>
                  <w:u w:val="single"/>
                </w:rPr>
                <w:t xml:space="preserve">L'alimentation, un marqueur de distinction sociale : le cas des noblesses médiévales, entre Savoie et Bourgogne</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92-2, pp.17-32</w:t>
            </w:r>
          </w:p>
          <w:p>
            <w:pPr/>
            <w:r>
              <w:rPr/>
              <w:t xml:space="preserve">Article dans une revue</w:t>
            </w:r>
          </w:p>
          <w:p>
            <w:pPr/>
            <w:hyperlink r:id="rId24" w:history="1">
              <w:r>
                <w:rPr>
                  <w:color w:val="#410a8c"/>
                  <w:u w:val="single"/>
                </w:rPr>
                <w:t xml:space="preserve">hal-02943582v1</w:t>
              </w:r>
            </w:hyperlink>
          </w:p>
        </w:tc>
      </w:tr>
      <w:tr>
        <w:trPr/>
        <w:tc>
          <w:tcPr>
            <w:noWrap/>
          </w:tcPr>
          <w:p>
            <w:pPr>
              <w:spacing w:after="200"/>
            </w:pPr>
            <w:hyperlink r:id="rId25" w:history="1">
              <w:r>
                <w:rPr>
                  <w:color w:val="1e198e"/>
                  <w:b w:val="1"/>
                  <w:bCs w:val="1"/>
                  <w:u w:val="single"/>
                </w:rPr>
                <w:t xml:space="preserve">Trajectoires nobiliaires aux bordures et service du prince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2018, 22.1, </w:t>
            </w:r>
            <w:hyperlink r:id="rId26" w:history="1">
              <w:r>
                <w:rPr>
                  <w:color w:val="#410a8c"/>
                  <w:u w:val="single"/>
                </w:rPr>
                <w:t xml:space="preserve">⟨10.4000/cem.15347⟩</w:t>
              </w:r>
            </w:hyperlink>
          </w:p>
          <w:p>
            <w:pPr/>
            <w:r>
              <w:rPr/>
              <w:t xml:space="preserve">Article dans une revue</w:t>
            </w:r>
          </w:p>
          <w:p>
            <w:pPr/>
            <w:hyperlink r:id="rId25" w:history="1">
              <w:r>
                <w:rPr>
                  <w:color w:val="#410a8c"/>
                  <w:u w:val="single"/>
                </w:rPr>
                <w:t xml:space="preserve">hal-01873130v1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Compter, signer, tester. Pour une histoire des pratiques scripturaires de la noblesse savoyarde (XIIIe-XVe s.)</w:t>
              </w:r>
            </w:hyperlink>
          </w:p>
          <w:p>
            <w:pPr/>
            <w:hyperlink r:id="rId11" w:history="1">
              <w:r>
                <w:rPr>
                  <w:color w:val="#410a8c"/>
                  <w:u w:val="single"/>
                </w:rPr>
                <w:t xml:space="preserve">Florentin Briffaz</w:t>
              </w:r>
            </w:hyperlink>
          </w:p>
          <w:p>
            <w:pPr/>
            <w:r>
              <w:rPr>
                <w:i w:val="1"/>
                <w:iCs w:val="1"/>
              </w:rPr>
              <w:t xml:space="preserve">Séminaire Le monde du savoir au Moyen Âge</w:t>
            </w:r>
            <w:r>
              <w:rPr/>
              <w:t xml:space="preserve">, Sarah Fourcade; Nathalie Gorochov; Warren Pezé, Dec 2025, Créteil, France</w:t>
            </w:r>
          </w:p>
          <w:p>
            <w:pPr/>
            <w:r>
              <w:rPr/>
              <w:t xml:space="preserve">Communication dans un congrès</w:t>
            </w:r>
          </w:p>
          <w:p>
            <w:pPr/>
            <w:hyperlink r:id="rId27" w:history="1">
              <w:r>
                <w:rPr>
                  <w:color w:val="#410a8c"/>
                  <w:u w:val="single"/>
                </w:rPr>
                <w:t xml:space="preserve">hal-05405380v1</w:t>
              </w:r>
            </w:hyperlink>
          </w:p>
        </w:tc>
      </w:tr>
      <w:tr>
        <w:trPr/>
        <w:tc>
          <w:tcPr>
            <w:noWrap/>
          </w:tcPr>
          <w:p>
            <w:pPr>
              <w:spacing w:after="200"/>
            </w:pPr>
            <w:hyperlink r:id="rId28" w:history="1">
              <w:r>
                <w:rPr>
                  <w:color w:val="1e198e"/>
                  <w:b w:val="1"/>
                  <w:bCs w:val="1"/>
                  <w:u w:val="single"/>
                </w:rPr>
                <w:t xml:space="preserve">Master class &amp;quot;Se mettre à rédiger</w:t>
              </w:r>
            </w:hyperlink>
          </w:p>
          <w:p>
            <w:pPr/>
            <w:hyperlink r:id="rId11" w:history="1">
              <w:r>
                <w:rPr>
                  <w:color w:val="#410a8c"/>
                  <w:u w:val="single"/>
                </w:rPr>
                <w:t xml:space="preserve">Florentin Briffaz</w:t>
              </w:r>
            </w:hyperlink>
          </w:p>
          <w:p>
            <w:pPr/>
            <w:r>
              <w:rPr>
                <w:i w:val="1"/>
                <w:iCs w:val="1"/>
              </w:rPr>
              <w:t xml:space="preserve">"Entre Deux Chapitres", séminaire des Jeunes Chercheurs du CRULH</w:t>
            </w:r>
            <w:r>
              <w:rPr/>
              <w:t xml:space="preserve">, Julie Bellotto, Feb 2025, Nancy, France</w:t>
            </w:r>
          </w:p>
          <w:p>
            <w:pPr/>
            <w:r>
              <w:rPr/>
              <w:t xml:space="preserve">Communication dans un congrès</w:t>
            </w:r>
          </w:p>
          <w:p>
            <w:pPr/>
            <w:hyperlink r:id="rId28" w:history="1">
              <w:r>
                <w:rPr>
                  <w:color w:val="#410a8c"/>
                  <w:u w:val="single"/>
                </w:rPr>
                <w:t xml:space="preserve">hal-04968683v1</w:t>
              </w:r>
            </w:hyperlink>
          </w:p>
        </w:tc>
      </w:tr>
      <w:tr>
        <w:trPr/>
        <w:tc>
          <w:tcPr>
            <w:noWrap/>
          </w:tcPr>
          <w:p>
            <w:pPr>
              <w:spacing w:after="200"/>
            </w:pPr>
            <w:hyperlink r:id="rId29" w:history="1">
              <w:r>
                <w:rPr>
                  <w:color w:val="1e198e"/>
                  <w:b w:val="1"/>
                  <w:bCs w:val="1"/>
                  <w:u w:val="single"/>
                </w:rPr>
                <w:t xml:space="preserve">Innover en imitant le prince : la diplomatique comme outil d'affirmation de la noblesse savoyarde (XIVe-XVe siècle)</w:t>
              </w:r>
            </w:hyperlink>
          </w:p>
          <w:p>
            <w:pPr/>
            <w:hyperlink r:id="rId11" w:history="1">
              <w:r>
                <w:rPr>
                  <w:color w:val="#410a8c"/>
                  <w:u w:val="single"/>
                </w:rPr>
                <w:t xml:space="preserve">Florentin Briffaz</w:t>
              </w:r>
            </w:hyperlink>
          </w:p>
          <w:p>
            <w:pPr/>
            <w:r>
              <w:rPr>
                <w:i w:val="1"/>
                <w:iCs w:val="1"/>
              </w:rPr>
              <w:t xml:space="preserve">Innover pour gouverner ? L’innovation diplomatique dans les chartes impériales, royales et princières du Moyen Âge. Diplo 21, Réseau de diplomatistes émergents – Nachwuchsnetzwerk Diplomatik – Network of Emerging Diplomatics</w:t>
            </w:r>
            <w:r>
              <w:rPr/>
              <w:t xml:space="preserve">, Thomas Lacomme, Sep 2025, Lyon, France</w:t>
            </w:r>
          </w:p>
          <w:p>
            <w:pPr/>
            <w:r>
              <w:rPr/>
              <w:t xml:space="preserve">Communication dans un congrès</w:t>
            </w:r>
          </w:p>
          <w:p>
            <w:pPr/>
            <w:hyperlink r:id="rId29" w:history="1">
              <w:r>
                <w:rPr>
                  <w:color w:val="#410a8c"/>
                  <w:u w:val="single"/>
                </w:rPr>
                <w:t xml:space="preserve">hal-05302017v1</w:t>
              </w:r>
            </w:hyperlink>
          </w:p>
        </w:tc>
      </w:tr>
      <w:tr>
        <w:trPr/>
        <w:tc>
          <w:tcPr>
            <w:noWrap/>
          </w:tcPr>
          <w:p>
            <w:pPr>
              <w:spacing w:after="200"/>
            </w:pPr>
            <w:hyperlink r:id="rId30" w:history="1">
              <w:r>
                <w:rPr>
                  <w:color w:val="1e198e"/>
                  <w:b w:val="1"/>
                  <w:bCs w:val="1"/>
                  <w:u w:val="single"/>
                </w:rPr>
                <w:t xml:space="preserve">Noblesse et scripturalité au lendemain de la révolution documentaire (Réflexions autour du cas savoyard, XIIIe-XVe s.)</w:t>
              </w:r>
            </w:hyperlink>
          </w:p>
          <w:p>
            <w:pPr/>
            <w:hyperlink r:id="rId11" w:history="1">
              <w:r>
                <w:rPr>
                  <w:color w:val="#410a8c"/>
                  <w:u w:val="single"/>
                </w:rPr>
                <w:t xml:space="preserve">Florentin Briffaz</w:t>
              </w:r>
            </w:hyperlink>
          </w:p>
          <w:p>
            <w:pPr/>
            <w:r>
              <w:rPr>
                <w:i w:val="1"/>
                <w:iCs w:val="1"/>
              </w:rPr>
              <w:t xml:space="preserve">Ateliers des médiévistes d'Avignon</w:t>
            </w:r>
            <w:r>
              <w:rPr/>
              <w:t xml:space="preserve">, Laure Domont; Marilyn Nicoud, Apr 2025, Avignon, France</w:t>
            </w:r>
          </w:p>
          <w:p>
            <w:pPr/>
            <w:r>
              <w:rPr/>
              <w:t xml:space="preserve">Communication dans un congrès</w:t>
            </w:r>
          </w:p>
          <w:p>
            <w:pPr/>
            <w:hyperlink r:id="rId30" w:history="1">
              <w:r>
                <w:rPr>
                  <w:color w:val="#410a8c"/>
                  <w:u w:val="single"/>
                </w:rPr>
                <w:t xml:space="preserve">hal-05048899v1</w:t>
              </w:r>
            </w:hyperlink>
          </w:p>
        </w:tc>
      </w:tr>
      <w:tr>
        <w:trPr/>
        <w:tc>
          <w:tcPr>
            <w:noWrap/>
          </w:tcPr>
          <w:p>
            <w:pPr>
              <w:spacing w:after="200"/>
            </w:pPr>
            <w:hyperlink r:id="rId31" w:history="1">
              <w:r>
                <w:rPr>
                  <w:color w:val="1e198e"/>
                  <w:b w:val="1"/>
                  <w:bCs w:val="1"/>
                  <w:u w:val="single"/>
                </w:rPr>
                <w:t xml:space="preserve">Noblesse et service en armes dans les États de Savoie. Enquête sur les baillis au temps d’Amédée VIII de Savoie (années 1390-1430)</w:t>
              </w:r>
            </w:hyperlink>
          </w:p>
          <w:p>
            <w:pPr/>
            <w:hyperlink r:id="rId11" w:history="1">
              <w:r>
                <w:rPr>
                  <w:color w:val="#410a8c"/>
                  <w:u w:val="single"/>
                </w:rPr>
                <w:t xml:space="preserve">Florentin Briffaz</w:t>
              </w:r>
            </w:hyperlink>
          </w:p>
          <w:p>
            <w:pPr/>
            <w:r>
              <w:rPr>
                <w:i w:val="1"/>
                <w:iCs w:val="1"/>
              </w:rPr>
              <w:t xml:space="preserve">Guerre et paix dans les États de Savoie. Approche institutionnelle (XVe-XIXe siècles). 16e congrès du P.R.I.D.A.E.S (Programme de Recherche sur les Institutions et le Droit des Anciens États de Savoie)</w:t>
            </w:r>
            <w:r>
              <w:rPr/>
              <w:t xml:space="preserve">, Marc Ortolani; Bénédicte Decourt-Hollender; Olivier Vernier, Oct 2022, Nice, France. pp.211-225</w:t>
            </w:r>
          </w:p>
          <w:p>
            <w:pPr/>
            <w:r>
              <w:rPr/>
              <w:t xml:space="preserve">Communication dans un congrès</w:t>
            </w:r>
          </w:p>
          <w:p>
            <w:pPr/>
            <w:hyperlink r:id="rId31" w:history="1">
              <w:r>
                <w:rPr>
                  <w:color w:val="#410a8c"/>
                  <w:u w:val="single"/>
                </w:rPr>
                <w:t xml:space="preserve">hal-04935833v1</w:t>
              </w:r>
            </w:hyperlink>
          </w:p>
        </w:tc>
      </w:tr>
      <w:tr>
        <w:trPr/>
        <w:tc>
          <w:tcPr>
            <w:noWrap/>
          </w:tcPr>
          <w:p>
            <w:pPr>
              <w:spacing w:after="200"/>
            </w:pPr>
            <w:hyperlink r:id="rId32" w:history="1">
              <w:r>
                <w:rPr>
                  <w:color w:val="1e198e"/>
                  <w:b w:val="1"/>
                  <w:bCs w:val="1"/>
                  <w:u w:val="single"/>
                </w:rPr>
                <w:t xml:space="preserve">Entre Saône et Mont-Blanc : une histoire politique et sociale de la noblesse savoyarde (mi XIIIe-mi XVe siècles). Présentation de la thèse de doctorat</w:t>
              </w:r>
            </w:hyperlink>
          </w:p>
          <w:p>
            <w:pPr/>
            <w:hyperlink r:id="rId11" w:history="1">
              <w:r>
                <w:rPr>
                  <w:color w:val="#410a8c"/>
                  <w:u w:val="single"/>
                </w:rPr>
                <w:t xml:space="preserve">Florentin Briffaz</w:t>
              </w:r>
            </w:hyperlink>
          </w:p>
          <w:p>
            <w:pPr/>
            <w:r>
              <w:rPr>
                <w:i w:val="1"/>
                <w:iCs w:val="1"/>
              </w:rPr>
              <w:t xml:space="preserve">Séminaire des médiévistes du CRULH</w:t>
            </w:r>
            <w:r>
              <w:rPr/>
              <w:t xml:space="preserve">, Jean-Christophe Blanchard, Feb 2025, Nancy, France</w:t>
            </w:r>
          </w:p>
          <w:p>
            <w:pPr/>
            <w:r>
              <w:rPr/>
              <w:t xml:space="preserve">Communication dans un congrès</w:t>
            </w:r>
          </w:p>
          <w:p>
            <w:pPr/>
            <w:hyperlink r:id="rId32" w:history="1">
              <w:r>
                <w:rPr>
                  <w:color w:val="#410a8c"/>
                  <w:u w:val="single"/>
                </w:rPr>
                <w:t xml:space="preserve">hal-04968679v1</w:t>
              </w:r>
            </w:hyperlink>
          </w:p>
        </w:tc>
      </w:tr>
      <w:tr>
        <w:trPr/>
        <w:tc>
          <w:tcPr>
            <w:noWrap/>
          </w:tcPr>
          <w:p>
            <w:pPr>
              <w:spacing w:after="200"/>
            </w:pPr>
            <w:hyperlink r:id="rId33" w:history="1">
              <w:r>
                <w:rPr>
                  <w:color w:val="1e198e"/>
                  <w:b w:val="1"/>
                  <w:bCs w:val="1"/>
                  <w:u w:val="single"/>
                </w:rPr>
                <w:t xml:space="preserve">La mort en jeu. A propos de la mode du transi dans l’esthétique funéraire de la noblesse tardo-médiévale</w:t>
              </w:r>
            </w:hyperlink>
          </w:p>
          <w:p>
            <w:pPr/>
            <w:hyperlink r:id="rId11" w:history="1">
              <w:r>
                <w:rPr>
                  <w:color w:val="#410a8c"/>
                  <w:u w:val="single"/>
                </w:rPr>
                <w:t xml:space="preserve">Florentin Briffaz</w:t>
              </w:r>
            </w:hyperlink>
          </w:p>
          <w:p>
            <w:pPr/>
            <w:r>
              <w:rPr>
                <w:i w:val="1"/>
                <w:iCs w:val="1"/>
              </w:rPr>
              <w:t xml:space="preserve">Jouer au Moyen Âge. Sociétés, pratiques et représentations</w:t>
            </w:r>
            <w:r>
              <w:rPr/>
              <w:t xml:space="preserve">, Giovanni Adriano Avalle Tortolone; Roxane Bougrelle; Noémie Lacroix; Mallaury Roussilliat; Florencia Vieira Ferrero, Oct 2025, Lyon, France</w:t>
            </w:r>
          </w:p>
          <w:p>
            <w:pPr/>
            <w:r>
              <w:rPr/>
              <w:t xml:space="preserve">Communication dans un congrès</w:t>
            </w:r>
          </w:p>
          <w:p>
            <w:pPr/>
            <w:hyperlink r:id="rId33" w:history="1">
              <w:r>
                <w:rPr>
                  <w:color w:val="#410a8c"/>
                  <w:u w:val="single"/>
                </w:rPr>
                <w:t xml:space="preserve">hal-05332799v1</w:t>
              </w:r>
            </w:hyperlink>
          </w:p>
        </w:tc>
      </w:tr>
      <w:tr>
        <w:trPr/>
        <w:tc>
          <w:tcPr>
            <w:noWrap/>
          </w:tcPr>
          <w:p>
            <w:pPr>
              <w:spacing w:after="200"/>
            </w:pPr>
            <w:hyperlink r:id="rId34"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Dons, pots de vin et corruption. Bourgogne, France, Empire (XIIIe-XVIe siècle), Journée des doctorants d'ARTeHiS, DOKIMA</w:t>
            </w:r>
            <w:r>
              <w:rPr/>
              <w:t xml:space="preserve">, David Bardey; Baptiste Rameau, Apr 2022, Dijon, France. </w:t>
            </w:r>
            <w:hyperlink r:id="rId13" w:history="1">
              <w:r>
                <w:rPr>
                  <w:color w:val="#410a8c"/>
                  <w:u w:val="single"/>
                </w:rPr>
                <w:t xml:space="preserve">⟨10.4000/15490⟩</w:t>
              </w:r>
            </w:hyperlink>
          </w:p>
          <w:p>
            <w:pPr/>
            <w:r>
              <w:rPr/>
              <w:t xml:space="preserve">Communication dans un congrès</w:t>
            </w:r>
          </w:p>
          <w:p>
            <w:pPr/>
            <w:hyperlink r:id="rId34" w:history="1">
              <w:r>
                <w:rPr>
                  <w:color w:val="#410a8c"/>
                  <w:u w:val="single"/>
                </w:rPr>
                <w:t xml:space="preserve">hal-03867141v1</w:t>
              </w:r>
            </w:hyperlink>
          </w:p>
        </w:tc>
      </w:tr>
      <w:tr>
        <w:trPr/>
        <w:tc>
          <w:tcPr>
            <w:noWrap/>
          </w:tcPr>
          <w:p>
            <w:pPr>
              <w:spacing w:after="200"/>
            </w:pPr>
            <w:hyperlink r:id="rId35" w:history="1">
              <w:r>
                <w:rPr>
                  <w:color w:val="1e198e"/>
                  <w:b w:val="1"/>
                  <w:bCs w:val="1"/>
                  <w:u w:val="single"/>
                </w:rPr>
                <w:t xml:space="preserve">Administrer un nouveau territoire, la fabrique d’un entre-deux ? Les officiers savoyards et la domination de la Provence orientale (fin XIVe – début XVe siècle)</w:t>
              </w:r>
            </w:hyperlink>
          </w:p>
          <w:p>
            <w:pPr/>
            <w:hyperlink r:id="rId11" w:history="1">
              <w:r>
                <w:rPr>
                  <w:color w:val="#410a8c"/>
                  <w:u w:val="single"/>
                </w:rPr>
                <w:t xml:space="preserve">Florentin Briffaz</w:t>
              </w:r>
            </w:hyperlink>
            <w:r>
              <w:rPr/>
              <w:t xml:space="preserve">,</w:t>
            </w:r>
            <w:hyperlink r:id="rId36" w:history="1">
              <w:r>
                <w:rPr>
                  <w:color w:val="#410a8c"/>
                  <w:u w:val="single"/>
                </w:rPr>
                <w:t xml:space="preserve">Florie Varitille</w:t>
              </w:r>
            </w:hyperlink>
          </w:p>
          <w:p>
            <w:pPr/>
            <w:r>
              <w:rPr>
                <w:i w:val="1"/>
                <w:iCs w:val="1"/>
              </w:rPr>
              <w:t xml:space="preserve">Territoires, sociétés et individus d'entre-deux</w:t>
            </w:r>
            <w:r>
              <w:rPr/>
              <w:t xml:space="preserve">, Pierre Brugnon; Alexandre Ruelle; Quentin Muller, Apr 2024, Cergy (CY Cergy Paris université), France</w:t>
            </w:r>
          </w:p>
          <w:p>
            <w:pPr/>
            <w:r>
              <w:rPr/>
              <w:t xml:space="preserve">Communication dans un congrès</w:t>
            </w:r>
          </w:p>
          <w:p>
            <w:pPr/>
            <w:hyperlink r:id="rId35" w:history="1">
              <w:r>
                <w:rPr>
                  <w:color w:val="#410a8c"/>
                  <w:u w:val="single"/>
                </w:rPr>
                <w:t xml:space="preserve">hal-04543105v1</w:t>
              </w:r>
            </w:hyperlink>
          </w:p>
        </w:tc>
      </w:tr>
      <w:tr>
        <w:trPr/>
        <w:tc>
          <w:tcPr>
            <w:noWrap/>
          </w:tcPr>
          <w:p>
            <w:pPr>
              <w:spacing w:after="200"/>
            </w:pPr>
            <w:hyperlink r:id="rId37" w:history="1">
              <w:r>
                <w:rPr>
                  <w:color w:val="1e198e"/>
                  <w:b w:val="1"/>
                  <w:bCs w:val="1"/>
                  <w:u w:val="single"/>
                </w:rPr>
                <w:t xml:space="preserve">Two Noble Savoyards in the Wars of Provence, 1380s : Odon of Villars (c. 1340-1415) and Georges of Marle (d. 1401)</w:t>
              </w:r>
            </w:hyperlink>
          </w:p>
          <w:p>
            <w:pPr/>
            <w:hyperlink r:id="rId11" w:history="1">
              <w:r>
                <w:rPr>
                  <w:color w:val="#410a8c"/>
                  <w:u w:val="single"/>
                </w:rPr>
                <w:t xml:space="preserve">Florentin Briffaz</w:t>
              </w:r>
            </w:hyperlink>
          </w:p>
          <w:p>
            <w:pPr/>
            <w:r>
              <w:rPr>
                <w:i w:val="1"/>
                <w:iCs w:val="1"/>
              </w:rPr>
              <w:t xml:space="preserve">International Medieval Congress of Leeds, session 528 “Demography, Politics, Environment : 14th-Century Crises in Angevin Provence”, Patrick HEGARTY-MORRISH and Claire ALLEN (dir.)</w:t>
            </w:r>
            <w:r>
              <w:rPr/>
              <w:t xml:space="preserve">, Jul 2024, Leeds, United Kingdom</w:t>
            </w:r>
          </w:p>
          <w:p>
            <w:pPr/>
            <w:r>
              <w:rPr/>
              <w:t xml:space="preserve">Communication dans un congrès</w:t>
            </w:r>
          </w:p>
          <w:p>
            <w:pPr/>
            <w:hyperlink r:id="rId37" w:history="1">
              <w:r>
                <w:rPr>
                  <w:color w:val="#410a8c"/>
                  <w:u w:val="single"/>
                </w:rPr>
                <w:t xml:space="preserve">hal-04935823v1</w:t>
              </w:r>
            </w:hyperlink>
          </w:p>
        </w:tc>
      </w:tr>
      <w:tr>
        <w:trPr/>
        <w:tc>
          <w:tcPr>
            <w:noWrap/>
          </w:tcPr>
          <w:p>
            <w:pPr>
              <w:spacing w:after="200"/>
            </w:pPr>
            <w:hyperlink r:id="rId38" w:history="1">
              <w:r>
                <w:rPr>
                  <w:color w:val="1e198e"/>
                  <w:b w:val="1"/>
                  <w:bCs w:val="1"/>
                  <w:u w:val="single"/>
                </w:rPr>
                <w:t xml:space="preserve">Pour une histoire des archives familiales des nobles savoyards au château (XIIIe-XVe siècle). Production et conservation</w:t>
              </w:r>
            </w:hyperlink>
          </w:p>
          <w:p>
            <w:pPr/>
            <w:hyperlink r:id="rId11" w:history="1">
              <w:r>
                <w:rPr>
                  <w:color w:val="#410a8c"/>
                  <w:u w:val="single"/>
                </w:rPr>
                <w:t xml:space="preserve">Florentin Briffaz</w:t>
              </w:r>
            </w:hyperlink>
          </w:p>
          <w:p>
            <w:pPr/>
            <w:r>
              <w:rPr>
                <w:i w:val="1"/>
                <w:iCs w:val="1"/>
              </w:rPr>
              <w:t xml:space="preserve">Les archives au château en Bourgogne et Franche-Comté (Moyen Âge-Epoque moderne)</w:t>
            </w:r>
            <w:r>
              <w:rPr/>
              <w:t xml:space="preserve">, Sara Fourcade; Jérôme Loiseau; Jacques Paviot, Sep 2023, Dijon, France. pp.167-192</w:t>
            </w:r>
          </w:p>
          <w:p>
            <w:pPr/>
            <w:r>
              <w:rPr/>
              <w:t xml:space="preserve">Communication dans un congrès</w:t>
            </w:r>
          </w:p>
          <w:p>
            <w:pPr/>
            <w:hyperlink r:id="rId38" w:history="1">
              <w:r>
                <w:rPr>
                  <w:color w:val="#410a8c"/>
                  <w:u w:val="single"/>
                </w:rPr>
                <w:t xml:space="preserve">hal-04220622v1</w:t>
              </w:r>
            </w:hyperlink>
          </w:p>
        </w:tc>
      </w:tr>
      <w:tr>
        <w:trPr/>
        <w:tc>
          <w:tcPr>
            <w:noWrap/>
          </w:tcPr>
          <w:p>
            <w:pPr>
              <w:spacing w:after="200"/>
            </w:pPr>
            <w:hyperlink r:id="rId39" w:history="1">
              <w:r>
                <w:rPr>
                  <w:color w:val="1e198e"/>
                  <w:b w:val="1"/>
                  <w:bCs w:val="1"/>
                  <w:u w:val="single"/>
                </w:rPr>
                <w:t xml:space="preserve">Samuel Guichenon (1607-1664) et l’écriture de l’histoire entre France et Savoie. Réflexion sur la notion de « Grand Siècle » au miroir des pratiques de l’érudition</w:t>
              </w:r>
            </w:hyperlink>
          </w:p>
          <w:p>
            <w:pPr/>
            <w:hyperlink r:id="rId11" w:history="1">
              <w:r>
                <w:rPr>
                  <w:color w:val="#410a8c"/>
                  <w:u w:val="single"/>
                </w:rPr>
                <w:t xml:space="preserve">Florentin Briffaz</w:t>
              </w:r>
            </w:hyperlink>
          </w:p>
          <w:p>
            <w:pPr/>
            <w:r>
              <w:rPr>
                <w:i w:val="1"/>
                <w:iCs w:val="1"/>
              </w:rPr>
              <w:t xml:space="preserve">Un « Grand Siècle » ? Pour l’histoire critique d’une notion</w:t>
            </w:r>
            <w:r>
              <w:rPr/>
              <w:t xml:space="preserve">, Jan Blanc, May 2024, Genève (CH), Suisse</w:t>
            </w:r>
          </w:p>
          <w:p>
            <w:pPr/>
            <w:r>
              <w:rPr/>
              <w:t xml:space="preserve">Communication dans un congrès</w:t>
            </w:r>
          </w:p>
          <w:p>
            <w:pPr/>
            <w:hyperlink r:id="rId39" w:history="1">
              <w:r>
                <w:rPr>
                  <w:color w:val="#410a8c"/>
                  <w:u w:val="single"/>
                </w:rPr>
                <w:t xml:space="preserve">hal-04972347v1</w:t>
              </w:r>
            </w:hyperlink>
          </w:p>
        </w:tc>
      </w:tr>
      <w:tr>
        <w:trPr/>
        <w:tc>
          <w:tcPr>
            <w:noWrap/>
          </w:tcPr>
          <w:p>
            <w:pPr>
              <w:spacing w:after="200"/>
            </w:pPr>
            <w:hyperlink r:id="rId40" w:history="1">
              <w:r>
                <w:rPr>
                  <w:color w:val="1e198e"/>
                  <w:b w:val="1"/>
                  <w:bCs w:val="1"/>
                  <w:u w:val="single"/>
                </w:rPr>
                <w:t xml:space="preserve">Saisir l'oralité et la gestualité dans la documentation féodo-vassalique tardo-médiévale</w:t>
              </w:r>
            </w:hyperlink>
          </w:p>
          <w:p>
            <w:pPr/>
            <w:hyperlink r:id="rId11" w:history="1">
              <w:r>
                <w:rPr>
                  <w:color w:val="#410a8c"/>
                  <w:u w:val="single"/>
                </w:rPr>
                <w:t xml:space="preserve">Florentin Briffaz</w:t>
              </w:r>
            </w:hyperlink>
          </w:p>
          <w:p>
            <w:pPr/>
            <w:r>
              <w:rPr>
                <w:i w:val="1"/>
                <w:iCs w:val="1"/>
              </w:rPr>
              <w:t xml:space="preserve">Des sources à saisir : temporalités et usages de sources à la marge. Journée d'étude des jeunes chercheurs, Ecole nationale des Chartes-Ecole Pratique des Hautes Etudes</w:t>
            </w:r>
            <w:r>
              <w:rPr/>
              <w:t xml:space="preserve">, Centre Jean-Mabillon; École nationale des chartes; Laboratoire Histara (EPHE), Jun 2021, Paris, France. pp.95-109</w:t>
            </w:r>
          </w:p>
          <w:p>
            <w:pPr/>
            <w:r>
              <w:rPr/>
              <w:t xml:space="preserve">Communication dans un congrès</w:t>
            </w:r>
          </w:p>
          <w:p>
            <w:pPr/>
            <w:hyperlink r:id="rId40" w:history="1">
              <w:r>
                <w:rPr>
                  <w:color w:val="#410a8c"/>
                  <w:u w:val="single"/>
                </w:rPr>
                <w:t xml:space="preserve">hal-03504241v1</w:t>
              </w:r>
            </w:hyperlink>
          </w:p>
        </w:tc>
      </w:tr>
      <w:tr>
        <w:trPr/>
        <w:tc>
          <w:tcPr>
            <w:noWrap/>
          </w:tcPr>
          <w:p>
            <w:pPr>
              <w:spacing w:after="200"/>
            </w:pPr>
            <w:hyperlink r:id="rId41" w:history="1">
              <w:r>
                <w:rPr>
                  <w:color w:val="1e198e"/>
                  <w:b w:val="1"/>
                  <w:bCs w:val="1"/>
                  <w:u w:val="single"/>
                </w:rPr>
                <w:t xml:space="preserve">Production normative et dérogation personnelle au temps d'Amédée VIII de Savoie : l'exemple des châtelains</w:t>
              </w:r>
            </w:hyperlink>
          </w:p>
          <w:p>
            <w:pPr/>
            <w:hyperlink r:id="rId11" w:history="1">
              <w:r>
                <w:rPr>
                  <w:color w:val="#410a8c"/>
                  <w:u w:val="single"/>
                </w:rPr>
                <w:t xml:space="preserve">Florentin Briffaz</w:t>
              </w:r>
            </w:hyperlink>
          </w:p>
          <w:p>
            <w:pPr/>
            <w:r>
              <w:rPr>
                <w:i w:val="1"/>
                <w:iCs w:val="1"/>
              </w:rPr>
              <w:t xml:space="preserve">La loi, expression de la souveraineté face aux autonomies dans le territoire des Etats de Savoie, 15e colloque du PRIDAES (Programme de Recherche sur les Institutions et le Droit des Anciens Etats de Savoie) / La legge, espressione della sovranità, di fronte alle autonomie negli antichi stati sabaudi, 15e convegno del PRIDAES</w:t>
            </w:r>
            <w:r>
              <w:rPr/>
              <w:t xml:space="preserve">, Dipartimento di Giurisprudenza dell'Università di Torino; Laboratoire ERMES (Université Nice Côte-d'Azur); Deputazione Subalpina di Storia Patria, Oct 2021, Torino, Italie. pp.81-95</w:t>
            </w:r>
          </w:p>
          <w:p>
            <w:pPr/>
            <w:r>
              <w:rPr/>
              <w:t xml:space="preserve">Communication dans un congrès</w:t>
            </w:r>
          </w:p>
          <w:p>
            <w:pPr/>
            <w:hyperlink r:id="rId41" w:history="1">
              <w:r>
                <w:rPr>
                  <w:color w:val="#410a8c"/>
                  <w:u w:val="single"/>
                </w:rPr>
                <w:t xml:space="preserve">hal-03504247v1</w:t>
              </w:r>
            </w:hyperlink>
          </w:p>
        </w:tc>
      </w:tr>
      <w:tr>
        <w:trPr/>
        <w:tc>
          <w:tcPr>
            <w:noWrap/>
          </w:tcPr>
          <w:p>
            <w:pPr>
              <w:spacing w:after="200"/>
            </w:pPr>
            <w:hyperlink r:id="rId42" w:history="1">
              <w:r>
                <w:rPr>
                  <w:color w:val="1e198e"/>
                  <w:b w:val="1"/>
                  <w:bCs w:val="1"/>
                  <w:u w:val="single"/>
                </w:rPr>
                <w:t xml:space="preserve">Amédée V et les ducs de Bourgogne</w:t>
              </w:r>
            </w:hyperlink>
          </w:p>
          <w:p>
            <w:pPr/>
            <w:hyperlink r:id="rId11" w:history="1">
              <w:r>
                <w:rPr>
                  <w:color w:val="#410a8c"/>
                  <w:u w:val="single"/>
                </w:rPr>
                <w:t xml:space="preserve">Florentin Briffaz</w:t>
              </w:r>
            </w:hyperlink>
            <w:r>
              <w:rPr/>
              <w:t xml:space="preserve">,</w:t>
            </w:r>
            <w:hyperlink r:id="rId43" w:history="1">
              <w:r>
                <w:rPr>
                  <w:color w:val="#410a8c"/>
                  <w:u w:val="single"/>
                </w:rPr>
                <w:t xml:space="preserve">David Bardey</w:t>
              </w:r>
            </w:hyperlink>
          </w:p>
          <w:p>
            <w:pPr/>
            <w:r>
              <w:rPr>
                <w:i w:val="1"/>
                <w:iCs w:val="1"/>
              </w:rPr>
              <w:t xml:space="preserve">Amédée V (1285-1323)</w:t>
            </w:r>
            <w:r>
              <w:rPr/>
              <w:t xml:space="preserve">, Bernard Andenmatten; Vincent Borrel; Anne Lemonde; Laurent Ripart; Jean-Louis Gaulin; Luisa Gentile, Oct 2023, Chambéry, France</w:t>
            </w:r>
          </w:p>
          <w:p>
            <w:pPr/>
            <w:r>
              <w:rPr/>
              <w:t xml:space="preserve">Communication dans un congrès</w:t>
            </w:r>
          </w:p>
          <w:p>
            <w:pPr/>
            <w:hyperlink r:id="rId42" w:history="1">
              <w:r>
                <w:rPr>
                  <w:color w:val="#410a8c"/>
                  <w:u w:val="single"/>
                </w:rPr>
                <w:t xml:space="preserve">hal-04335867v1</w:t>
              </w:r>
            </w:hyperlink>
          </w:p>
        </w:tc>
      </w:tr>
      <w:tr>
        <w:trPr/>
        <w:tc>
          <w:tcPr>
            <w:noWrap/>
          </w:tcPr>
          <w:p>
            <w:pPr>
              <w:spacing w:after="200"/>
            </w:pPr>
            <w:hyperlink r:id="rId44" w:history="1">
              <w:r>
                <w:rPr>
                  <w:color w:val="1e198e"/>
                  <w:b w:val="1"/>
                  <w:bCs w:val="1"/>
                  <w:u w:val="single"/>
                </w:rPr>
                <w:t xml:space="preserve">L’expérience politique du couple noble à la fin du Moyen Âge. Parcours croisés entre Provence et Savoie</w:t>
              </w:r>
            </w:hyperlink>
          </w:p>
          <w:p>
            <w:pPr/>
            <w:hyperlink r:id="rId11" w:history="1">
              <w:r>
                <w:rPr>
                  <w:color w:val="#410a8c"/>
                  <w:u w:val="single"/>
                </w:rPr>
                <w:t xml:space="preserve">Florentin Briffaz</w:t>
              </w:r>
            </w:hyperlink>
            <w:r>
              <w:rPr/>
              <w:t xml:space="preserve">,</w:t>
            </w:r>
            <w:hyperlink r:id="rId45"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44" w:history="1">
              <w:r>
                <w:rPr>
                  <w:color w:val="#410a8c"/>
                  <w:u w:val="single"/>
                </w:rPr>
                <w:t xml:space="preserve">hal-04136422v1</w:t>
              </w:r>
            </w:hyperlink>
          </w:p>
        </w:tc>
      </w:tr>
      <w:tr>
        <w:trPr/>
        <w:tc>
          <w:tcPr>
            <w:noWrap/>
          </w:tcPr>
          <w:p>
            <w:pPr>
              <w:spacing w:after="200"/>
            </w:pPr>
            <w:hyperlink r:id="rId46" w:history="1">
              <w:r>
                <w:rPr>
                  <w:color w:val="1e198e"/>
                  <w:b w:val="1"/>
                  <w:bCs w:val="1"/>
                  <w:u w:val="single"/>
                </w:rPr>
                <w:t xml:space="preserve">La noblesse des États nord-occidentaux de Savoie (XIIIe-XVe siècles). Trajectoires socio-politiques et réflexions documentaires</w:t>
              </w:r>
            </w:hyperlink>
          </w:p>
          <w:p>
            <w:pPr/>
            <w:hyperlink r:id="rId11" w:history="1">
              <w:r>
                <w:rPr>
                  <w:color w:val="#410a8c"/>
                  <w:u w:val="single"/>
                </w:rPr>
                <w:t xml:space="preserve">Florentin Briffaz</w:t>
              </w:r>
            </w:hyperlink>
          </w:p>
          <w:p>
            <w:pPr/>
            <w:r>
              <w:rPr>
                <w:i w:val="1"/>
                <w:iCs w:val="1"/>
              </w:rPr>
              <w:t xml:space="preserve">Séminaire de recherche d’Histoire médiévale</w:t>
            </w:r>
            <w:r>
              <w:rPr/>
              <w:t xml:space="preserve">, Bernard Andenmatten; Roberto Biolzi; Martine Ostorero; Eva Pibiri, Mar 2022, Lausanne (CH), Suisse</w:t>
            </w:r>
          </w:p>
          <w:p>
            <w:pPr/>
            <w:r>
              <w:rPr/>
              <w:t xml:space="preserve">Communication dans un congrès</w:t>
            </w:r>
          </w:p>
          <w:p>
            <w:pPr/>
            <w:hyperlink r:id="rId46" w:history="1">
              <w:r>
                <w:rPr>
                  <w:color w:val="#410a8c"/>
                  <w:u w:val="single"/>
                </w:rPr>
                <w:t xml:space="preserve">hal-04972142v1</w:t>
              </w:r>
            </w:hyperlink>
          </w:p>
        </w:tc>
      </w:tr>
      <w:tr>
        <w:trPr/>
        <w:tc>
          <w:tcPr>
            <w:noWrap/>
          </w:tcPr>
          <w:p>
            <w:pPr>
              <w:spacing w:after="200"/>
            </w:pPr>
            <w:hyperlink r:id="rId47" w:history="1">
              <w:r>
                <w:rPr>
                  <w:color w:val="1e198e"/>
                  <w:b w:val="1"/>
                  <w:bCs w:val="1"/>
                  <w:u w:val="single"/>
                </w:rPr>
                <w:t xml:space="preserve">En celluy temps commencerent les enuyes, aynes, rancours, malveuliances, desbas et divisions&amp;quot;.Amédée VIII de Savoie face aux révoltes et contestations nobiliaires (années 1390-1430)</w:t>
              </w:r>
            </w:hyperlink>
          </w:p>
          <w:p>
            <w:pPr/>
            <w:hyperlink r:id="rId11" w:history="1">
              <w:r>
                <w:rPr>
                  <w:color w:val="#410a8c"/>
                  <w:u w:val="single"/>
                </w:rPr>
                <w:t xml:space="preserve">Florentin Briffaz</w:t>
              </w:r>
            </w:hyperlink>
          </w:p>
          <w:p>
            <w:pPr/>
            <w:r>
              <w:rPr>
                <w:i w:val="1"/>
                <w:iCs w:val="1"/>
              </w:rPr>
              <w:t xml:space="preserve">Les princes face aux révoltes et contestations de leurs sujets (Bourgogne et principautés voisines) à la fin du Moyen Âge</w:t>
            </w:r>
            <w:r>
              <w:rPr/>
              <w:t xml:space="preserve">, Bruno Lemesle, Mar 2022, Dijon, France</w:t>
            </w:r>
          </w:p>
          <w:p>
            <w:pPr/>
            <w:r>
              <w:rPr/>
              <w:t xml:space="preserve">Communication dans un congrès</w:t>
            </w:r>
          </w:p>
          <w:p>
            <w:pPr/>
            <w:hyperlink r:id="rId47" w:history="1">
              <w:r>
                <w:rPr>
                  <w:color w:val="#410a8c"/>
                  <w:u w:val="single"/>
                </w:rPr>
                <w:t xml:space="preserve">hal-03603585v1</w:t>
              </w:r>
            </w:hyperlink>
          </w:p>
        </w:tc>
      </w:tr>
      <w:tr>
        <w:trPr/>
        <w:tc>
          <w:tcPr>
            <w:noWrap/>
          </w:tcPr>
          <w:p>
            <w:pPr>
              <w:spacing w:after="200"/>
            </w:pPr>
            <w:hyperlink r:id="rId48" w:history="1">
              <w:r>
                <w:rPr>
                  <w:color w:val="1e198e"/>
                  <w:b w:val="1"/>
                  <w:bCs w:val="1"/>
                  <w:u w:val="single"/>
                </w:rPr>
                <w:t xml:space="preserve">Servir un prince chevaleresque. La noblesse des pays de l'Ain au temps d'Amédée VI de Savoie, dit le Comte Vert (1343-1383)</w:t>
              </w:r>
            </w:hyperlink>
          </w:p>
          <w:p>
            <w:pPr/>
            <w:hyperlink r:id="rId11" w:history="1">
              <w:r>
                <w:rPr>
                  <w:color w:val="#410a8c"/>
                  <w:u w:val="single"/>
                </w:rPr>
                <w:t xml:space="preserve">Florentin Briffaz</w:t>
              </w:r>
            </w:hyperlink>
          </w:p>
          <w:p>
            <w:pPr/>
            <w:r>
              <w:rPr>
                <w:i w:val="1"/>
                <w:iCs w:val="1"/>
              </w:rPr>
              <w:t xml:space="preserve">Les conf' de Bresse</w:t>
            </w:r>
            <w:r>
              <w:rPr/>
              <w:t xml:space="preserve">, Monastère de Brou de Brou; Centre de Monuments Nationaux, Nov 2021, Bourg-en-Bresse, France</w:t>
            </w:r>
          </w:p>
          <w:p>
            <w:pPr/>
            <w:r>
              <w:rPr/>
              <w:t xml:space="preserve">Communication dans un congrès</w:t>
            </w:r>
          </w:p>
          <w:p>
            <w:pPr/>
            <w:hyperlink r:id="rId48" w:history="1">
              <w:r>
                <w:rPr>
                  <w:color w:val="#410a8c"/>
                  <w:u w:val="single"/>
                </w:rPr>
                <w:t xml:space="preserve">hal-03504254v1</w:t>
              </w:r>
            </w:hyperlink>
          </w:p>
        </w:tc>
      </w:tr>
      <w:tr>
        <w:trPr/>
        <w:tc>
          <w:tcPr>
            <w:noWrap/>
          </w:tcPr>
          <w:p>
            <w:pPr>
              <w:spacing w:after="200"/>
            </w:pPr>
            <w:hyperlink r:id="rId49" w:history="1">
              <w:r>
                <w:rPr>
                  <w:color w:val="1e198e"/>
                  <w:b w:val="1"/>
                  <w:bCs w:val="1"/>
                  <w:u w:val="single"/>
                </w:rPr>
                <w:t xml:space="preserve">Collecter pour mieux gouverner : le cas des hommages au prince dans la Savoie médiévale</w:t>
              </w:r>
            </w:hyperlink>
          </w:p>
          <w:p>
            <w:pPr/>
            <w:hyperlink r:id="rId11" w:history="1">
              <w:r>
                <w:rPr>
                  <w:color w:val="#410a8c"/>
                  <w:u w:val="single"/>
                </w:rPr>
                <w:t xml:space="preserve">Florentin Briffaz</w:t>
              </w:r>
            </w:hyperlink>
          </w:p>
          <w:p>
            <w:pPr/>
            <w:r>
              <w:rPr>
                <w:i w:val="1"/>
                <w:iCs w:val="1"/>
              </w:rPr>
              <w:t xml:space="preserve">Collecter, collectionner, conserver, 145e congrès du CTHS</w:t>
            </w:r>
            <w:r>
              <w:rPr/>
              <w:t xml:space="preserve">, Comité des travaux historiques et scientifiques (CTHS), May 2021, Nantes, France</w:t>
            </w:r>
          </w:p>
          <w:p>
            <w:pPr/>
            <w:r>
              <w:rPr/>
              <w:t xml:space="preserve">Communication dans un congrès</w:t>
            </w:r>
          </w:p>
          <w:p>
            <w:pPr/>
            <w:hyperlink r:id="rId49" w:history="1">
              <w:r>
                <w:rPr>
                  <w:color w:val="#410a8c"/>
                  <w:u w:val="single"/>
                </w:rPr>
                <w:t xml:space="preserve">hal-03504192v1</w:t>
              </w:r>
            </w:hyperlink>
          </w:p>
        </w:tc>
      </w:tr>
      <w:tr>
        <w:trPr/>
        <w:tc>
          <w:tcPr>
            <w:noWrap/>
          </w:tcPr>
          <w:p>
            <w:pPr>
              <w:spacing w:after="200"/>
            </w:pPr>
            <w:hyperlink r:id="rId50" w:history="1">
              <w:r>
                <w:rPr>
                  <w:color w:val="1e198e"/>
                  <w:b w:val="1"/>
                  <w:bCs w:val="1"/>
                  <w:u w:val="single"/>
                </w:rPr>
                <w:t xml:space="preserve">Formuler la prééminence du prince en Savoie (XIIIe-XVe siècles)</w:t>
              </w:r>
            </w:hyperlink>
          </w:p>
          <w:p>
            <w:pPr/>
            <w:hyperlink r:id="rId11" w:history="1">
              <w:r>
                <w:rPr>
                  <w:color w:val="#410a8c"/>
                  <w:u w:val="single"/>
                </w:rPr>
                <w:t xml:space="preserve">Florentin Briffaz</w:t>
              </w:r>
            </w:hyperlink>
          </w:p>
          <w:p>
            <w:pPr/>
            <w:r>
              <w:rPr>
                <w:i w:val="1"/>
                <w:iCs w:val="1"/>
              </w:rPr>
              <w:t xml:space="preserve">La formule au Moyen Âge, Formulas in Medieval Culture, 4e colloque interdisciplinaire et international sur la formule au Moyen Âge</w:t>
            </w:r>
            <w:r>
              <w:rPr/>
              <w:t xml:space="preserve">, Jun 2018, Poitiers, France. pp.111-136</w:t>
            </w:r>
          </w:p>
          <w:p>
            <w:pPr/>
            <w:r>
              <w:rPr/>
              <w:t xml:space="preserve">Communication dans un congrès</w:t>
            </w:r>
          </w:p>
          <w:p>
            <w:pPr/>
            <w:hyperlink r:id="rId50" w:history="1">
              <w:r>
                <w:rPr>
                  <w:color w:val="#410a8c"/>
                  <w:u w:val="single"/>
                </w:rPr>
                <w:t xml:space="preserve">hal-01817425v1</w:t>
              </w:r>
            </w:hyperlink>
          </w:p>
        </w:tc>
      </w:tr>
      <w:tr>
        <w:trPr/>
        <w:tc>
          <w:tcPr>
            <w:noWrap/>
          </w:tcPr>
          <w:p>
            <w:pPr>
              <w:spacing w:after="200"/>
            </w:pPr>
            <w:hyperlink r:id="rId51" w:history="1">
              <w:r>
                <w:rPr>
                  <w:color w:val="1e198e"/>
                  <w:b w:val="1"/>
                  <w:bCs w:val="1"/>
                  <w:u w:val="single"/>
                </w:rPr>
                <w:t xml:space="preserve">Le &amp;quot;savoir-être noble&amp;quot;. Etude sur les facteurs et les modalités de transmission d'un savoir valorisé de part et d'autre des Alpes au Moyen-Âge</w:t>
              </w:r>
            </w:hyperlink>
          </w:p>
          <w:p>
            <w:pPr/>
            <w:hyperlink r:id="rId11" w:history="1">
              <w:r>
                <w:rPr>
                  <w:color w:val="#410a8c"/>
                  <w:u w:val="single"/>
                </w:rPr>
                <w:t xml:space="preserve">Florentin Briffaz</w:t>
              </w:r>
            </w:hyperlink>
          </w:p>
          <w:p>
            <w:pPr/>
            <w:r>
              <w:rPr>
                <w:i w:val="1"/>
                <w:iCs w:val="1"/>
              </w:rPr>
              <w:t xml:space="preserve">La transmission des savoirs. 143e congrès national des sociétés historiques et scientifiques</w:t>
            </w:r>
            <w:r>
              <w:rPr/>
              <w:t xml:space="preserve">, Apr 2018, Paris, France</w:t>
            </w:r>
          </w:p>
          <w:p>
            <w:pPr/>
            <w:r>
              <w:rPr/>
              <w:t xml:space="preserve">Communication dans un congrès</w:t>
            </w:r>
          </w:p>
          <w:p>
            <w:pPr/>
            <w:hyperlink r:id="rId51" w:history="1">
              <w:r>
                <w:rPr>
                  <w:color w:val="#410a8c"/>
                  <w:u w:val="single"/>
                </w:rPr>
                <w:t xml:space="preserve">hal-01802865v1</w:t>
              </w:r>
            </w:hyperlink>
          </w:p>
        </w:tc>
      </w:tr>
      <w:tr>
        <w:trPr/>
        <w:tc>
          <w:tcPr>
            <w:noWrap/>
          </w:tcPr>
          <w:p>
            <w:pPr>
              <w:spacing w:after="200"/>
            </w:pPr>
            <w:hyperlink r:id="rId52" w:history="1">
              <w:r>
                <w:rPr>
                  <w:color w:val="1e198e"/>
                  <w:b w:val="1"/>
                  <w:bCs w:val="1"/>
                  <w:u w:val="single"/>
                </w:rPr>
                <w:t xml:space="preserve">Attention à la marche ! La politique des confins chez les comtes de Savoie et les ducs de Bourgogne (XIIIe-XVe s.)</w:t>
              </w:r>
            </w:hyperlink>
          </w:p>
          <w:p>
            <w:pPr/>
            <w:hyperlink r:id="rId11" w:history="1">
              <w:r>
                <w:rPr>
                  <w:color w:val="#410a8c"/>
                  <w:u w:val="single"/>
                </w:rPr>
                <w:t xml:space="preserve">Florentin Briffaz</w:t>
              </w:r>
            </w:hyperlink>
          </w:p>
          <w:p>
            <w:pPr/>
            <w:r>
              <w:rPr>
                <w:i w:val="1"/>
                <w:iCs w:val="1"/>
              </w:rPr>
              <w:t xml:space="preserve">Intégrer les marges. Journées d'étude des doctorants du CIHAM</w:t>
            </w:r>
            <w:r>
              <w:rPr/>
              <w:t xml:space="preserve">, Enki Baptiste, Florentin Briffaz, Ronan Capron, Amalia Desbrest, Mariam Hazim-Terrasse et Anna Lafont-Chardin, Oct 2020, Lyon, France</w:t>
            </w:r>
          </w:p>
          <w:p>
            <w:pPr/>
            <w:r>
              <w:rPr/>
              <w:t xml:space="preserve">Communication dans un congrès</w:t>
            </w:r>
          </w:p>
          <w:p>
            <w:pPr/>
            <w:hyperlink r:id="rId52" w:history="1">
              <w:r>
                <w:rPr>
                  <w:color w:val="#410a8c"/>
                  <w:u w:val="single"/>
                </w:rPr>
                <w:t xml:space="preserve">hal-03154435v1</w:t>
              </w:r>
            </w:hyperlink>
          </w:p>
        </w:tc>
      </w:tr>
      <w:tr>
        <w:trPr/>
        <w:tc>
          <w:tcPr>
            <w:noWrap/>
          </w:tcPr>
          <w:p>
            <w:pPr>
              <w:spacing w:after="200"/>
            </w:pPr>
            <w:hyperlink r:id="rId53" w:history="1">
              <w:r>
                <w:rPr>
                  <w:color w:val="1e198e"/>
                  <w:b w:val="1"/>
                  <w:bCs w:val="1"/>
                  <w:u w:val="single"/>
                </w:rPr>
                <w:t xml:space="preserve">Faire l'histoire de la noblesse des anciens États de Savoie (XIIIe-XVe s.) : l'apport des sources conservées aux Archives départementales de la Côte-d'Or</w:t>
              </w:r>
            </w:hyperlink>
          </w:p>
          <w:p>
            <w:pPr/>
            <w:hyperlink r:id="rId11" w:history="1">
              <w:r>
                <w:rPr>
                  <w:color w:val="#410a8c"/>
                  <w:u w:val="single"/>
                </w:rPr>
                <w:t xml:space="preserve">Florentin Briffaz</w:t>
              </w:r>
            </w:hyperlink>
          </w:p>
          <w:p>
            <w:pPr/>
            <w:r>
              <w:rPr>
                <w:i w:val="1"/>
                <w:iCs w:val="1"/>
              </w:rPr>
              <w:t xml:space="preserve">Cycle de conférences des jeunes chercheurs sur la Bourgogne antique et médiévale</w:t>
            </w:r>
            <w:r>
              <w:rPr/>
              <w:t xml:space="preserve">, David Bardey; Rudi Beaulant; Université de Bourgogne Franche-Comté; Maison des Sciences de l’Homme de Dijon; Laboratoire ARTEHIS, Feb 2020, Dijon, France</w:t>
            </w:r>
          </w:p>
          <w:p>
            <w:pPr/>
            <w:r>
              <w:rPr/>
              <w:t xml:space="preserve">Communication dans un congrès</w:t>
            </w:r>
          </w:p>
          <w:p>
            <w:pPr/>
            <w:hyperlink r:id="rId53" w:history="1">
              <w:r>
                <w:rPr>
                  <w:color w:val="#410a8c"/>
                  <w:u w:val="single"/>
                </w:rPr>
                <w:t xml:space="preserve">hal-02480472v1</w:t>
              </w:r>
            </w:hyperlink>
          </w:p>
        </w:tc>
      </w:tr>
      <w:tr>
        <w:trPr/>
        <w:tc>
          <w:tcPr>
            <w:noWrap/>
          </w:tcPr>
          <w:p>
            <w:pPr>
              <w:spacing w:after="200"/>
            </w:pPr>
            <w:hyperlink r:id="rId54" w:history="1">
              <w:r>
                <w:rPr>
                  <w:color w:val="1e198e"/>
                  <w:b w:val="1"/>
                  <w:bCs w:val="1"/>
                  <w:u w:val="single"/>
                </w:rPr>
                <w:t xml:space="preserve">Les pratiques documentaires des sires de Thoire-Villars, entre influences scripturaires et support d'affirmation politique (XIVe-XVe s.)</w:t>
              </w:r>
            </w:hyperlink>
          </w:p>
          <w:p>
            <w:pPr/>
            <w:hyperlink r:id="rId11" w:history="1">
              <w:r>
                <w:rPr>
                  <w:color w:val="#410a8c"/>
                  <w:u w:val="single"/>
                </w:rPr>
                <w:t xml:space="preserve">Florentin Briffaz</w:t>
              </w:r>
            </w:hyperlink>
          </w:p>
          <w:p>
            <w:pPr/>
            <w:r>
              <w:rPr>
                <w:i w:val="1"/>
                <w:iCs w:val="1"/>
              </w:rPr>
              <w:t xml:space="preserve">Atelier chevalerie II, "Les archives des chevaliers"</w:t>
            </w:r>
            <w:r>
              <w:rPr/>
              <w:t xml:space="preserve">, Xavier Hélary; Guido Castelnuovo, Oct 2019, Lyon, France</w:t>
            </w:r>
          </w:p>
          <w:p>
            <w:pPr/>
            <w:r>
              <w:rPr/>
              <w:t xml:space="preserve">Communication dans un congrès</w:t>
            </w:r>
          </w:p>
          <w:p>
            <w:pPr/>
            <w:hyperlink r:id="rId54" w:history="1">
              <w:r>
                <w:rPr>
                  <w:color w:val="#410a8c"/>
                  <w:u w:val="single"/>
                </w:rPr>
                <w:t xml:space="preserve">hal-02321089v1</w:t>
              </w:r>
            </w:hyperlink>
          </w:p>
        </w:tc>
      </w:tr>
      <w:tr>
        <w:trPr/>
        <w:tc>
          <w:tcPr>
            <w:noWrap/>
          </w:tcPr>
          <w:p>
            <w:pPr>
              <w:spacing w:after="200"/>
            </w:pPr>
            <w:hyperlink r:id="rId55" w:history="1">
              <w:r>
                <w:rPr>
                  <w:color w:val="1e198e"/>
                  <w:b w:val="1"/>
                  <w:bCs w:val="1"/>
                  <w:u w:val="single"/>
                </w:rPr>
                <w:t xml:space="preserve">Le couple, un nouveau paradigme au sein des constructions familiales nobiliaires ? Quelques réflexions à partir des noblesses savoyardes (XIIIe-XVe s.)</w:t>
              </w:r>
            </w:hyperlink>
          </w:p>
          <w:p>
            <w:pPr/>
            <w:hyperlink r:id="rId11" w:history="1">
              <w:r>
                <w:rPr>
                  <w:color w:val="#410a8c"/>
                  <w:u w:val="single"/>
                </w:rPr>
                <w:t xml:space="preserve">Florentin Briffaz</w:t>
              </w:r>
            </w:hyperlink>
          </w:p>
          <w:p>
            <w:pPr/>
            <w:r>
              <w:rPr>
                <w:i w:val="1"/>
                <w:iCs w:val="1"/>
              </w:rPr>
              <w:t xml:space="preserve">La famille au Moyen Âge, entre normes et pratiques, Journées d'étude des doctorants du Ciham</w:t>
            </w:r>
            <w:r>
              <w:rPr/>
              <w:t xml:space="preserve">, Ronan Capron et Prunelle Deleville, Oct 2019, Lyon, France. pp.21-50</w:t>
            </w:r>
          </w:p>
          <w:p>
            <w:pPr/>
            <w:r>
              <w:rPr/>
              <w:t xml:space="preserve">Communication dans un congrès</w:t>
            </w:r>
          </w:p>
          <w:p>
            <w:pPr/>
            <w:hyperlink r:id="rId55" w:history="1">
              <w:r>
                <w:rPr>
                  <w:color w:val="#410a8c"/>
                  <w:u w:val="single"/>
                </w:rPr>
                <w:t xml:space="preserve">hal-02457250v1</w:t>
              </w:r>
            </w:hyperlink>
          </w:p>
        </w:tc>
      </w:tr>
      <w:tr>
        <w:trPr/>
        <w:tc>
          <w:tcPr>
            <w:noWrap/>
          </w:tcPr>
          <w:p>
            <w:pPr>
              <w:spacing w:after="200"/>
            </w:pPr>
            <w:hyperlink r:id="rId56" w:history="1">
              <w:r>
                <w:rPr>
                  <w:color w:val="1e198e"/>
                  <w:b w:val="1"/>
                  <w:bCs w:val="1"/>
                  <w:u w:val="single"/>
                </w:rPr>
                <w:t xml:space="preserve">Amédée VIII et l'acquisition de la sirerie de Thoire-Villars ou la réussite d'une politique ambitieuse entre Saône et Rhône</w:t>
              </w:r>
            </w:hyperlink>
          </w:p>
          <w:p>
            <w:pPr/>
            <w:hyperlink r:id="rId11" w:history="1">
              <w:r>
                <w:rPr>
                  <w:color w:val="#410a8c"/>
                  <w:u w:val="single"/>
                </w:rPr>
                <w:t xml:space="preserve">Florentin Briffaz</w:t>
              </w:r>
            </w:hyperlink>
          </w:p>
          <w:p>
            <w:pPr/>
            <w:r>
              <w:rPr>
                <w:i w:val="1"/>
                <w:iCs w:val="1"/>
              </w:rPr>
              <w:t xml:space="preserve">46e Congrès des sociétés savantes de Savoie</w:t>
            </w:r>
            <w:r>
              <w:rPr/>
              <w:t xml:space="preserve">, Union des Sociétés savantes de Savoie, Oct 2016, Saint-Jean-de-Maurienne, France. pp.57-72</w:t>
            </w:r>
          </w:p>
          <w:p>
            <w:pPr/>
            <w:r>
              <w:rPr/>
              <w:t xml:space="preserve">Communication dans un congrès</w:t>
            </w:r>
          </w:p>
          <w:p>
            <w:pPr/>
            <w:hyperlink r:id="rId56" w:history="1">
              <w:r>
                <w:rPr>
                  <w:color w:val="#410a8c"/>
                  <w:u w:val="single"/>
                </w:rPr>
                <w:t xml:space="preserve">hal-01858071v1</w:t>
              </w:r>
            </w:hyperlink>
          </w:p>
        </w:tc>
      </w:tr>
      <w:tr>
        <w:trPr/>
        <w:tc>
          <w:tcPr>
            <w:noWrap/>
          </w:tcPr>
          <w:p>
            <w:pPr>
              <w:spacing w:after="200"/>
            </w:pPr>
            <w:hyperlink r:id="rId57" w:history="1">
              <w:r>
                <w:rPr>
                  <w:color w:val="1e198e"/>
                  <w:b w:val="1"/>
                  <w:bCs w:val="1"/>
                  <w:u w:val="single"/>
                </w:rPr>
                <w:t xml:space="preserve">Medieval nobilities and mountain territories. The example of the principality of Savoy in the late Middle Ages</w:t>
              </w:r>
            </w:hyperlink>
          </w:p>
          <w:p>
            <w:pPr/>
            <w:hyperlink r:id="rId11" w:history="1">
              <w:r>
                <w:rPr>
                  <w:color w:val="#410a8c"/>
                  <w:u w:val="single"/>
                </w:rPr>
                <w:t xml:space="preserve">Florentin Briffaz</w:t>
              </w:r>
            </w:hyperlink>
          </w:p>
          <w:p>
            <w:pPr/>
            <w:r>
              <w:rPr>
                <w:i w:val="1"/>
                <w:iCs w:val="1"/>
              </w:rPr>
              <w:t xml:space="preserve">3rd international winter school Labex ITEM</w:t>
            </w:r>
            <w:r>
              <w:rPr/>
              <w:t xml:space="preserve">, Apr 2018, Monte Carasso, Switzerland</w:t>
            </w:r>
          </w:p>
          <w:p>
            <w:pPr/>
            <w:r>
              <w:rPr/>
              <w:t xml:space="preserve">Communication dans un congrès</w:t>
            </w:r>
          </w:p>
          <w:p>
            <w:pPr/>
            <w:hyperlink r:id="rId57" w:history="1">
              <w:r>
                <w:rPr>
                  <w:color w:val="#410a8c"/>
                  <w:u w:val="single"/>
                </w:rPr>
                <w:t xml:space="preserve">hal-01858072v1</w:t>
              </w:r>
            </w:hyperlink>
          </w:p>
        </w:tc>
      </w:tr>
      <w:tr>
        <w:trPr/>
        <w:tc>
          <w:tcPr>
            <w:noWrap/>
          </w:tcPr>
          <w:p>
            <w:pPr>
              <w:spacing w:after="200"/>
            </w:pPr>
            <w:hyperlink r:id="rId58" w:history="1">
              <w:r>
                <w:rPr>
                  <w:color w:val="1e198e"/>
                  <w:b w:val="1"/>
                  <w:bCs w:val="1"/>
                  <w:u w:val="single"/>
                </w:rPr>
                <w:t xml:space="preserve">La consanguinitas comme facteur de légitimité. Autour de l'exemple d'Odon de Villars (m. 1415), un Thoire-Villars à la cour de Savoie</w:t>
              </w:r>
            </w:hyperlink>
          </w:p>
          <w:p>
            <w:pPr/>
            <w:hyperlink r:id="rId11" w:history="1">
              <w:r>
                <w:rPr>
                  <w:color w:val="#410a8c"/>
                  <w:u w:val="single"/>
                </w:rPr>
                <w:t xml:space="preserve">Florentin Briffaz</w:t>
              </w:r>
            </w:hyperlink>
          </w:p>
          <w:p>
            <w:pPr/>
            <w:r>
              <w:rPr>
                <w:i w:val="1"/>
                <w:iCs w:val="1"/>
              </w:rPr>
              <w:t xml:space="preserve">Le sang. Famille, parenté, transmission du Moyen-Âge à nos jours. Colloque international de la Société de Démographie historique</w:t>
            </w:r>
            <w:r>
              <w:rPr/>
              <w:t xml:space="preserve">, Nov 2017, Paris, France</w:t>
            </w:r>
          </w:p>
          <w:p>
            <w:pPr/>
            <w:r>
              <w:rPr/>
              <w:t xml:space="preserve">Communication dans un congrès</w:t>
            </w:r>
          </w:p>
          <w:p>
            <w:pPr/>
            <w:hyperlink r:id="rId58" w:history="1">
              <w:r>
                <w:rPr>
                  <w:color w:val="#410a8c"/>
                  <w:u w:val="single"/>
                </w:rPr>
                <w:t xml:space="preserve">hal-01802936v1</w:t>
              </w:r>
            </w:hyperlink>
          </w:p>
        </w:tc>
      </w:tr>
      <w:tr>
        <w:trPr/>
        <w:tc>
          <w:tcPr>
            <w:noWrap/>
          </w:tcPr>
          <w:p>
            <w:pPr>
              <w:spacing w:after="200"/>
            </w:pPr>
            <w:hyperlink r:id="rId59" w:history="1">
              <w:r>
                <w:rPr>
                  <w:color w:val="1e198e"/>
                  <w:b w:val="1"/>
                  <w:bCs w:val="1"/>
                  <w:u w:val="single"/>
                </w:rPr>
                <w:t xml:space="preserve">Entre solidarités familiales et trajectoire personnelle, l'exemple d'Odon de Villars: un baroudeur à la cour du pape et du comte (fin XIVe - début XVe siècles)</w:t>
              </w:r>
            </w:hyperlink>
          </w:p>
          <w:p>
            <w:pPr/>
            <w:hyperlink r:id="rId11" w:history="1">
              <w:r>
                <w:rPr>
                  <w:color w:val="#410a8c"/>
                  <w:u w:val="single"/>
                </w:rPr>
                <w:t xml:space="preserve">Florentin Briffaz</w:t>
              </w:r>
            </w:hyperlink>
          </w:p>
          <w:p>
            <w:pPr/>
            <w:r>
              <w:rPr>
                <w:i w:val="1"/>
                <w:iCs w:val="1"/>
              </w:rPr>
              <w:t xml:space="preserve">La chasse à l'homme en histoire du Moyen Âge. Identifier et pister des individus: intérêts et limites. Journées d'étude d'histoire médiévale, ENS de Lyon</w:t>
            </w:r>
            <w:r>
              <w:rPr/>
              <w:t xml:space="preserve">, Jun 2016, Lyon, France</w:t>
            </w:r>
          </w:p>
          <w:p>
            <w:pPr/>
            <w:r>
              <w:rPr/>
              <w:t xml:space="preserve">Communication dans un congrès</w:t>
            </w:r>
          </w:p>
          <w:p>
            <w:pPr/>
            <w:hyperlink r:id="rId59" w:history="1">
              <w:r>
                <w:rPr>
                  <w:color w:val="#410a8c"/>
                  <w:u w:val="single"/>
                </w:rPr>
                <w:t xml:space="preserve">hal-01802868v1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sources à saisir : temporalités et usages de sources à la marge</w:t>
              </w:r>
            </w:hyperlink>
          </w:p>
          <w:p>
            <w:pPr/>
            <w:hyperlink r:id="rId61" w:history="1">
              <w:r>
                <w:rPr>
                  <w:color w:val="#410a8c"/>
                  <w:u w:val="single"/>
                </w:rPr>
                <w:t xml:space="preserve">Camille Napolitano</w:t>
              </w:r>
            </w:hyperlink>
            <w:r>
              <w:rPr/>
              <w:t xml:space="preserve">,</w:t>
            </w:r>
            <w:hyperlink r:id="rId62" w:history="1">
              <w:r>
                <w:rPr>
                  <w:color w:val="#410a8c"/>
                  <w:u w:val="single"/>
                </w:rPr>
                <w:t xml:space="preserve">Loïc Pierrot</w:t>
              </w:r>
            </w:hyperlink>
            <w:r>
              <w:rPr/>
              <w:t xml:space="preserve">,</w:t>
            </w:r>
            <w:hyperlink r:id="rId63" w:history="1">
              <w:r>
                <w:rPr>
                  <w:color w:val="#410a8c"/>
                  <w:u w:val="single"/>
                </w:rPr>
                <w:t xml:space="preserve">Marie Tranchant</w:t>
              </w:r>
            </w:hyperlink>
            <w:r>
              <w:rPr/>
              <w:t xml:space="preserve">,</w:t>
            </w:r>
            <w:hyperlink r:id="rId64" w:history="1">
              <w:r>
                <w:rPr>
                  <w:color w:val="#410a8c"/>
                  <w:u w:val="single"/>
                </w:rPr>
                <w:t xml:space="preserve">Clara Deshayes-Labelle</w:t>
              </w:r>
            </w:hyperlink>
            <w:r>
              <w:rPr/>
              <w:t xml:space="preserve">,</w:t>
            </w:r>
            <w:hyperlink r:id="rId65" w:history="1">
              <w:r>
                <w:rPr>
                  <w:color w:val="#410a8c"/>
                  <w:u w:val="single"/>
                </w:rPr>
                <w:t xml:space="preserve">Rodrigue Buffet</w:t>
              </w:r>
            </w:hyperlink>
            <w:r>
              <w:rPr/>
              <w:t xml:space="preserve">et al.</w:t>
            </w:r>
          </w:p>
          <w:p>
            <w:pPr/>
            <w:r>
              <w:rPr/>
              <w:t xml:space="preserve">École nationale des chartes, 2024</w:t>
            </w:r>
          </w:p>
          <w:p>
            <w:pPr/>
            <w:r>
              <w:rPr/>
              <w:t xml:space="preserve">Ouvrages</w:t>
            </w:r>
          </w:p>
          <w:p>
            <w:pPr/>
            <w:hyperlink r:id="rId60" w:history="1">
              <w:r>
                <w:rPr>
                  <w:color w:val="#410a8c"/>
                  <w:u w:val="single"/>
                </w:rPr>
                <w:t xml:space="preserve">hal-04846797v1</w:t>
              </w:r>
            </w:hyperlink>
          </w:p>
        </w:tc>
      </w:tr>
      <w:tr>
        <w:trPr/>
        <w:tc>
          <w:tcPr>
            <w:noWrap/>
          </w:tcPr>
          <w:p>
            <w:pPr>
              <w:spacing w:after="200"/>
            </w:pPr>
            <w:hyperlink r:id="rId66" w:history="1">
              <w:r>
                <w:rPr>
                  <w:color w:val="1e198e"/>
                  <w:b w:val="1"/>
                  <w:bCs w:val="1"/>
                  <w:u w:val="single"/>
                </w:rPr>
                <w:t xml:space="preserve">Faire famille au Moyen Âge</w:t>
              </w:r>
            </w:hyperlink>
          </w:p>
          <w:p>
            <w:pPr/>
            <w:hyperlink r:id="rId11" w:history="1">
              <w:r>
                <w:rPr>
                  <w:color w:val="#410a8c"/>
                  <w:u w:val="single"/>
                </w:rPr>
                <w:t xml:space="preserve">Florentin Briffaz</w:t>
              </w:r>
            </w:hyperlink>
            <w:r>
              <w:rPr/>
              <w:t xml:space="preserve">,</w:t>
            </w:r>
            <w:hyperlink r:id="rId67" w:history="1">
              <w:r>
                <w:rPr>
                  <w:color w:val="#410a8c"/>
                  <w:u w:val="single"/>
                </w:rPr>
                <w:t xml:space="preserve">Prunelle Deleville</w:t>
              </w:r>
            </w:hyperlink>
          </w:p>
          <w:p>
            <w:pPr/>
            <w:r>
              <w:rPr/>
              <w:t xml:space="preserve">Florentin Briffaz; Prunelle Deleville. CIHAM-Edition, 7, pp.190, 2022, Mondes médiévaux, Laurence Moulinier-Brogi</w:t>
            </w:r>
          </w:p>
          <w:p>
            <w:pPr/>
            <w:r>
              <w:rPr/>
              <w:t xml:space="preserve">Ouvrages</w:t>
            </w:r>
          </w:p>
          <w:p>
            <w:pPr/>
            <w:hyperlink r:id="rId66" w:history="1">
              <w:r>
                <w:rPr>
                  <w:color w:val="#410a8c"/>
                  <w:u w:val="single"/>
                </w:rPr>
                <w:t xml:space="preserve">hal-03931752v1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Gouverner et servir sur un plateau : Beaujeu, Thoire-Villars et Savoie dans la Dombes des XIIIe-XIVe siècle</w:t>
              </w:r>
            </w:hyperlink>
          </w:p>
          <w:p>
            <w:pPr/>
            <w:hyperlink r:id="rId11" w:history="1">
              <w:r>
                <w:rPr>
                  <w:color w:val="#410a8c"/>
                  <w:u w:val="single"/>
                </w:rPr>
                <w:t xml:space="preserve">Florentin Briffaz</w:t>
              </w:r>
            </w:hyperlink>
          </w:p>
          <w:p>
            <w:pPr/>
            <w:r>
              <w:rPr/>
              <w:t xml:space="preserve">Xavier Hélary. </w:t>
            </w:r>
            <w:r>
              <w:rPr>
                <w:i w:val="1"/>
                <w:iCs w:val="1"/>
              </w:rPr>
              <w:t xml:space="preserve">Les seigneurs de Beaujeu Xe-XVe siècle</w:t>
            </w:r>
            <w:r>
              <w:rPr/>
              <w:t xml:space="preserve">, CIHAM-Editions, pp.63-94, 2024, 978-2-9585809-0-2</w:t>
            </w:r>
          </w:p>
          <w:p>
            <w:pPr/>
            <w:r>
              <w:rPr/>
              <w:t xml:space="preserve">Chapitre d'ouvrage</w:t>
            </w:r>
          </w:p>
          <w:p>
            <w:pPr/>
            <w:hyperlink r:id="rId68" w:history="1">
              <w:r>
                <w:rPr>
                  <w:color w:val="#410a8c"/>
                  <w:u w:val="single"/>
                </w:rPr>
                <w:t xml:space="preserve">hal-04699481v1</w:t>
              </w:r>
            </w:hyperlink>
          </w:p>
        </w:tc>
      </w:tr>
      <w:tr>
        <w:trPr/>
        <w:tc>
          <w:tcPr>
            <w:noWrap/>
          </w:tcPr>
          <w:p>
            <w:pPr>
              <w:spacing w:after="200"/>
            </w:pPr>
            <w:hyperlink r:id="rId69" w:history="1">
              <w:r>
                <w:rPr>
                  <w:color w:val="1e198e"/>
                  <w:b w:val="1"/>
                  <w:bCs w:val="1"/>
                  <w:u w:val="single"/>
                </w:rPr>
                <w:t xml:space="preserve">Conclusions</w:t>
              </w:r>
            </w:hyperlink>
          </w:p>
          <w:p>
            <w:pPr/>
            <w:hyperlink r:id="rId11" w:history="1">
              <w:r>
                <w:rPr>
                  <w:color w:val="#410a8c"/>
                  <w:u w:val="single"/>
                </w:rPr>
                <w:t xml:space="preserve">Florentin Briffaz</w:t>
              </w:r>
            </w:hyperlink>
          </w:p>
          <w:p>
            <w:pPr/>
            <w:r>
              <w:rPr/>
              <w:t xml:space="preserve">Florentin Briffaz; Prunelle Deleville. </w:t>
            </w:r>
            <w:r>
              <w:rPr>
                <w:i w:val="1"/>
                <w:iCs w:val="1"/>
              </w:rPr>
              <w:t xml:space="preserve">Faire famille au Moyen Âge</w:t>
            </w:r>
            <w:r>
              <w:rPr/>
              <w:t xml:space="preserve">, 7, CIHAM-Editions, pp.163-168, 2022, Mondes médiévaux</w:t>
            </w:r>
          </w:p>
          <w:p>
            <w:pPr/>
            <w:r>
              <w:rPr/>
              <w:t xml:space="preserve">Chapitre d'ouvrage</w:t>
            </w:r>
          </w:p>
          <w:p>
            <w:pPr/>
            <w:hyperlink r:id="rId69" w:history="1">
              <w:r>
                <w:rPr>
                  <w:color w:val="#410a8c"/>
                  <w:u w:val="single"/>
                </w:rPr>
                <w:t xml:space="preserve">hal-03894550v1</w:t>
              </w:r>
            </w:hyperlink>
          </w:p>
        </w:tc>
      </w:tr>
      <w:tr>
        <w:trPr/>
        <w:tc>
          <w:tcPr>
            <w:noWrap/>
          </w:tcPr>
          <w:p>
            <w:pPr>
              <w:spacing w:after="200"/>
            </w:pPr>
            <w:hyperlink r:id="rId70" w:history="1">
              <w:r>
                <w:rPr>
                  <w:color w:val="1e198e"/>
                  <w:b w:val="1"/>
                  <w:bCs w:val="1"/>
                  <w:u w:val="single"/>
                </w:rPr>
                <w:t xml:space="preserve">Avant-propos</w:t>
              </w:r>
            </w:hyperlink>
          </w:p>
          <w:p>
            <w:pPr/>
            <w:hyperlink r:id="rId11" w:history="1">
              <w:r>
                <w:rPr>
                  <w:color w:val="#410a8c"/>
                  <w:u w:val="single"/>
                </w:rPr>
                <w:t xml:space="preserve">Florentin Briffaz</w:t>
              </w:r>
            </w:hyperlink>
            <w:r>
              <w:rPr/>
              <w:t xml:space="preserve">,</w:t>
            </w:r>
            <w:hyperlink r:id="rId67" w:history="1">
              <w:r>
                <w:rPr>
                  <w:color w:val="#410a8c"/>
                  <w:u w:val="single"/>
                </w:rPr>
                <w:t xml:space="preserve">Prunelle Deleville</w:t>
              </w:r>
            </w:hyperlink>
          </w:p>
          <w:p>
            <w:pPr/>
            <w:r>
              <w:rPr/>
              <w:t xml:space="preserve">Florentin Briffaz; Prunelle Deleville. </w:t>
            </w:r>
            <w:r>
              <w:rPr>
                <w:i w:val="1"/>
                <w:iCs w:val="1"/>
              </w:rPr>
              <w:t xml:space="preserve">Faire famille au Moyen Âge</w:t>
            </w:r>
            <w:r>
              <w:rPr/>
              <w:t xml:space="preserve">, 7, CIHAM-Editions, pp.7, 2022, Mondes médiévaux, 978-2-9568426-6-8</w:t>
            </w:r>
          </w:p>
          <w:p>
            <w:pPr/>
            <w:r>
              <w:rPr/>
              <w:t xml:space="preserve">Chapitre d'ouvrage</w:t>
            </w:r>
          </w:p>
          <w:p>
            <w:pPr/>
            <w:hyperlink r:id="rId70" w:history="1">
              <w:r>
                <w:rPr>
                  <w:color w:val="#410a8c"/>
                  <w:u w:val="single"/>
                </w:rPr>
                <w:t xml:space="preserve">hal-03894534v1</w:t>
              </w:r>
            </w:hyperlink>
          </w:p>
        </w:tc>
      </w:tr>
      <w:tr>
        <w:trPr/>
        <w:tc>
          <w:tcPr>
            <w:noWrap/>
          </w:tcPr>
          <w:p>
            <w:pPr>
              <w:spacing w:after="200"/>
            </w:pPr>
            <w:hyperlink r:id="rId71" w:history="1">
              <w:r>
                <w:rPr>
                  <w:color w:val="1e198e"/>
                  <w:b w:val="1"/>
                  <w:bCs w:val="1"/>
                  <w:u w:val="single"/>
                </w:rPr>
                <w:t xml:space="preserve">Le nomadisme châtelain des sires de Thoire-Villars au miroir des registres de comptes. Pratiques seigneuriales et culture nobiliaire au XIVe siècle</w:t>
              </w:r>
            </w:hyperlink>
          </w:p>
          <w:p>
            <w:pPr/>
            <w:hyperlink r:id="rId11" w:history="1">
              <w:r>
                <w:rPr>
                  <w:color w:val="#410a8c"/>
                  <w:u w:val="single"/>
                </w:rPr>
                <w:t xml:space="preserve">Florentin Briffaz</w:t>
              </w:r>
            </w:hyperlink>
          </w:p>
          <w:p>
            <w:pPr/>
            <w:r>
              <w:rPr/>
              <w:t xml:space="preserve">Nicolas Faucherre; Delphine Gautier; Hervé Mouillebouche. </w:t>
            </w:r>
            <w:r>
              <w:rPr>
                <w:i w:val="1"/>
                <w:iCs w:val="1"/>
              </w:rPr>
              <w:t xml:space="preserve">Le nomadisme châtelain, IXe-XVIIe siècle. Actes du sixième colloque international au château de Bellecroix, 14-16 octobre 2016</w:t>
            </w:r>
            <w:r>
              <w:rPr/>
              <w:t xml:space="preserve">, Edition du centre de castellologie de Bourgogne, pp.186-211, 2018, 979-10-95034-08-7</w:t>
            </w:r>
          </w:p>
          <w:p>
            <w:pPr/>
            <w:r>
              <w:rPr/>
              <w:t xml:space="preserve">Chapitre d'ouvrage</w:t>
            </w:r>
          </w:p>
          <w:p>
            <w:pPr/>
            <w:hyperlink r:id="rId71" w:history="1">
              <w:r>
                <w:rPr>
                  <w:color w:val="#410a8c"/>
                  <w:u w:val="single"/>
                </w:rPr>
                <w:t xml:space="preserve">hal-01802855v1</w:t>
              </w:r>
            </w:hyperlink>
          </w:p>
        </w:tc>
      </w:tr>
      <w:tr>
        <w:trPr/>
        <w:tc>
          <w:tcPr>
            <w:noWrap/>
          </w:tcPr>
          <w:p>
            <w:pPr>
              <w:spacing w:after="200"/>
            </w:pPr>
            <w:hyperlink r:id="rId72" w:history="1">
              <w:r>
                <w:rPr>
                  <w:color w:val="1e198e"/>
                  <w:b w:val="1"/>
                  <w:bCs w:val="1"/>
                  <w:u w:val="single"/>
                </w:rPr>
                <w:t xml:space="preserve">Portrait d'une ville d'influence. Lyon et son arrière-pays aux XIVe-XVe siècles</w:t>
              </w:r>
            </w:hyperlink>
          </w:p>
          <w:p>
            <w:pPr/>
            <w:hyperlink r:id="rId11" w:history="1">
              <w:r>
                <w:rPr>
                  <w:color w:val="#410a8c"/>
                  <w:u w:val="single"/>
                </w:rPr>
                <w:t xml:space="preserve">Florentin Briffaz</w:t>
              </w:r>
            </w:hyperlink>
          </w:p>
          <w:p>
            <w:pPr/>
            <w:r>
              <w:rPr/>
              <w:t xml:space="preserve">Marie-Françoise Alamichel. </w:t>
            </w:r>
            <w:r>
              <w:rPr>
                <w:i w:val="1"/>
                <w:iCs w:val="1"/>
              </w:rPr>
              <w:t xml:space="preserve">Les villes au Moyen Âge en Europe occidentale (ou comment demain peut apprendre d’hier)</w:t>
            </w:r>
            <w:r>
              <w:rPr/>
              <w:t xml:space="preserve">, </w:t>
            </w:r>
            <w:hyperlink r:id="rId73" w:history="1">
              <w:r>
                <w:rPr>
                  <w:color w:val="#410a8c"/>
                  <w:u w:val="single"/>
                </w:rPr>
                <w:t xml:space="preserve">Laboratoire LISAA</w:t>
              </w:r>
            </w:hyperlink>
            <w:r>
              <w:rPr/>
              <w:t xml:space="preserve">, pp.141-172, 2018, Collections numériques du LISAA, collection Mémoire et Territoires, 978-2-9566480-4-8</w:t>
            </w:r>
          </w:p>
          <w:p>
            <w:pPr/>
            <w:r>
              <w:rPr/>
              <w:t xml:space="preserve">Chapitre d'ouvrage</w:t>
            </w:r>
          </w:p>
          <w:p>
            <w:pPr/>
            <w:hyperlink r:id="rId72" w:history="1">
              <w:r>
                <w:rPr>
                  <w:color w:val="#410a8c"/>
                  <w:u w:val="single"/>
                </w:rPr>
                <w:t xml:space="preserve">hal-01965219v1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Des châteaux dans la Bresse et le Bugey. À propos d’un registre de comptes illustré des sires de Thoire-Villars du XIVe siècle.</w:t>
              </w:r>
            </w:hyperlink>
          </w:p>
          <w:p>
            <w:pPr/>
            <w:hyperlink r:id="rId11" w:history="1">
              <w:r>
                <w:rPr>
                  <w:color w:val="#410a8c"/>
                  <w:u w:val="single"/>
                </w:rPr>
                <w:t xml:space="preserve">Florentin Briffaz</w:t>
              </w:r>
            </w:hyperlink>
          </w:p>
          <w:p>
            <w:pPr/>
            <w:r>
              <w:rPr/>
              <w:t xml:space="preserve">2020</w:t>
            </w:r>
          </w:p>
          <w:p>
            <w:pPr/>
            <w:r>
              <w:rPr/>
              <w:t xml:space="preserve">Autre publication scientifique</w:t>
            </w:r>
          </w:p>
          <w:p>
            <w:pPr/>
            <w:hyperlink r:id="rId74" w:history="1">
              <w:r>
                <w:rPr>
                  <w:color w:val="#410a8c"/>
                  <w:u w:val="single"/>
                </w:rPr>
                <w:t xml:space="preserve">hal-04857080v1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[Compte rendu de] Coline Polo, « Les résidences aristocratiques dans le Comtat Venaissin (XIVe- XVe siècles) », thèse de doctorat en histoire médiévale soutenue le lundi 17 mai 2021 à Avignon Université [compte rendu en ligne sur] https://docciham.hypotheses.org/10193</w:t>
              </w:r>
            </w:hyperlink>
          </w:p>
          <w:p>
            <w:pPr/>
            <w:hyperlink r:id="rId11" w:history="1">
              <w:r>
                <w:rPr>
                  <w:color w:val="#410a8c"/>
                  <w:u w:val="single"/>
                </w:rPr>
                <w:t xml:space="preserve">Florentin Briffaz</w:t>
              </w:r>
            </w:hyperlink>
          </w:p>
          <w:p>
            <w:pPr/>
            <w:r>
              <w:rPr/>
              <w:t xml:space="preserve">2021</w:t>
            </w:r>
          </w:p>
          <w:p>
            <w:pPr/>
            <w:r>
              <w:rPr/>
              <w:t xml:space="preserve">Article de blog scientifique</w:t>
            </w:r>
          </w:p>
          <w:p>
            <w:pPr/>
            <w:hyperlink r:id="rId75" w:history="1">
              <w:r>
                <w:rPr>
                  <w:color w:val="#410a8c"/>
                  <w:u w:val="single"/>
                </w:rPr>
                <w:t xml:space="preserve">hal-04972204v1</w:t>
              </w:r>
            </w:hyperlink>
          </w:p>
        </w:tc>
      </w:tr>
      <w:tr>
        <w:trPr/>
        <w:tc>
          <w:tcPr>
            <w:noWrap/>
          </w:tcPr>
          <w:p>
            <w:pPr>
              <w:spacing w:after="200"/>
            </w:pPr>
            <w:hyperlink r:id="rId76" w:history="1">
              <w:r>
                <w:rPr>
                  <w:color w:val="1e198e"/>
                  <w:b w:val="1"/>
                  <w:bCs w:val="1"/>
                  <w:u w:val="single"/>
                </w:rPr>
                <w:t xml:space="preserve">Compte rendu de : l'Ecole thématique en épigraphie</w:t>
              </w:r>
            </w:hyperlink>
          </w:p>
          <w:p>
            <w:pPr/>
            <w:hyperlink r:id="rId11" w:history="1">
              <w:r>
                <w:rPr>
                  <w:color w:val="#410a8c"/>
                  <w:u w:val="single"/>
                </w:rPr>
                <w:t xml:space="preserve">Florentin Briffaz</w:t>
              </w:r>
            </w:hyperlink>
            <w:r>
              <w:rPr/>
              <w:t xml:space="preserve">,</w:t>
            </w:r>
            <w:hyperlink r:id="rId77" w:history="1">
              <w:r>
                <w:rPr>
                  <w:color w:val="#410a8c"/>
                  <w:u w:val="single"/>
                </w:rPr>
                <w:t xml:space="preserve">Anne Rauner</w:t>
              </w:r>
            </w:hyperlink>
          </w:p>
          <w:p>
            <w:pPr/>
            <w:r>
              <w:rPr/>
              <w:t xml:space="preserve">2018</w:t>
            </w:r>
          </w:p>
          <w:p>
            <w:pPr/>
            <w:r>
              <w:rPr/>
              <w:t xml:space="preserve">Article de blog scientifique</w:t>
            </w:r>
          </w:p>
          <w:p>
            <w:pPr/>
            <w:hyperlink r:id="rId76" w:history="1">
              <w:r>
                <w:rPr>
                  <w:color w:val="#410a8c"/>
                  <w:u w:val="single"/>
                </w:rPr>
                <w:t xml:space="preserve">hal-01860145v1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C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in-briffaz" TargetMode="External"/><Relationship Id="rId8" Type="http://schemas.openxmlformats.org/officeDocument/2006/relationships/hyperlink" Target="https://orcid.org/0009-0004-2238-0670" TargetMode="External"/><Relationship Id="rId9" Type="http://schemas.openxmlformats.org/officeDocument/2006/relationships/hyperlink" Target="https://www.idref.fr/204742471" TargetMode="External"/><Relationship Id="rId10" Type="http://schemas.openxmlformats.org/officeDocument/2006/relationships/hyperlink" Target="https://hal.science/hal-05122255v1" TargetMode="External"/><Relationship Id="rId11" Type="http://schemas.openxmlformats.org/officeDocument/2006/relationships/hyperlink" Target="https://hal.science/search/index/?q=*&amp;authFullName_s=Florentin Briffaz" TargetMode="External"/><Relationship Id="rId12" Type="http://schemas.openxmlformats.org/officeDocument/2006/relationships/hyperlink" Target="https://hal.science/hal-05357543v1" TargetMode="External"/><Relationship Id="rId13" Type="http://schemas.openxmlformats.org/officeDocument/2006/relationships/hyperlink" Target="https://dx.doi.org/10.4000/15490" TargetMode="External"/><Relationship Id="rId14" Type="http://schemas.openxmlformats.org/officeDocument/2006/relationships/hyperlink" Target="https://hal.science/hal-05547581v1" TargetMode="External"/><Relationship Id="rId15" Type="http://schemas.openxmlformats.org/officeDocument/2006/relationships/hyperlink" Target="https://hal.science/hal-04413312v1" TargetMode="External"/><Relationship Id="rId16" Type="http://schemas.openxmlformats.org/officeDocument/2006/relationships/hyperlink" Target="https://dx.doi.org/10.35562/frontieres.1843" TargetMode="External"/><Relationship Id="rId17" Type="http://schemas.openxmlformats.org/officeDocument/2006/relationships/hyperlink" Target="https://hal.science/hal-04191752v1" TargetMode="External"/><Relationship Id="rId18" Type="http://schemas.openxmlformats.org/officeDocument/2006/relationships/hyperlink" Target="https://hal.science/hal-03867171v1" TargetMode="External"/><Relationship Id="rId19" Type="http://schemas.openxmlformats.org/officeDocument/2006/relationships/hyperlink" Target="https://hal.science/hal-03167839v1" TargetMode="External"/><Relationship Id="rId20" Type="http://schemas.openxmlformats.org/officeDocument/2006/relationships/hyperlink" Target="https://dx.doi.org/10.4000/crm.16659" TargetMode="External"/><Relationship Id="rId21" Type="http://schemas.openxmlformats.org/officeDocument/2006/relationships/hyperlink" Target="https://hal.science/hal-03135071v1" TargetMode="External"/><Relationship Id="rId22" Type="http://schemas.openxmlformats.org/officeDocument/2006/relationships/hyperlink" Target="https://dx.doi.org/10.3917/adh.139.0237" TargetMode="External"/><Relationship Id="rId23" Type="http://schemas.openxmlformats.org/officeDocument/2006/relationships/hyperlink" Target="https://hal.science/hal-02943585v1" TargetMode="External"/><Relationship Id="rId24" Type="http://schemas.openxmlformats.org/officeDocument/2006/relationships/hyperlink" Target="https://hal.science/hal-02943582v1" TargetMode="External"/><Relationship Id="rId25" Type="http://schemas.openxmlformats.org/officeDocument/2006/relationships/hyperlink" Target="https://hal.science/hal-01873130v1" TargetMode="External"/><Relationship Id="rId26" Type="http://schemas.openxmlformats.org/officeDocument/2006/relationships/hyperlink" Target="https://dx.doi.org/10.4000/cem.15347" TargetMode="External"/><Relationship Id="rId27" Type="http://schemas.openxmlformats.org/officeDocument/2006/relationships/hyperlink" Target="https://hal.science/hal-05405380v1" TargetMode="External"/><Relationship Id="rId28" Type="http://schemas.openxmlformats.org/officeDocument/2006/relationships/hyperlink" Target="https://hal.science/hal-04968683v1" TargetMode="External"/><Relationship Id="rId29" Type="http://schemas.openxmlformats.org/officeDocument/2006/relationships/hyperlink" Target="https://hal.science/hal-05302017v1" TargetMode="External"/><Relationship Id="rId30" Type="http://schemas.openxmlformats.org/officeDocument/2006/relationships/hyperlink" Target="https://hal.science/hal-05048899v1" TargetMode="External"/><Relationship Id="rId31" Type="http://schemas.openxmlformats.org/officeDocument/2006/relationships/hyperlink" Target="https://hal.science/hal-04935833v1" TargetMode="External"/><Relationship Id="rId32" Type="http://schemas.openxmlformats.org/officeDocument/2006/relationships/hyperlink" Target="https://hal.science/hal-04968679v1" TargetMode="External"/><Relationship Id="rId33" Type="http://schemas.openxmlformats.org/officeDocument/2006/relationships/hyperlink" Target="https://hal.science/hal-05332799v1" TargetMode="External"/><Relationship Id="rId34" Type="http://schemas.openxmlformats.org/officeDocument/2006/relationships/hyperlink" Target="https://hal.science/hal-03867141v1" TargetMode="External"/><Relationship Id="rId35" Type="http://schemas.openxmlformats.org/officeDocument/2006/relationships/hyperlink" Target="https://hal.science/hal-04543105v1" TargetMode="External"/><Relationship Id="rId36" Type="http://schemas.openxmlformats.org/officeDocument/2006/relationships/hyperlink" Target="https://hal.science/search/index/?q=*&amp;authFullName_s=Florie Varitille" TargetMode="External"/><Relationship Id="rId37" Type="http://schemas.openxmlformats.org/officeDocument/2006/relationships/hyperlink" Target="https://hal.science/hal-04935823v1" TargetMode="External"/><Relationship Id="rId38" Type="http://schemas.openxmlformats.org/officeDocument/2006/relationships/hyperlink" Target="https://hal.science/hal-04220622v1" TargetMode="External"/><Relationship Id="rId39" Type="http://schemas.openxmlformats.org/officeDocument/2006/relationships/hyperlink" Target="https://hal.science/hal-04972347v1" TargetMode="External"/><Relationship Id="rId40" Type="http://schemas.openxmlformats.org/officeDocument/2006/relationships/hyperlink" Target="https://hal.science/hal-03504241v1" TargetMode="External"/><Relationship Id="rId41" Type="http://schemas.openxmlformats.org/officeDocument/2006/relationships/hyperlink" Target="https://hal.science/hal-03504247v1" TargetMode="External"/><Relationship Id="rId42" Type="http://schemas.openxmlformats.org/officeDocument/2006/relationships/hyperlink" Target="https://hal.science/hal-04335867v1" TargetMode="External"/><Relationship Id="rId43" Type="http://schemas.openxmlformats.org/officeDocument/2006/relationships/hyperlink" Target="https://hal.science/search/index/?q=*&amp;authFullName_s=David Bardey" TargetMode="External"/><Relationship Id="rId44" Type="http://schemas.openxmlformats.org/officeDocument/2006/relationships/hyperlink" Target="https://hal.science/hal-04136422v1" TargetMode="External"/><Relationship Id="rId45" Type="http://schemas.openxmlformats.org/officeDocument/2006/relationships/hyperlink" Target="https://hal.science/search/index/?q=*&amp;authFullName_s=Caroline Carlon" TargetMode="External"/><Relationship Id="rId46" Type="http://schemas.openxmlformats.org/officeDocument/2006/relationships/hyperlink" Target="https://hal.science/hal-04972142v1" TargetMode="External"/><Relationship Id="rId47" Type="http://schemas.openxmlformats.org/officeDocument/2006/relationships/hyperlink" Target="https://hal.science/hal-03603585v1" TargetMode="External"/><Relationship Id="rId48" Type="http://schemas.openxmlformats.org/officeDocument/2006/relationships/hyperlink" Target="https://hal.science/hal-03504254v1" TargetMode="External"/><Relationship Id="rId49" Type="http://schemas.openxmlformats.org/officeDocument/2006/relationships/hyperlink" Target="https://hal.science/hal-03504192v1" TargetMode="External"/><Relationship Id="rId50" Type="http://schemas.openxmlformats.org/officeDocument/2006/relationships/hyperlink" Target="https://hal.science/hal-01817425v1" TargetMode="External"/><Relationship Id="rId51" Type="http://schemas.openxmlformats.org/officeDocument/2006/relationships/hyperlink" Target="https://hal.science/hal-01802865v1" TargetMode="External"/><Relationship Id="rId52" Type="http://schemas.openxmlformats.org/officeDocument/2006/relationships/hyperlink" Target="https://hal.science/hal-03154435v1" TargetMode="External"/><Relationship Id="rId53" Type="http://schemas.openxmlformats.org/officeDocument/2006/relationships/hyperlink" Target="https://hal.science/hal-02480472v1" TargetMode="External"/><Relationship Id="rId54" Type="http://schemas.openxmlformats.org/officeDocument/2006/relationships/hyperlink" Target="https://hal.science/hal-02321089v1" TargetMode="External"/><Relationship Id="rId55" Type="http://schemas.openxmlformats.org/officeDocument/2006/relationships/hyperlink" Target="https://hal.science/hal-02457250v1" TargetMode="External"/><Relationship Id="rId56" Type="http://schemas.openxmlformats.org/officeDocument/2006/relationships/hyperlink" Target="https://hal.science/hal-01858071v1" TargetMode="External"/><Relationship Id="rId57" Type="http://schemas.openxmlformats.org/officeDocument/2006/relationships/hyperlink" Target="https://hal.science/hal-01858072v1" TargetMode="External"/><Relationship Id="rId58" Type="http://schemas.openxmlformats.org/officeDocument/2006/relationships/hyperlink" Target="https://hal.science/hal-01802936v1" TargetMode="External"/><Relationship Id="rId59" Type="http://schemas.openxmlformats.org/officeDocument/2006/relationships/hyperlink" Target="https://hal.science/hal-01802868v1" TargetMode="External"/><Relationship Id="rId60" Type="http://schemas.openxmlformats.org/officeDocument/2006/relationships/hyperlink" Target="https://hal.science/hal-04846797v1" TargetMode="External"/><Relationship Id="rId61" Type="http://schemas.openxmlformats.org/officeDocument/2006/relationships/hyperlink" Target="https://hal.science/search/index/?q=*&amp;authFullName_s=Camille Napolitano" TargetMode="External"/><Relationship Id="rId62" Type="http://schemas.openxmlformats.org/officeDocument/2006/relationships/hyperlink" Target="https://hal.science/search/index/?q=*&amp;authFullName_s=Lo&#239;c Pierrot" TargetMode="External"/><Relationship Id="rId63" Type="http://schemas.openxmlformats.org/officeDocument/2006/relationships/hyperlink" Target="https://hal.science/search/index/?q=*&amp;authFullName_s=Marie Tranchant" TargetMode="External"/><Relationship Id="rId64" Type="http://schemas.openxmlformats.org/officeDocument/2006/relationships/hyperlink" Target="https://hal.science/search/index/?q=*&amp;authFullName_s=Clara Deshayes-Labelle" TargetMode="External"/><Relationship Id="rId65" Type="http://schemas.openxmlformats.org/officeDocument/2006/relationships/hyperlink" Target="https://hal.science/search/index/?q=*&amp;authFullName_s=Rodrigue Buffet" TargetMode="External"/><Relationship Id="rId66" Type="http://schemas.openxmlformats.org/officeDocument/2006/relationships/hyperlink" Target="https://hal.science/hal-03931752v1" TargetMode="External"/><Relationship Id="rId67" Type="http://schemas.openxmlformats.org/officeDocument/2006/relationships/hyperlink" Target="https://hal.science/search/index/?q=*&amp;authFullName_s=Prunelle Deleville" TargetMode="External"/><Relationship Id="rId68" Type="http://schemas.openxmlformats.org/officeDocument/2006/relationships/hyperlink" Target="https://hal.science/hal-04699481v1" TargetMode="External"/><Relationship Id="rId69" Type="http://schemas.openxmlformats.org/officeDocument/2006/relationships/hyperlink" Target="https://hal.science/hal-03894550v1" TargetMode="External"/><Relationship Id="rId70" Type="http://schemas.openxmlformats.org/officeDocument/2006/relationships/hyperlink" Target="https://hal.science/hal-03894534v1" TargetMode="External"/><Relationship Id="rId71" Type="http://schemas.openxmlformats.org/officeDocument/2006/relationships/hyperlink" Target="https://hal.science/hal-01802855v1" TargetMode="External"/><Relationship Id="rId72" Type="http://schemas.openxmlformats.org/officeDocument/2006/relationships/hyperlink" Target="https://hal.science/hal-01965219v1" TargetMode="External"/><Relationship Id="rId73" Type="http://schemas.openxmlformats.org/officeDocument/2006/relationships/hyperlink" Target="https://lisaa.u-pem.fr/le-lisaa-editeur/ouvrages-parus-dans-la-collection-memoire-et-territoires/e3ff4a8d684cb5af25c6e35ecd66c1c9/?tx_sfbooks_book%5Bbook%5D=163&amp;amp;tx_sfbooks_book%5BsinglePageId%5D=1048&amp;amp;tx_sfbooks_book%5Baction%5D=show&amp;amp;tx_sfbooks_book%5Bcontroller%5D=Book" TargetMode="External"/><Relationship Id="rId74" Type="http://schemas.openxmlformats.org/officeDocument/2006/relationships/hyperlink" Target="https://hal.science/hal-04857080v1" TargetMode="External"/><Relationship Id="rId75" Type="http://schemas.openxmlformats.org/officeDocument/2006/relationships/hyperlink" Target="https://hal.science/hal-04972204v1" TargetMode="External"/><Relationship Id="rId76" Type="http://schemas.openxmlformats.org/officeDocument/2006/relationships/hyperlink" Target="https://hal.science/hal-01860145v1" TargetMode="External"/><Relationship Id="rId77" Type="http://schemas.openxmlformats.org/officeDocument/2006/relationships/hyperlink" Target="https://hal.science/search/index/?q=*&amp;authFullName_s=Anne Raune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BRIFFAZ</dc:title>
  <dc:description>CV</dc:description>
  <dc:subject/>
  <cp:keywords/>
  <cp:category/>
  <cp:lastModifiedBy/>
  <dcterms:created xsi:type="dcterms:W3CDTF">2026-03-20T03:19:10+01:00</dcterms:created>
  <dcterms:modified xsi:type="dcterms:W3CDTF">2026-03-20T03:19:10+01:00</dcterms:modified>
</cp:coreProperties>
</file>

<file path=docProps/custom.xml><?xml version="1.0" encoding="utf-8"?>
<Properties xmlns="http://schemas.openxmlformats.org/officeDocument/2006/custom-properties" xmlns:vt="http://schemas.openxmlformats.org/officeDocument/2006/docPropsVTypes"/>
</file>