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Moine </w:t>
      </w:r>
      <w:r>
        <w:rPr>
          <w:color w:val="641e6e"/>
        </w:rPr>
        <w:t xml:space="preserve">Professeur d'histoire-géographie au lycée Louis Armand d'Eaubonne (95).Chercheur associé au Centre d'histoire sociale des mondes contemporains (UMR 8058)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florian-moine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0000-0001-7502-7759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archives le fonds Casterman à Tournai : les mutations d’une entreprise catholique du livre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N°119, pp.110 - 114.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⟨10.54695/eh.119.0110⟩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aux archives : appréhender l'auctorialité sérielle dans les archives Casterman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2023,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⟨10.4000/strenae.9696⟩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bande dessinée à travers les archives éditoriales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N°53 (1), pp.187 - 201.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⟨10.3917/sr.053.0187⟩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« étuis à sermons » ? La valeur morale des livres de prix à l’heure de la « bataille du livre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pp.209 - 218.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⟨10.3917/hyp.191.0209⟩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légitimité culturelle du Neuvième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⟨10.4000/belphegor.1593⟩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Casterman, éditeur d’Hergé : des premiers albums à la patrimonialisation de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/>
              <w:t xml:space="preserve">Jean-Louis Tilleuil. </w:t>
            </w:r>
            <w:r>
              <w:rPr>
                <w:i w:val="1"/>
                <w:iCs w:val="1"/>
              </w:rPr>
              <w:t xml:space="preserve">L’éternité selon Hergé. Autopsie d’un succès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pp.31-55, 2025, Esprit BD, 9782384092239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central de l’éditeur dans la littérature destinée à la jeunesse. L’exemple de la maison Casterman (années 1920 – années 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L'éditeur a l'oeuvre. Reconsidérer l'auctorialité</w:t>
            </w:r>
            <w:r>
              <w:rPr/>
              <w:t xml:space="preserve">, pp.161-172,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(À Suivre) de Casterman. Histoire d’une métamorphose éditoriale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(À Suivre). Histoire d’une revue culte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2018, 978-2-86906-682-3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Casterman (1919-1999). De Tintin à Tardi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/>
              <w:t xml:space="preserve">2022, 978-2-87449-991-3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Casterman (1919-1999) : une entreprise du livre, entre Belgique et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Moine</w:t>
              </w:r>
            </w:hyperlink>
          </w:p>
          <w:p>
            <w:pPr/>
            <w:r>
              <w:rPr/>
              <w:t xml:space="preserve">Histoire. Université Panthéon-Sorbonne - Paris I,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2020PA01H088⟩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tel-03258340v1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1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moine" TargetMode="External"/><Relationship Id="rId8" Type="http://schemas.openxmlformats.org/officeDocument/2006/relationships/hyperlink" Target="https://orcid.org/0000-0001-7502-7759" TargetMode="External"/><Relationship Id="rId9" Type="http://schemas.openxmlformats.org/officeDocument/2006/relationships/hyperlink" Target="https://hal.science/hal-05571939v1" TargetMode="External"/><Relationship Id="rId10" Type="http://schemas.openxmlformats.org/officeDocument/2006/relationships/hyperlink" Target="https://hal.science/search/index/?q=*&amp;authFullName_s=Florian Moine" TargetMode="External"/><Relationship Id="rId11" Type="http://schemas.openxmlformats.org/officeDocument/2006/relationships/hyperlink" Target="https://dx.doi.org/10.54695/eh.119.0110" TargetMode="External"/><Relationship Id="rId12" Type="http://schemas.openxmlformats.org/officeDocument/2006/relationships/hyperlink" Target="https://hal.science/hal-04984095v1" TargetMode="External"/><Relationship Id="rId13" Type="http://schemas.openxmlformats.org/officeDocument/2006/relationships/hyperlink" Target="https://hal.science/search/index/?q=*&amp;authFullName_s=Sylvain Lesage" TargetMode="External"/><Relationship Id="rId14" Type="http://schemas.openxmlformats.org/officeDocument/2006/relationships/hyperlink" Target="https://dx.doi.org/10.4000/strenae.9696" TargetMode="External"/><Relationship Id="rId15" Type="http://schemas.openxmlformats.org/officeDocument/2006/relationships/hyperlink" Target="https://shs.hal.science/halshs-03896405v1" TargetMode="External"/><Relationship Id="rId16" Type="http://schemas.openxmlformats.org/officeDocument/2006/relationships/hyperlink" Target="https://dx.doi.org/10.3917/sr.053.0187" TargetMode="External"/><Relationship Id="rId17" Type="http://schemas.openxmlformats.org/officeDocument/2006/relationships/hyperlink" Target="https://shs.hal.science/halshs-03896398v1" TargetMode="External"/><Relationship Id="rId18" Type="http://schemas.openxmlformats.org/officeDocument/2006/relationships/hyperlink" Target="https://dx.doi.org/10.3917/hyp.191.0209" TargetMode="External"/><Relationship Id="rId19" Type="http://schemas.openxmlformats.org/officeDocument/2006/relationships/hyperlink" Target="https://shs.hal.science/halshs-03896371v1" TargetMode="External"/><Relationship Id="rId20" Type="http://schemas.openxmlformats.org/officeDocument/2006/relationships/hyperlink" Target="https://dx.doi.org/10.4000/belphegor.1593" TargetMode="External"/><Relationship Id="rId21" Type="http://schemas.openxmlformats.org/officeDocument/2006/relationships/hyperlink" Target="https://hal.science/hal-04984112v1" TargetMode="External"/><Relationship Id="rId22" Type="http://schemas.openxmlformats.org/officeDocument/2006/relationships/hyperlink" Target="https://www.karthala.com/accueil/3626-l-eternite-selon-herge-autopsie-dun-succes.html" TargetMode="External"/><Relationship Id="rId23" Type="http://schemas.openxmlformats.org/officeDocument/2006/relationships/hyperlink" Target="https://shs.hal.science/halshs-03896394v1" TargetMode="External"/><Relationship Id="rId24" Type="http://schemas.openxmlformats.org/officeDocument/2006/relationships/hyperlink" Target="https://hal.science/hal-04573517v1" TargetMode="External"/><Relationship Id="rId25" Type="http://schemas.openxmlformats.org/officeDocument/2006/relationships/hyperlink" Target="https://pufr-editions.fr/produit/a-suivre/" TargetMode="External"/><Relationship Id="rId26" Type="http://schemas.openxmlformats.org/officeDocument/2006/relationships/hyperlink" Target="https://shs.hal.science/halshs-03898776v1" TargetMode="External"/><Relationship Id="rId27" Type="http://schemas.openxmlformats.org/officeDocument/2006/relationships/hyperlink" Target="https://theses.hal.science/tel-03258340v1" TargetMode="External"/><Relationship Id="rId28" Type="http://schemas.openxmlformats.org/officeDocument/2006/relationships/hyperlink" Target="https://www.theses.fr/2020PA01H08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Moine</dc:title>
  <dc:description>CV</dc:description>
  <dc:subject/>
  <cp:keywords/>
  <cp:category/>
  <cp:lastModifiedBy/>
  <dcterms:created xsi:type="dcterms:W3CDTF">2026-05-01T21:29:57+02:00</dcterms:created>
  <dcterms:modified xsi:type="dcterms:W3CDTF">2026-05-01T21:29:57+02:00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