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Florie Bavard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Florie Bavard est docteure en anthropologie et sociologie, membre du </w:t></w:r><w:hyperlink r:id="rId7" w:history="1"><w:r><w:rPr><w:color w:val="#410a8c"/><w:u w:val="single"/></w:rPr><w:t xml:space="preserve">Centre Norbert Elias</w:t></w:r></w:hyperlink><w:r><w:rPr/><w:t xml:space="preserve">.</w:t></w:r></w:p><w:p><w:pPr><w:numPr><w:ilvl w:val="0"/><w:numId w:val="1"/></w:numPr></w:pPr><w:r><w:rPr/><w:t xml:space="preserve">2025-2026 : chercheuse postdoctorale, </w:t></w:r><w:hyperlink r:id="rId8" w:history="1"><w:r><w:rPr><w:color w:val="#410a8c"/><w:u w:val="single"/></w:rPr><w:t xml:space="preserve">AMidex - Chaire d'Excellence (Aix-Marseille Université)</w:t></w:r></w:hyperlink><w:r><w:rPr/><w:t xml:space="preserve"> & </w:t></w:r><w:hyperlink r:id="rId7" w:history="1"><w:r><w:rPr><w:color w:val="#410a8c"/><w:u w:val="single"/></w:rPr><w:t xml:space="preserve">Centre Norbert Elias</w:t></w:r></w:hyperlink><w:r><w:rPr/><w:t xml:space="preserve"> (CNE, UMR 8562)</w:t></w:r></w:p><w:p><w:pPr><w:numPr><w:ilvl w:val="0"/><w:numId w:val="1"/></w:numPr></w:pPr><w:r><w:rPr/><w:t xml:space="preserve">2024-2025 : attachée temporaire d'enseignement et de recherche à </w:t></w:r><w:hyperlink r:id="rId9" w:history="1"><w:r><w:rPr><w:color w:val="#410a8c"/><w:u w:val="single"/></w:rPr><w:t xml:space="preserve"> l'Université Aix-Marseille</w:t></w:r></w:hyperlink><w:r><w:rPr/><w:t xml:space="preserve">.</w:t></w:r></w:p><w:p><w:pPr><w:numPr><w:ilvl w:val="0"/><w:numId w:val="1"/></w:numPr></w:pPr><w:r><w:rPr/><w:t xml:space="preserve">2018-2022 : allocataire de recherche, contrat doctoral de l'</w:t></w:r><w:hyperlink r:id="rId10" w:history="1"><w:r><w:rPr><w:color w:val="#410a8c"/><w:u w:val="single"/></w:rPr><w:t xml:space="preserve">école doctorale &amp;quot;Sciences des Sociétés&amp;quot; (ED 624)</w:t></w:r></w:hyperlink><w:r><w:rPr/><w:t xml:space="preserve"> à l'</w:t></w:r><w:hyperlink r:id="rId11" w:history="1"><w:r><w:rPr><w:color w:val="#410a8c"/><w:u w:val="single"/></w:rPr><w:t xml:space="preserve">Université Paris Cité</w:t></w:r></w:hyperlink><w:r><w:rPr/><w:t xml:space="preserve">.</w:t></w:r></w:p><w:p><w:pPr/><w:r><w:rPr/><w:t xml:space="preserve">Contact : </w:t></w:r><w:hyperlink r:id="rId12" w:history="1"><w:r><w:rPr><w:color w:val="#410a8c"/><w:u w:val="single"/></w:rPr><w:t xml:space="preserve">florie.bavard@gmail.com</w:t></w:r></w:hyperlink></w:p><w:p><w:pPr><w:pStyle w:val="Heading1"/></w:pPr><w:r><w:rPr><w:b w:val="1"/><w:bCs w:val="1"/></w:rPr><w:t xml:space="preserve">Thèse</w:t></w:r></w:p><w:p><w:pPr/><w:r><w:rPr><w:b w:val="1"/><w:bCs w:val="1"/><w:i w:val="1"/><w:iCs w:val="1"/></w:rPr><w:t xml:space="preserve">Titre de la thèse :</w:t></w:r><w:r><w:rPr/><w:t xml:space="preserve">&amp;quot;Femmes, corps et dénudements en Égypte (XXe-XXIe siècles) : actes politiques, actes artistiques&amp;quot;Sous la direction de </w:t></w:r><w:hyperlink r:id="rId13" w:history="1"><w:r><w:rPr><w:color w:val="#410a8c"/><w:u w:val="single"/></w:rPr><w:t xml:space="preserve">Nicolas Puig </w:t></w:r></w:hyperlink><w:r><w:rPr/><w:t xml:space="preserve">(URMIS, IRD) et de </w:t></w:r><w:hyperlink r:id="rId14" w:history="1"><w:r><w:rPr><w:color w:val="#410a8c"/><w:u w:val="single"/></w:rPr><w:t xml:space="preserve">Jocelyne Dakhlia</w:t></w:r></w:hyperlink><w:r><w:rPr/><w:t xml:space="preserve"> (CRH, EHESS)</w:t></w:r></w:p><w:p><w:pPr><w:numPr><w:ilvl w:val="0"/><w:numId w:val="2"/></w:numPr></w:pPr><w:r><w:rPr/><w:t xml:space="preserve">Lauréate 2025 du Prix de thèse interdisciplinaire de l'</w:t></w:r><w:hyperlink r:id="rId15" w:history="1"><w:r><w:rPr><w:color w:val="#410a8c"/><w:u w:val="single"/></w:rPr><w:t xml:space="preserve">Institut des Humanités, Sciences et Sociétés (IHSS)</w:t></w:r></w:hyperlink><w:r><w:rPr/><w:t xml:space="preserve">.</w:t></w:r></w:p><w:p><w:pPr/><w:r><w:rPr><w:b w:val="1"/><w:bCs w:val="1"/><w:i w:val="1"/><w:iCs w:val="1"/></w:rPr><w:t xml:space="preserve">Thèmes de recherche :</w:t></w:r></w:p><w:p><w:pPr><w:numPr><w:ilvl w:val="0"/><w:numId w:val="3"/></w:numPr></w:pPr><w:r><w:rPr/><w:t xml:space="preserve">Genre, Corps et Arts</w:t></w:r></w:p><w:p><w:pPr><w:numPr><w:ilvl w:val="0"/><w:numId w:val="3"/></w:numPr></w:pPr><w:r><w:rPr/><w:t xml:space="preserve">Représentations et Cultures Visuelles</w:t></w:r></w:p><w:p><w:pPr><w:numPr><w:ilvl w:val="0"/><w:numId w:val="3"/></w:numPr></w:pPr><w:r><w:rPr/><w:t xml:space="preserve">Mémoires et Féminismes</w:t></w:r></w:p><w:p><w:pPr><w:pStyle w:val="Heading1"/></w:pPr><w:r><w:rPr><w:b w:val="1"/><w:bCs w:val="1"/></w:rPr><w:t xml:space="preserve">Publications</w:t></w:r></w:p><w:p><w:pPr/><w:r><w:rPr><w:b w:val="1"/><w:bCs w:val="1"/><w:i w:val="1"/><w:iCs w:val="1"/></w:rPr><w:t xml:space="preserve">Articles (revues scientifiques avec comités de lecture) :</w:t></w:r></w:p><w:p><w:pPr><w:numPr><w:ilvl w:val="0"/><w:numId w:val="4"/></w:numPr></w:pPr><w:r><w:rPr/><w:t xml:space="preserve">Bavard Florie, “The Politics of Uncovering Women’s Bodies in Nationalist and Feminist Agendas in Egypt (1882-1956).” </w:t></w:r><w:r><w:rPr><w:i w:val="1"/><w:iCs w:val="1"/></w:rPr><w:t xml:space="preserve">Clio. Women, Gender, History,</w:t></w:r><w:r><w:rPr/><w:t xml:space="preserve">  2021 (n° 54) p. 93–119.</w:t></w:r></w:p><w:p><w:pPr><w:numPr><w:ilvl w:val="0"/><w:numId w:val="4"/></w:numPr></w:pPr><w:r><w:rPr/><w:t xml:space="preserve">Bavard Florie, « Politiques du dénudement dans les luttes nationalistes et féministes en Égypte (1882-1956) », </w:t></w:r><w:r><w:rPr><w:i w:val="1"/><w:iCs w:val="1"/></w:rPr><w:t xml:space="preserve">Clio. Femmes, Genre, Histoire</w:t></w:r><w:r><w:rPr/><w:t xml:space="preserve">, 2021 (n° 54), p. 101-127.</w:t></w:r></w:p><w:p><w:pPr><w:numPr><w:ilvl w:val="0"/><w:numId w:val="4"/></w:numPr></w:pPr><w:r><w:rPr/><w:t xml:space="preserve">Bavard Florie, « Blogueuses, écritures autobiographiques militantes et religiosités en Égypte, 2004-2014 : échos locaux et internationaux », </w:t></w:r><w:r><w:rPr><w:i w:val="1"/><w:iCs w:val="1"/></w:rPr><w:t xml:space="preserve">Égypte/Monde arabe,</w:t></w:r><w:r><w:rPr/><w:t xml:space="preserve"> 2020/1 (n° 21), p. 19-35.</w:t></w:r></w:p><w:p><w:pPr/><w:r><w:rPr><w:b w:val="1"/><w:bCs w:val="1"/><w:i w:val="1"/><w:iCs w:val="1"/></w:rPr><w:t xml:space="preserve">Chapitre d'ouvrage :</w:t></w:r></w:p><w:p><w:pPr><w:numPr><w:ilvl w:val="0"/><w:numId w:val="5"/></w:numPr></w:pPr><w:r><w:rPr/><w:t xml:space="preserve">Bavard Florie et Kréfa Abir, « Genre et contestation des autoritarismes : socialisations et trajectoires individuelles (Égypte et Tunisie) ». Barrières, Sarah, et al.. </w:t></w:r><w:r><w:rPr><w:i w:val="1"/><w:iCs w:val="1"/></w:rPr><w:t xml:space="preserve">Le genre en révolution : Maghreb et Moyen-Orient, 2010-2020.</w:t></w:r><w:r><w:rPr/><w:t xml:space="preserve"> Lyon : Presses universitaires de Lyon, 2023, pp. 117-148.</w:t></w:r></w:p><w:p><w:pPr/><w:r><w:rPr><w:b w:val="1"/><w:bCs w:val="1"/><w:i w:val="1"/><w:iCs w:val="1"/></w:rPr><w:t xml:space="preserve">Recension :</w:t></w:r></w:p><w:p><w:pPr><w:numPr><w:ilvl w:val="0"/><w:numId w:val="6"/></w:numPr></w:pPr><w:r><w:rPr/><w:t xml:space="preserve">Bavard Florie, « Richard Jacquemond et Frédéric Lagrange (dir.) Culture pop en Égypte. Entre mainstream commercial et contestation Paris, Riveneuve, 2020, 458 pages », </w:t></w:r><w:r><w:rPr><w:i w:val="1"/><w:iCs w:val="1"/></w:rPr><w:t xml:space="preserve">Critique internationale</w:t></w:r><w:r><w:rPr/><w:t xml:space="preserve">, 2021/3 (N° 92), p. 193-197.</w:t></w:r></w:p><w:p><w:pPr/><w:r><w:rPr><w:b w:val="1"/><w:bCs w:val="1"/><w:i w:val="1"/><w:iCs w:val="1"/></w:rPr><w:t xml:space="preserve">Notice biographique :</w:t></w:r></w:p><w:p><w:pPr><w:numPr><w:ilvl w:val="0"/><w:numId w:val="7"/></w:numPr></w:pPr><w:r><w:rPr/><w:t xml:space="preserve">Bavard Florie, « Huda Lutfi », Archives of Women Artists, Research and Exhibitions, </w:t></w:r><w:hyperlink r:id="rId16" w:history="1"><w:r><w:rPr><w:color w:val="#410a8c"/><w:u w:val="single"/></w:rPr><w:t xml:space="preserve">AWARE</w:t></w:r></w:hyperlink><w:r><w:rPr/><w:t xml:space="preserve">, diffusé dans le cadre de la Saison Africa 2020, sous le commissariat de N’Goné Fall, octobre 2020.</w:t></w:r></w:p><w:p><w:pPr><w:pStyle w:val="Heading1"/></w:pPr><w:r><w:rPr><w:b w:val="1"/><w:bCs w:val="1"/></w:rPr><w:t xml:space="preserve">Filmographie</w:t></w:r></w:p><w:p><w:pPr><w:numPr><w:ilvl w:val="0"/><w:numId w:val="8"/></w:numPr></w:pPr><w:r><w:rPr/><w:t xml:space="preserve">Bavard Florie, </w:t></w:r><w:hyperlink r:id="rId17" w:history="1"><w:r><w:rPr><w:color w:val="#410a8c"/><w:i w:val="1"/><w:iCs w:val="1"/><w:u w:val="single"/></w:rPr><w:t xml:space="preserve">Womanhood, un kaleidoscope égyptien</w:t></w:r></w:hyperlink><w:r><w:rPr><w:i w:val="1"/><w:iCs w:val="1"/></w:rPr><w:t xml:space="preserve">,</w:t></w:r><w:r><w:rPr/><w:t xml:space="preserve"> 2017, webdocumentaire, durée : 7 heures.</w:t></w:r></w:p><w:p><w:pPr><w:pStyle w:val="Heading1"/></w:pPr><w:r><w:rPr><w:b w:val="1"/><w:bCs w:val="1"/></w:rPr><w:t xml:space="preserve">Enseignement</w:t></w:r></w:p><w:p><w:pPr><w:numPr><w:ilvl w:val="0"/><w:numId w:val="9"/></w:numPr></w:pPr><w:r><w:rPr/><w:t xml:space="preserve">2024-2025 : TD &amp;quot;Sociologie des publics&amp;quot;, &amp;quot;Publics et territoires&amp;quot;, &amp;quot;Diversification des publics&amp;quot;, &amp;quot;Cultures politiques&amp;quot;, &amp;quot;Histoire et théories de l'action culturelle&amp;quot;, &amp;quot;Approche transversale : (Dés)ordre dans le monde de l'art&amp;quot;, &amp;quot;Méthodologie de la recherche et de la recherche-action&amp;quot;, &amp;quot;Rencontres interprofessionnelles&amp;quot;, &amp;quot;Collaborer et co-construire&amp;quot; dans la licence et le master de l'UFR &amp;quot;Arts, Lettres, Langues et Sciences Humaines (ALLSH)&amp;quot; de l'Université Aix-Marseille.</w:t></w:r></w:p><w:p><w:pPr><w:numPr><w:ilvl w:val="0"/><w:numId w:val="9"/></w:numPr></w:pPr><w:r><w:rPr/><w:t xml:space="preserve">2018-2021 : TD &amp;quot;Genre et socialisation&amp;quot; de la licence de sociologie de l'Université de Paris.</w:t></w:r></w:p><w:p><w:pPr><w:numPr><w:ilvl w:val="0"/><w:numId w:val="9"/></w:numPr></w:pPr><w:r><w:rPr/><w:t xml:space="preserve">2019-2020 : TD &amp;quot;Anthropologie 3&amp;quot; de la licence de sociologie de l'Université de Paris.</w:t></w:r></w:p><w:p><w:pPr><w:numPr><w:ilvl w:val="0"/><w:numId w:val="9"/></w:numPr></w:pPr><w:r><w:rPr/><w:t xml:space="preserve">2018-2019 : TD &amp;quot;Ethnologie du contemporain&amp;quot; de la licence de sociologie de l'Université de Paris.</w:t></w:r></w:p><w:p><w:pPr><w:pStyle w:val="Heading1"/></w:pPr><w:r><w:rPr><w:b w:val="1"/><w:bCs w:val="1"/></w:rPr><w:t xml:space="preserve">Bourses</w:t></w:r></w:p><w:p><w:pPr><w:numPr><w:ilvl w:val="0"/><w:numId w:val="10"/></w:numPr></w:pPr><w:r><w:rPr/><w:t xml:space="preserve">2020 : bourse doctorale de l'</w:t></w:r><w:hyperlink r:id="rId18" w:history="1"><w:r><w:rPr><w:color w:val="#410a8c"/><w:u w:val="single"/></w:rPr><w:t xml:space="preserve">IFAO</w:t></w:r></w:hyperlink><w:r><w:rPr/><w:t xml:space="preserve"> (Institut Français d'Archéologie Orientale)</w:t></w:r></w:p><w:p><w:pPr><w:numPr><w:ilvl w:val="0"/><w:numId w:val="10"/></w:numPr></w:pPr><w:r><w:rPr/><w:t xml:space="preserve">2018-2022 : contrat doctoral à l'</w:t></w:r><w:hyperlink r:id="rId11" w:history="1"><w:r><w:rPr><w:color w:val="#410a8c"/><w:u w:val="single"/></w:rPr><w:t xml:space="preserve">Université de Paris</w:t></w:r></w:hyperlink><w:r><w:rPr/><w:t xml:space="preserve">.</w:t></w:r></w:p><w:p><w:pPr><w:pStyle w:val="Heading1"/></w:pPr><w:r><w:rPr><w:b w:val="1"/><w:bCs w:val="1"/></w:rPr><w:t xml:space="preserve">Diplômes</w:t></w:r></w:p><w:p><w:pPr><w:numPr><w:ilvl w:val="0"/><w:numId w:val="11"/></w:numPr></w:pPr><w:r><w:rPr/><w:t xml:space="preserve">Doctorat en anthropologie et sociologie, </w:t></w:r><w:hyperlink r:id="rId11" w:history="1"><w:r><w:rPr><w:color w:val="#410a8c"/><w:u w:val="single"/></w:rPr><w:t xml:space="preserve">l'</w:t></w:r></w:hyperlink><w:hyperlink r:id="rId11" w:history="1"><w:r><w:rPr><w:color w:val="#410a8c"/><w:u w:val="single"/></w:rPr><w:t xml:space="preserve">Université Paris Cité</w:t></w:r></w:hyperlink><w:r><w:rPr/><w:t xml:space="preserve"> en co-direction avec l'École des Hautes Études en Sciences Sociales, Paris (</w:t></w:r><w:hyperlink r:id="rId19" w:history="1"><w:r><w:rPr><w:color w:val="#410a8c"/><w:u w:val="single"/></w:rPr><w:t xml:space="preserve">EHESS</w:t></w:r></w:hyperlink><w:r><w:rPr/><w:t xml:space="preserve">), 2024</w:t></w:r></w:p><w:p><w:pPr><w:numPr><w:ilvl w:val="0"/><w:numId w:val="11"/></w:numPr></w:pPr><w:r><w:rPr/><w:t xml:space="preserve">Master recherche en sciences sociales, mention &amp;quot;</w:t></w:r><w:hyperlink r:id="rId20" w:history="1"><w:r><w:rPr><w:color w:val="#410a8c"/><w:u w:val="single"/></w:rPr><w:t xml:space="preserve">sciences des religions et sociétés</w:t></w:r></w:hyperlink><w:r><w:rPr/><w:t xml:space="preserve">&amp;quot;, École des Hautes Études en Sciences Sociales, Paris (</w:t></w:r><w:hyperlink r:id="rId19" w:history="1"><w:r><w:rPr><w:color w:val="#410a8c"/><w:u w:val="single"/></w:rPr><w:t xml:space="preserve">EHESS</w:t></w:r></w:hyperlink><w:r><w:rPr/><w:t xml:space="preserve">), 2013.</w:t></w:r></w:p><w:p><w:pPr><w:numPr><w:ilvl w:val="0"/><w:numId w:val="11"/></w:numPr></w:pPr><w:r><w:rPr/><w:t xml:space="preserve">Licence de </w:t></w:r><w:hyperlink r:id="rId21" w:history="1"><w:r><w:rPr><w:color w:val="#410a8c"/><w:u w:val="single"/></w:rPr><w:t xml:space="preserve">lettres modernes</w:t></w:r></w:hyperlink><w:r><w:rPr/><w:t xml:space="preserve">, Paris VI (</w:t></w:r><w:hyperlink r:id="rId22" w:history="1"><w:r><w:rPr><w:color w:val="#410a8c"/><w:u w:val="single"/></w:rPr><w:t xml:space="preserve">Sorbonne)</w:t></w:r></w:hyperlink><w:r><w:rPr/><w:t xml:space="preserve">, 2011.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The politics of uncovering women’s bodies in nationalist and feminist agendas in Egypt (1882-1956)</w:t></w:r></w:hyperlink></w:p><w:p><w:pPr/><w:hyperlink r:id="rId24" w:history="1"><w:r><w:rPr><w:color w:val="#410a8c"/><w:u w:val="single"/></w:rPr><w:t xml:space="preserve">Florie Bavard</w:t></w:r></w:hyperlink></w:p><w:p><w:pPr/><w:r><w:rPr><w:i w:val="1"/><w:iCs w:val="1"/></w:rPr><w:t xml:space="preserve">Clio. Women, Gender, History</w:t></w:r><w:r><w:rPr/><w:t xml:space="preserve">, 2021, 54, pp.93-119</w:t></w:r></w:p><w:p><w:pPr/><w:r><w:rPr/><w:t xml:space="preserve">Article dans une revue</w:t></w:r></w:p><w:p><w:pPr/><w:hyperlink r:id="rId23" w:history="1"><w:r><w:rPr><w:color w:val="#410a8c"/><w:u w:val="single"/></w:rPr><w:t xml:space="preserve">hal-05353700v1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Politiques du dénudement dans les luttes nationalistes et féministes en Égypte (1882-1956)</w:t></w:r></w:hyperlink></w:p><w:p><w:pPr/><w:hyperlink r:id="rId24" w:history="1"><w:r><w:rPr><w:color w:val="#410a8c"/><w:u w:val="single"/></w:rPr><w:t xml:space="preserve">Florie Bavard</w:t></w:r></w:hyperlink></w:p><w:p><w:pPr/><w:r><w:rPr><w:i w:val="1"/><w:iCs w:val="1"/></w:rPr><w:t xml:space="preserve">Clio. Femmes, Genre, Histoire</w:t></w:r><w:r><w:rPr/><w:t xml:space="preserve">, 2021, 54, pp.101-127. </w:t></w:r><w:hyperlink r:id="rId26" w:history="1"><w:r><w:rPr><w:color w:val="#410a8c"/><w:u w:val="single"/></w:rPr><w:t xml:space="preserve">⟨10.4000/clio.20464⟩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hal-03666885v1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Blogueuses, écritures autobiographiques militantes et religiosités en Égypte, 2004-2014 : échos locaux et internationaux</w:t></w:r></w:hyperlink></w:p><w:p><w:pPr/><w:hyperlink r:id="rId24" w:history="1"><w:r><w:rPr><w:color w:val="#410a8c"/><w:u w:val="single"/></w:rPr><w:t xml:space="preserve">Florie Bavard</w:t></w:r></w:hyperlink></w:p><w:p><w:pPr/><w:r><w:rPr><w:i w:val="1"/><w:iCs w:val="1"/></w:rPr><w:t xml:space="preserve">Égypte Soudan mondes arabes</w:t></w:r><w:r><w:rPr/><w:t xml:space="preserve">, 2020, 21, pp.19-35. </w:t></w:r><w:hyperlink r:id="rId28" w:history="1"><w:r><w:rPr><w:color w:val="#410a8c"/><w:u w:val="single"/></w:rPr><w:t xml:space="preserve">⟨10.4000/ema.11587⟩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hal-03465152v1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Recension d'ouvrage : &amp;quot;Richard Jacquemond et Frédéric Lagrange (dir.) Culture pop en Égypte. Entre mainstream commercial et contestation Paris, Riveneuve, 2020, 458 pages&amp;quot;, Critique Internationale,</w:t></w:r></w:hyperlink></w:p><w:p><w:pPr/><w:hyperlink r:id="rId24" w:history="1"><w:r><w:rPr><w:color w:val="#410a8c"/><w:u w:val="single"/></w:rPr><w:t xml:space="preserve">Florie Bavard</w:t></w:r></w:hyperlink></w:p><w:p><w:pPr/><w:r><w:rPr/><w:t xml:space="preserve">2021, pp.193-197. </w:t></w:r><w:hyperlink r:id="rId30" w:history="1"><w:r><w:rPr><w:color w:val="#410a8c"/><w:u w:val="single"/></w:rPr><w:t xml:space="preserve">⟨10.3917/crii.092.0196⟩</w:t></w:r></w:hyperlink></w:p><w:p><w:pPr/><w:r><w:rPr/><w:t xml:space="preserve">Autre publication scientifique</w:t></w:r></w:p><w:p><w:pPr/><w:hyperlink r:id="rId29" w:history="1"><w:r><w:rPr><w:color w:val="#410a8c"/><w:u w:val="single"/></w:rPr><w:t xml:space="preserve">hal-03465212v1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Amal Kenawy (1974-2012), Protesting Bodies: Pre-revolutionary Artistic Critiques of the Social World and Post-revolutionary Legacies: Between the Intimate and the Global</w:t></w:r></w:hyperlink></w:p><w:p><w:pPr/><w:hyperlink r:id="rId24" w:history="1"><w:r><w:rPr><w:color w:val="#410a8c"/><w:u w:val="single"/></w:rPr><w:t xml:space="preserve">Florie Bavard</w:t></w:r></w:hyperlink></w:p><w:p><w:pPr/><w:r><w:rPr/><w:t xml:space="preserve">De Gruyter Brill. </w:t></w:r><w:r><w:rPr><w:i w:val="1"/><w:iCs w:val="1"/></w:rPr><w:t xml:space="preserve">Women Rising. Rebellion, revolt, resistance, and political imaginations in the Middle East and North Africa (1950-2020)</w:t></w:r><w:r><w:rPr/><w:t xml:space="preserve">, De Gruyter Brill, In press</w:t></w:r></w:p><w:p><w:pPr/><w:r><w:rPr/><w:t xml:space="preserve">Chapitre d'ouvrage</w:t></w:r></w:p><w:p><w:pPr/><w:hyperlink r:id="rId31" w:history="1"><w:r><w:rPr><w:color w:val="#410a8c"/><w:u w:val="single"/></w:rPr><w:t xml:space="preserve">hal-05577734v1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Genre et contestation des autoritarismes : socialisations et trajectoires individuelles (Égypte et Tunisie)</w:t></w:r></w:hyperlink></w:p><w:p><w:pPr/><w:hyperlink r:id="rId24" w:history="1"><w:r><w:rPr><w:color w:val="#410a8c"/><w:u w:val="single"/></w:rPr><w:t xml:space="preserve">Florie Bavard</w:t></w:r></w:hyperlink><w:r><w:rPr/><w:t xml:space="preserve">,</w:t></w:r><w:hyperlink r:id="rId33" w:history="1"><w:r><w:rPr><w:color w:val="#410a8c"/><w:u w:val="single"/></w:rPr><w:t xml:space="preserve">Abir Kréfa</w:t></w:r></w:hyperlink></w:p><w:p><w:pPr/><w:r><w:rPr/><w:t xml:space="preserve">Abir Kréfa, Sarah Barrières et Saba Le Renard. </w:t></w:r><w:r><w:rPr><w:i w:val="1"/><w:iCs w:val="1"/></w:rPr><w:t xml:space="preserve">Le Genre en révolution : Maghreb et Moyen-Orient, 2010-2020</w:t></w:r><w:r><w:rPr/><w:t xml:space="preserve">, Presses universitaires de Lyon, pp.117-148, 2023, Actions Collectives, 978-2-7297-1423-9. </w:t></w:r><w:hyperlink r:id="rId34" w:history="1"><w:r><w:rPr><w:color w:val="#410a8c"/><w:u w:val="single"/></w:rPr><w:t xml:space="preserve">⟨10.4000/books.pul.52071⟩</w:t></w:r></w:hyperlink></w:p><w:p><w:pPr/><w:r><w:rPr/><w:t xml:space="preserve">Chapitre d'ouvrage</w:t></w:r></w:p><w:p><w:pPr/><w:hyperlink r:id="rId32" w:history="1"><w:r><w:rPr><w:color w:val="#410a8c"/><w:u w:val="single"/></w:rPr><w:t xml:space="preserve">hal-04356589v1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5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0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7B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38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667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27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C97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E75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25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2E1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B9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ttps://centrenorbertelias.cnrs.fr/" TargetMode="External"/><Relationship Id="rId8" Type="http://schemas.openxmlformats.org/officeDocument/2006/relationships/hyperlink" Target="https://https://www.univ-amu.fr/fr/public/la-fondation-amidex" TargetMode="External"/><Relationship Id="rId9" Type="http://schemas.openxmlformats.org/officeDocument/2006/relationships/hyperlink" Target="https://https://www.univ-amu.fr/" TargetMode="External"/><Relationship Id="rId10" Type="http://schemas.openxmlformats.org/officeDocument/2006/relationships/hyperlink" Target="http://ed382.ed.univ-paris-diderot.fr/Presentation" TargetMode="External"/><Relationship Id="rId11" Type="http://schemas.openxmlformats.org/officeDocument/2006/relationships/hyperlink" Target="https://u-paris.fr/" TargetMode="External"/><Relationship Id="rId12" Type="http://schemas.openxmlformats.org/officeDocument/2006/relationships/hyperlink" Target="mailto:florie.bavard@gmail.com" TargetMode="External"/><Relationship Id="rId13" Type="http://schemas.openxmlformats.org/officeDocument/2006/relationships/hyperlink" Target="https://www.urmis.fr/nicolas-puig/" TargetMode="External"/><Relationship Id="rId14" Type="http://schemas.openxmlformats.org/officeDocument/2006/relationships/hyperlink" Target="http://crh.ehess.fr/index.php?143" TargetMode="External"/><Relationship Id="rId15" Type="http://schemas.openxmlformats.org/officeDocument/2006/relationships/hyperlink" Target="https://https://u-paris.fr/ihss/" TargetMode="External"/><Relationship Id="rId16" Type="http://schemas.openxmlformats.org/officeDocument/2006/relationships/hyperlink" Target="https://awarewomenartists.com/artiste/huda-lutfi/" TargetMode="External"/><Relationship Id="rId17" Type="http://schemas.openxmlformats.org/officeDocument/2006/relationships/hyperlink" Target="https://www.womanhood-egyptian-kaleidoscope.com/" TargetMode="External"/><Relationship Id="rId18" Type="http://schemas.openxmlformats.org/officeDocument/2006/relationships/hyperlink" Target="https://www.ifao.egnet.net/" TargetMode="External"/><Relationship Id="rId19" Type="http://schemas.openxmlformats.org/officeDocument/2006/relationships/hyperlink" Target="https://www.ehess.fr/fr" TargetMode="External"/><Relationship Id="rId20" Type="http://schemas.openxmlformats.org/officeDocument/2006/relationships/hyperlink" Target="https://www.ehess.fr/fr/master-sciences-religions-et-soci%C3%A9t%C3%A9s" TargetMode="External"/><Relationship Id="rId21" Type="http://schemas.openxmlformats.org/officeDocument/2006/relationships/hyperlink" Target="https://formations-lettres.sorbonne-universite.fr/fr/index/licence-XA/arts-lettres-langues-ALL/licence-lettres-lettres-modernes-LLETT1L_603.html" TargetMode="External"/><Relationship Id="rId22" Type="http://schemas.openxmlformats.org/officeDocument/2006/relationships/hyperlink" Target="https://www.sorbonne-universite.fr/" TargetMode="External"/><Relationship Id="rId23" Type="http://schemas.openxmlformats.org/officeDocument/2006/relationships/hyperlink" Target="https://hal.science/hal-05353700v1" TargetMode="External"/><Relationship Id="rId24" Type="http://schemas.openxmlformats.org/officeDocument/2006/relationships/hyperlink" Target="https://hal.science/search/index/?q=*&amp;authFullName_s=Florie Bavard" TargetMode="External"/><Relationship Id="rId25" Type="http://schemas.openxmlformats.org/officeDocument/2006/relationships/hyperlink" Target="https://hal.science/hal-03666885v1" TargetMode="External"/><Relationship Id="rId26" Type="http://schemas.openxmlformats.org/officeDocument/2006/relationships/hyperlink" Target="https://dx.doi.org/10.4000/clio.20464" TargetMode="External"/><Relationship Id="rId27" Type="http://schemas.openxmlformats.org/officeDocument/2006/relationships/hyperlink" Target="https://hal.science/hal-03465152v1" TargetMode="External"/><Relationship Id="rId28" Type="http://schemas.openxmlformats.org/officeDocument/2006/relationships/hyperlink" Target="https://dx.doi.org/10.4000/ema.11587" TargetMode="External"/><Relationship Id="rId29" Type="http://schemas.openxmlformats.org/officeDocument/2006/relationships/hyperlink" Target="https://hal.science/hal-03465212v1" TargetMode="External"/><Relationship Id="rId30" Type="http://schemas.openxmlformats.org/officeDocument/2006/relationships/hyperlink" Target="https://dx.doi.org/10.3917/crii.092.0196" TargetMode="External"/><Relationship Id="rId31" Type="http://schemas.openxmlformats.org/officeDocument/2006/relationships/hyperlink" Target="https://hal.science/hal-05577734v1" TargetMode="External"/><Relationship Id="rId32" Type="http://schemas.openxmlformats.org/officeDocument/2006/relationships/hyperlink" Target="https://hal.science/hal-04356589v1" TargetMode="External"/><Relationship Id="rId33" Type="http://schemas.openxmlformats.org/officeDocument/2006/relationships/hyperlink" Target="https://hal.science/search/index/?q=*&amp;authFullName_s=Abir Kr&#233;fa" TargetMode="External"/><Relationship Id="rId34" Type="http://schemas.openxmlformats.org/officeDocument/2006/relationships/hyperlink" Target="https://dx.doi.org/10.4000/books.pul.5207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Florie Bavard</dc:title>
  <dc:description>CV</dc:description>
  <dc:subject/>
  <cp:keywords/>
  <cp:category/>
  <cp:lastModifiedBy/>
  <dcterms:created xsi:type="dcterms:W3CDTF">2026-05-02T13:34:09+02:00</dcterms:created>
  <dcterms:modified xsi:type="dcterms:W3CDTF">2026-05-02T13:34:09+02:00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