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Francisco Martin-Gomez </w:t>
      </w:r>
      <w:r>
        <w:rPr>
          <w:color w:val="641e6e"/>
        </w:rPr>
        <w:t xml:space="preserve">Chercheur (non permanent) - CNRS Institut de Recherche en informatique de Toulouse (IRIT) - UMR 5505 Toulouse - France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Mes travaux se situent à l’interface de la psychologie cognitive et de la science des données appliquée aux environnements d’apprentissage (learning analytics). Ils s’organisent autour de trois axes complémentaires : (i) la recherche d’information et la prise de décision en situation d’apprentissage ; (ii) l’analyse des traces d’apprentissage (xAPI) et la modélisation des usages ; (iii) l’évaluation et la modélisation de déterminants psycho-cognitifs impliqués dans la tâche.</w:t>
      </w:r>
    </w:p>
    <w:p>
      <w:pPr/>
      <w:r>
        <w:rPr>
          <w:b w:val="1"/>
          <w:bCs w:val="1"/>
        </w:rPr>
        <w:t xml:space="preserve">1) Psychologie cognitive / ergonomie : recherche d’information et prise de décision</w:t>
      </w:r>
    </w:p>
    <w:p>
      <w:pPr/>
      <w:r>
        <w:rPr/>
        <w:t xml:space="preserve">Dans ma thèse, j’ai étudié la recherche d’information et la prise de décision au cours des apprentissages, en m’appuyant sur le cadre computationnel de l*’information foraging*. Je me suis plus spécifiquement intéressé à un point encore relativement peu modélisé en psychologie cognitive : la décision d’interrompre une recherche d’information (“quand s’arrêter ?”).</w:t>
      </w:r>
    </w:p>
    <w:p>
      <w:pPr/>
      <w:r>
        <w:rPr/>
        <w:t xml:space="preserve">J’ai abordé cet arrêt comme un jugement terminal issu d’un processus métacognitif itératif, sous contrainte de rationalité limitée (satisficing). L’interruption de la recherche dépend d’un arbitrage entre les gains informationnels attendus (utilité) et la soutenabilité perçue de la tâche (coût, effort, incertitude). Mes travaux suggèrent que les apprenants mobilisent des jugements métacognitifs spécifiques — potentiellement issus d’une réaffectation fonctionnelle de capacités plus générales (exaptation) — afin d’estimer finement cette soutenabilité et de réguler l’exploration. Au plan théorique, je propose un modèle où jugements métacognitifs et calculs coûts-bénéfices interagissent dynamiquement, via des heuristiques sensibles à l’incertitude des résultats (complexité) et aux connaissances antérieures.</w:t>
      </w:r>
    </w:p>
    <w:p>
      <w:pPr/>
      <w:r>
        <w:rPr/>
        <w:t xml:space="preserve">**2) Data science / learning analytics : modéliser les usages et leurs effets **</w:t>
      </w:r>
    </w:p>
    <w:p>
      <w:pPr/>
      <w:r>
        <w:rPr/>
        <w:t xml:space="preserve">Dans le cadre du projet POUCEEC, plateforme numérique visant le développement de compétences liées à l’esprit critique en littératie numérique (ressources vidéo en ligne), j’ai contribué à la conception, à la maintenance et à l’analyse des usages de la plateforme à partir de traces d’activité (xAPI). J’ai également étudié les relations entre l’usage de la plateforme et l’évolution de compétences et dispositions associées à l’esprit critique.</w:t>
      </w:r>
    </w:p>
    <w:p>
      <w:pPr>
        <w:numPr>
          <w:ilvl w:val="0"/>
          <w:numId w:val="1"/>
        </w:numPr>
      </w:pPr>
      <w:r>
        <w:rPr/>
        <w:t xml:space="preserve">Une première étude, fondée sur des méthodes de clustering flou, met en évidence des profils distincts de dispositions à l’esprit critique, et souligne une dimension développementale : les effets de la pensée analytique et de l’auto-efficacité varient fortement selon les niveaux scolaires et interagissent (Martin-Gomez et al., 2025 ; en révision).</w:t>
      </w:r>
    </w:p>
    <w:p>
      <w:pPr>
        <w:numPr>
          <w:ilvl w:val="0"/>
          <w:numId w:val="1"/>
        </w:numPr>
      </w:pPr>
      <w:r>
        <w:rPr/>
        <w:t xml:space="preserve">Une deuxième étude, reposant sur une modélisation gradient boosting, examine l’apport de variables psycho-individuelles (notamment l’attitude/positionnement initial face au contenu) pour améliorer la modélisation prédictive à partir de données observationnelles (interactions avec la plateforme). Les résultats indiquent une contribution explicative robuste de cette dimension psychologique à la prédiction des performances d’analyse critique, ouvrant des perspectives pour des dispositifs de médiation/remédiation plus personnalisés (Martin-Gomez et al., 2025 ; soumis).</w:t>
      </w:r>
    </w:p>
    <w:p>
      <w:pPr>
        <w:numPr>
          <w:ilvl w:val="0"/>
          <w:numId w:val="1"/>
        </w:numPr>
      </w:pPr>
      <w:r>
        <w:rPr/>
        <w:t xml:space="preserve">Enfin, un troisième travail (modèle multiniveau ordinal, clustering et gradient boosting) en cours vise à identifier les règles de décision épistémique mobilisées par des collégiens et lycéens lorsqu’ils choisissent d’utiliser (ou non) des ressources vidéo en contexte d’incertitude épistémique (source experte vs non-experte ; informations vérifiables vs non-vérifiables) (Martin-Gomez et al.,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Rechercher de l’information sur Internet : effets de la complexité de la tâche et des connaissances antérieures sur le comportement de recherche d’élèves de collège.</w:t>
              </w:r>
            </w:hyperlink>
          </w:p>
          <w:p>
            <w:pPr/>
            <w:hyperlink r:id="rId8" w:history="1">
              <w:r>
                <w:rPr>
                  <w:color w:val="#410a8c"/>
                  <w:u w:val="single"/>
                </w:rPr>
                <w:t xml:space="preserve">Francisco Martin-Gomez</w:t>
              </w:r>
            </w:hyperlink>
            <w:r>
              <w:rPr/>
              <w:t xml:space="preserve">,</w:t>
            </w:r>
            <w:hyperlink r:id="rId9" w:history="1">
              <w:r>
                <w:rPr>
                  <w:color w:val="#410a8c"/>
                  <w:u w:val="single"/>
                </w:rPr>
                <w:t xml:space="preserve">Jean-Christophe Sakdavong</w:t>
              </w:r>
            </w:hyperlink>
            <w:r>
              <w:rPr/>
              <w:t xml:space="preserve">,</w:t>
            </w:r>
            <w:hyperlink r:id="rId10" w:history="1">
              <w:r>
                <w:rPr>
                  <w:color w:val="#410a8c"/>
                  <w:u w:val="single"/>
                </w:rPr>
                <w:t xml:space="preserve">Aline Chevalier</w:t>
              </w:r>
            </w:hyperlink>
          </w:p>
          <w:p>
            <w:pPr/>
            <w:r>
              <w:rPr>
                <w:i w:val="1"/>
                <w:iCs w:val="1"/>
              </w:rPr>
              <w:t xml:space="preserve">Dixième colloque de Psychologie Ergonomique (EPIQUE 2019) : l'ergonomie et les nouvelles technologies</w:t>
            </w:r>
            <w:r>
              <w:rPr/>
              <w:t xml:space="preserve">, Arpege, Jul 2019, Lyon, France</w:t>
            </w:r>
          </w:p>
          <w:p>
            <w:pPr/>
            <w:r>
              <w:rPr/>
              <w:t xml:space="preserve">Communication dans un congrès</w:t>
            </w:r>
          </w:p>
          <w:p>
            <w:pPr/>
            <w:hyperlink r:id="rId7" w:history="1">
              <w:r>
                <w:rPr>
                  <w:color w:val="#410a8c"/>
                  <w:u w:val="single"/>
                </w:rPr>
                <w:t xml:space="preserve">hal-05422064v1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Trust Judgments in Educational Videos: An Exploratory Predictive Approach Integrating Navigation Behavior, Attitude, and Disposition to Critical Thinking</w:t>
              </w:r>
            </w:hyperlink>
          </w:p>
          <w:p>
            <w:pPr/>
            <w:hyperlink r:id="rId8" w:history="1">
              <w:r>
                <w:rPr>
                  <w:color w:val="#410a8c"/>
                  <w:u w:val="single"/>
                </w:rPr>
                <w:t xml:space="preserve">Francisco Martin-Gomez</w:t>
              </w:r>
            </w:hyperlink>
            <w:r>
              <w:rPr/>
              <w:t xml:space="preserve">,</w:t>
            </w:r>
            <w:hyperlink r:id="rId12" w:history="1">
              <w:r>
                <w:rPr>
                  <w:color w:val="#410a8c"/>
                  <w:u w:val="single"/>
                </w:rPr>
                <w:t xml:space="preserve">Daniela Rotelli</w:t>
              </w:r>
            </w:hyperlink>
          </w:p>
          <w:p>
            <w:pPr/>
            <w:r>
              <w:rPr/>
              <w:t xml:space="preserve">2026</w:t>
            </w:r>
          </w:p>
          <w:p>
            <w:pPr/>
            <w:r>
              <w:rPr/>
              <w:t xml:space="preserve">Pré-publication, Document de travail</w:t>
            </w:r>
            <w:r>
              <w:rPr/>
              <w:t xml:space="preserve"> (working paper)</w:t>
            </w:r>
          </w:p>
          <w:p>
            <w:pPr/>
            <w:hyperlink r:id="rId11" w:history="1">
              <w:r>
                <w:rPr>
                  <w:color w:val="#410a8c"/>
                  <w:u w:val="single"/>
                </w:rPr>
                <w:t xml:space="preserve">hal-05531347v1</w:t>
              </w:r>
            </w:hyperlink>
          </w:p>
        </w:tc>
      </w:tr>
      <w:tr>
        <w:trPr/>
        <w:tc>
          <w:tcPr>
            <w:noWrap/>
          </w:tcPr>
          <w:p>
            <w:pPr>
              <w:spacing w:after="200"/>
            </w:pPr>
            <w:hyperlink r:id="rId13" w:history="1">
              <w:r>
                <w:rPr>
                  <w:color w:val="1e198e"/>
                  <w:b w:val="1"/>
                  <w:bCs w:val="1"/>
                  <w:u w:val="single"/>
                </w:rPr>
                <w:t xml:space="preserve">Uncovering adolescents profiles of critical thinking dispositions through fuzzy clustering: Implications for developmentally-tailored learning analytics and video literacy instruction</w:t>
              </w:r>
            </w:hyperlink>
          </w:p>
          <w:p>
            <w:pPr/>
            <w:hyperlink r:id="rId8" w:history="1">
              <w:r>
                <w:rPr>
                  <w:color w:val="#410a8c"/>
                  <w:u w:val="single"/>
                </w:rPr>
                <w:t xml:space="preserve">Francisco Martin-Gomez</w:t>
              </w:r>
            </w:hyperlink>
            <w:r>
              <w:rPr/>
              <w:t xml:space="preserve">,</w:t>
            </w:r>
            <w:hyperlink r:id="rId12" w:history="1">
              <w:r>
                <w:rPr>
                  <w:color w:val="#410a8c"/>
                  <w:u w:val="single"/>
                </w:rPr>
                <w:t xml:space="preserve">Daniela Rotelli</w:t>
              </w:r>
            </w:hyperlink>
          </w:p>
          <w:p>
            <w:pPr/>
            <w:r>
              <w:rPr/>
              <w:t xml:space="preserve">2026</w:t>
            </w:r>
          </w:p>
          <w:p>
            <w:pPr/>
            <w:r>
              <w:rPr/>
              <w:t xml:space="preserve">Pré-publication, Document de travail</w:t>
            </w:r>
          </w:p>
          <w:p>
            <w:pPr/>
            <w:hyperlink r:id="rId13" w:history="1">
              <w:r>
                <w:rPr>
                  <w:color w:val="#410a8c"/>
                  <w:u w:val="single"/>
                </w:rPr>
                <w:t xml:space="preserve">hal-05522564v1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2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064v1" TargetMode="External"/><Relationship Id="rId8" Type="http://schemas.openxmlformats.org/officeDocument/2006/relationships/hyperlink" Target="https://hal.science/search/index/?q=*&amp;authFullName_s=Francisco Martin-Gomez" TargetMode="External"/><Relationship Id="rId9" Type="http://schemas.openxmlformats.org/officeDocument/2006/relationships/hyperlink" Target="https://hal.science/search/index/?q=*&amp;authFullName_s=Jean-Christophe Sakdavong" TargetMode="External"/><Relationship Id="rId10" Type="http://schemas.openxmlformats.org/officeDocument/2006/relationships/hyperlink" Target="https://hal.science/search/index/?q=*&amp;authFullName_s=Aline Chevalier" TargetMode="External"/><Relationship Id="rId11" Type="http://schemas.openxmlformats.org/officeDocument/2006/relationships/hyperlink" Target="https://hal.science/hal-05531347v1" TargetMode="External"/><Relationship Id="rId12" Type="http://schemas.openxmlformats.org/officeDocument/2006/relationships/hyperlink" Target="https://hal.science/search/index/?q=*&amp;authFullName_s=Daniela Rotelli" TargetMode="External"/><Relationship Id="rId13" Type="http://schemas.openxmlformats.org/officeDocument/2006/relationships/hyperlink" Target="https://hal.science/hal-0552256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Francisco Martin-Gomez</dc:title>
  <dc:description>CV</dc:description>
  <dc:subject/>
  <cp:keywords/>
  <cp:category/>
  <cp:lastModifiedBy/>
  <dcterms:created xsi:type="dcterms:W3CDTF">2026-05-23T08:40:28+02:00</dcterms:created>
  <dcterms:modified xsi:type="dcterms:W3CDTF">2026-05-23T08:40:28+02:00</dcterms:modified>
</cp:coreProperties>
</file>

<file path=docProps/custom.xml><?xml version="1.0" encoding="utf-8"?>
<Properties xmlns="http://schemas.openxmlformats.org/officeDocument/2006/custom-properties" xmlns:vt="http://schemas.openxmlformats.org/officeDocument/2006/docPropsVTypes"/>
</file>