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Delorme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Franck Delorme</w:t>
      </w:r>
    </w:p>
    <w:p>
      <w:pPr/>
      <w:r>
        <w:rPr/>
        <w:t xml:space="preserve">Docteur en histoire de l'art, Université de Pau et des Pays de l'Adour.</w:t>
      </w:r>
    </w:p>
    <w:p>
      <w:pPr/>
      <w:r>
        <w:rPr/>
        <w:t xml:space="preserve">Titulaire d'un DEA en Histoire socio-culturelle de l'architecture, Université de Saint-Quentin-en-Yvelines/Ecole nationale d'architecture de Versailles.</w:t>
      </w:r>
    </w:p>
    <w:p>
      <w:pPr/>
      <w:r>
        <w:rPr/>
        <w:t xml:space="preserve">Architecte diplômé de l'Ecole nationale d'architecture de Grenoble.</w:t>
      </w:r>
    </w:p>
    <w:p>
      <w:pPr/>
      <w:r>
        <w:rPr>
          <w:b w:val="1"/>
          <w:bCs w:val="1"/>
        </w:rPr>
        <w:t xml:space="preserve">Commissariat d’expositions</w:t>
      </w:r>
    </w:p>
    <w:p>
      <w:pPr/>
      <w:r>
        <w:rPr/>
        <w:t xml:space="preserve">2018, commissaire, exposition Patrimoine sacré, CAUE de Haute-Savoie et Conseil départemental de la Haute-Savoie, Abbaye de Taninges.</w:t>
      </w:r>
    </w:p>
    <w:p>
      <w:pPr/>
      <w:r>
        <w:rPr/>
        <w:t xml:space="preserve">2018, co-commissaire avec Sophie Cueille, exposition La villégiature : de la « maison de campagne » à la villa Savoye, Poissy, villa Savoye/Centre des Monuments nationaux.</w:t>
      </w:r>
    </w:p>
    <w:p>
      <w:pPr/>
      <w:r>
        <w:rPr/>
        <w:t xml:space="preserve">2017-2018, commissaire associé, exposition 10 ans d’acquisitions, Cité de l’architecture et du patrimoine.</w:t>
      </w:r>
    </w:p>
    <w:p>
      <w:pPr/>
      <w:r>
        <w:rPr/>
        <w:t xml:space="preserve">2016-2017, commissaire-associé, exposition Tous à la plage, Cité de l’architecture et du patrimoine, (commissaire général Bernard Toulier, conservateur du patrimoine honoraire).</w:t>
      </w:r>
    </w:p>
    <w:p>
      <w:pPr/>
      <w:r>
        <w:rPr/>
        <w:t xml:space="preserve">2012, commissaire de l’exposition </w:t>
      </w:r>
      <w:r>
        <w:rPr>
          <w:i w:val="1"/>
          <w:iCs w:val="1"/>
        </w:rPr>
        <w:t xml:space="preserve">Guillaume Gillet, un architecte des Trente Glorieuses</w:t>
      </w:r>
      <w:r>
        <w:rPr/>
        <w:t xml:space="preserve">, Musée de Royan (avec Corinne Bélier, conservateur de la Galerie moderne et contemporaine et Claire Pépin-Roirand, directrice du musée de Royan).</w:t>
      </w:r>
    </w:p>
    <w:p>
      <w:pPr/>
      <w:r>
        <w:rPr/>
        <w:t xml:space="preserve">2011, commissaire, exposition virtuelle </w:t>
      </w:r>
      <w:r>
        <w:rPr>
          <w:i w:val="1"/>
          <w:iCs w:val="1"/>
        </w:rPr>
        <w:t xml:space="preserve">Du jardin au paysage</w:t>
      </w:r>
      <w:r>
        <w:rPr/>
        <w:t xml:space="preserve">, Cité de l’architecture et du patrimoine, Paris</w:t>
      </w:r>
    </w:p>
    <w:p>
      <w:pPr/>
      <w:r>
        <w:rPr/>
        <w:t xml:space="preserve">2011, commissaire associé, exposition </w:t>
      </w:r>
      <w:r>
        <w:rPr>
          <w:i w:val="1"/>
          <w:iCs w:val="1"/>
        </w:rPr>
        <w:t xml:space="preserve">Labyrinthe végétal</w:t>
      </w:r>
      <w:r>
        <w:rPr/>
        <w:t xml:space="preserve">, Cité de l’architecture et du patrimoine, Paris.</w:t>
      </w:r>
    </w:p>
    <w:p>
      <w:pPr/>
      <w:r>
        <w:rPr/>
        <w:t xml:space="preserve">2009, co-commissaire avec Corinne Bélier, exposition </w:t>
      </w:r>
      <w:r>
        <w:rPr>
          <w:i w:val="1"/>
          <w:iCs w:val="1"/>
        </w:rPr>
        <w:t xml:space="preserve">Guillaume Gillet, un architecte des Trente Glorieuses</w:t>
      </w:r>
      <w:r>
        <w:rPr/>
        <w:t xml:space="preserve">, 19 septembre-20 décembre 2009, Cité de l’architecture et du patrimoine, Paris.</w:t>
      </w:r>
    </w:p>
    <w:p>
      <w:pPr/>
      <w:r>
        <w:rPr/>
        <w:t xml:space="preserve">2008, décembre, commissaire associé, Cinquantenaire de l’Ecole nationale de la magistrature, participation aux panneaux sur l’histoire et l’architecture de l’école.</w:t>
      </w:r>
    </w:p>
    <w:p>
      <w:pPr/>
      <w:r>
        <w:rPr/>
        <w:t xml:space="preserve">2004, collaboration </w:t>
      </w:r>
      <w:r>
        <w:rPr>
          <w:i w:val="1"/>
          <w:iCs w:val="1"/>
        </w:rPr>
        <w:t xml:space="preserve">La tuberculose en Isère</w:t>
      </w:r>
      <w:r>
        <w:rPr/>
        <w:t xml:space="preserve">, Musée des Sciences médicales, Grenoble (pour le thème de l’architecture des sanatoriums).</w:t>
      </w:r>
    </w:p>
    <w:p>
      <w:pPr/>
      <w:r>
        <w:rPr/>
        <w:t xml:space="preserve">2001, participation exposition collective, </w:t>
      </w:r>
      <w:r>
        <w:rPr>
          <w:i w:val="1"/>
          <w:iCs w:val="1"/>
        </w:rPr>
        <w:t xml:space="preserve">Architecture et paysage en Savoie, les jeunes diplômés s’exposent</w:t>
      </w:r>
      <w:r>
        <w:rPr/>
        <w:t xml:space="preserve">, CAUE de la Savoie, Chambéry.</w:t>
      </w:r>
    </w:p>
    <w:p>
      <w:pPr/>
      <w:r>
        <w:rPr/>
        <w:t xml:space="preserve">1998, commissaire, </w:t>
      </w:r>
      <w:r>
        <w:rPr>
          <w:i w:val="1"/>
          <w:iCs w:val="1"/>
        </w:rPr>
        <w:t xml:space="preserve">De la maison de la culture au Cargo, 30 ans d’histoires…</w:t>
      </w:r>
      <w:r>
        <w:rPr/>
        <w:t xml:space="preserve">, maison de la culture, école d’architecture, maison du tourisme, maison de l’architecture, Grenoble.</w:t>
      </w:r>
    </w:p>
    <w:p>
      <w:pPr/>
      <w:r>
        <w:rPr>
          <w:b w:val="1"/>
          <w:bCs w:val="1"/>
        </w:rPr>
        <w:t xml:space="preserve">Organisation de colloques et de journées d’études</w:t>
      </w:r>
    </w:p>
    <w:p>
      <w:pPr/>
      <w:r>
        <w:rPr/>
        <w:t xml:space="preserve">2017, 12 et 13 janvier, Le balnéaire : quelles nouvelles politiques ?, colloque international, Cité de l’architecture et du patrimoine. Paris.</w:t>
      </w:r>
    </w:p>
    <w:p>
      <w:pPr/>
      <w:r>
        <w:rPr/>
        <w:t xml:space="preserve">Grands sites, villes et patrimoine 2014, 5 février, journée d’étude La genèse des archives d’architectes du XXe siècle, Cité de l’architecture et du patrimoine, Paris.</w:t>
      </w:r>
    </w:p>
    <w:p>
      <w:pPr/>
      <w:r>
        <w:rPr/>
        <w:t xml:space="preserve">2011, 8 juin*, journée d’étude Villégiature*, Cité de l’architecture et du patrimoine, Paris.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Séminaire de master 1 et 2, Paris 1 Panthéon-Sorbonne, responsable Eléonore Marantz-Jaen.</w:t>
      </w:r>
    </w:p>
    <w:p>
      <w:pPr/>
      <w:r>
        <w:rPr/>
        <w:t xml:space="preserve">Séminaire de master 2, Ecole nationale supérieure d’architecture de Nancy, responsable Alexandra Schiklin.</w:t>
      </w:r>
    </w:p>
    <w:p>
      <w:pPr/>
      <w:r>
        <w:rPr/>
        <w:t xml:space="preserve">Séminaire de master 2 </w:t>
      </w:r>
      <w:r>
        <w:rPr>
          <w:i w:val="1"/>
          <w:iCs w:val="1"/>
        </w:rPr>
        <w:t xml:space="preserve">L’art du projet</w:t>
      </w:r>
      <w:r>
        <w:rPr/>
        <w:t xml:space="preserve">, Ecole nationale supérieure d’architecture de Paris-Belleville, responsables Estelle Thibault et Guy Lambert.</w:t>
      </w:r>
    </w:p>
    <w:p>
      <w:pPr/>
      <w:r>
        <w:rPr/>
        <w:t xml:space="preserve">Formation professionnelle </w:t>
      </w:r>
      <w:r>
        <w:rPr>
          <w:i w:val="1"/>
          <w:iCs w:val="1"/>
        </w:rPr>
        <w:t xml:space="preserve">L’archiviste public et les archives privées</w:t>
      </w:r>
      <w:r>
        <w:rPr/>
        <w:t xml:space="preserve">, Association des archivistes français.</w:t>
      </w:r>
    </w:p>
    <w:p>
      <w:pPr/>
      <w:r>
        <w:rPr/>
        <w:t xml:space="preserve">De 2008 à 2012, encadrement de travaux dirigés d’analyse architecturale en deuxième année du cycle licence, Ecole nationale supérieure d’architecture de Bordeaux.</w:t>
      </w:r>
    </w:p>
    <w:p>
      <w:pPr/>
      <w:r>
        <w:rPr/>
        <w:t xml:space="preserve">2000-2002, interventions dans le cours d’histoire et théories de l’architecture, 2e année de cycle Licence, Ecole nationale supérieure d’architecture de Grenoble.</w:t>
      </w:r>
    </w:p>
    <w:p>
      <w:pPr/>
      <w:r>
        <w:rPr>
          <w:b w:val="1"/>
          <w:bCs w:val="1"/>
        </w:rPr>
        <w:t xml:space="preserve">Publications, ouvrages</w:t>
      </w:r>
    </w:p>
    <w:p>
      <w:pPr/>
      <w:r>
        <w:rPr>
          <w:b w:val="1"/>
          <w:bCs w:val="1"/>
        </w:rPr>
        <w:t xml:space="preserve">Coordination d’ouvrages collectifs</w:t>
      </w:r>
    </w:p>
    <w:p>
      <w:pPr/>
      <w:r>
        <w:rPr/>
        <w:t xml:space="preserve">Bernard Toulier, Corinne Bélier et Franck Delorme (dir.), </w:t>
      </w:r>
      <w:r>
        <w:rPr>
          <w:i w:val="1"/>
          <w:iCs w:val="1"/>
        </w:rPr>
        <w:t xml:space="preserve">Tous à la plage, Les villes balnéaires du XVIIIe siècle à nos jours</w:t>
      </w:r>
      <w:r>
        <w:rPr/>
        <w:t xml:space="preserve">, Paris, coédition Liénart/Cité de l’architecture et du patrimoine, 2016.</w:t>
      </w:r>
    </w:p>
    <w:p>
      <w:pPr/>
      <w:r>
        <w:rPr/>
        <w:t xml:space="preserve">Franck Delorme (dir.), </w:t>
      </w:r>
      <w:r>
        <w:rPr>
          <w:i w:val="1"/>
          <w:iCs w:val="1"/>
        </w:rPr>
        <w:t xml:space="preserve">Juger au cœur de la Cité. L’îlot judiciaire bordelais du XVe siècle à nos jours</w:t>
      </w:r>
      <w:r>
        <w:rPr/>
        <w:t xml:space="preserve">, éditions Confluences, 2009.</w:t>
      </w:r>
    </w:p>
    <w:p>
      <w:pPr/>
      <w:r>
        <w:rPr>
          <w:b w:val="1"/>
          <w:bCs w:val="1"/>
        </w:rPr>
        <w:t xml:space="preserve">Ouvrages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Patrimoine sacré, architecture religieuse au XXe siècle</w:t>
      </w:r>
      <w:r>
        <w:rPr/>
        <w:t xml:space="preserve">, Annecy, CAUE de Haute-Savoie et Conseil départemental de la Haute-Savoie, Abbaye de Taninges, 2018.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Soulac-sur-Mer</w:t>
      </w:r>
      <w:r>
        <w:rPr/>
        <w:t xml:space="preserve">, éditions Le Festin, coll. Guides de l’Aquitaine, 2014.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Guillaume Gillet</w:t>
      </w:r>
      <w:r>
        <w:rPr/>
        <w:t xml:space="preserve">, Paris, éditions du patrimoine, coll. Carnets d’architectes, 2013.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L’église Notre-Dame de Royan. Guillaume Gillet et le gothique moderne</w:t>
      </w:r>
      <w:r>
        <w:rPr/>
        <w:t xml:space="preserve">, Bordeaux, éditions Le Festin, collection Royan Patrimoine, 2012.</w:t>
      </w:r>
    </w:p>
    <w:p>
      <w:pPr/>
      <w:r>
        <w:rPr/>
        <w:t xml:space="preserve">Franck Delorme et Carine Bonnot, </w:t>
      </w:r>
      <w:r>
        <w:rPr>
          <w:i w:val="1"/>
          <w:iCs w:val="1"/>
        </w:rPr>
        <w:t xml:space="preserve">Maurice Novarina, architecte</w:t>
      </w:r>
      <w:r>
        <w:rPr/>
        <w:t xml:space="preserve">, Annecy, CAUE de la Haute-Savoie, collection </w:t>
      </w:r>
      <w:r>
        <w:rPr>
          <w:i w:val="1"/>
          <w:iCs w:val="1"/>
        </w:rPr>
        <w:t xml:space="preserve">Portrait</w:t>
      </w:r>
      <w:r>
        <w:rPr/>
        <w:t xml:space="preserve">, avec Carine Bonnot, 2009.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Architectures d’Henry Jacques Le Même, répertoire des archives de l’architecte,</w:t>
      </w:r>
      <w:r>
        <w:rPr/>
        <w:t xml:space="preserve"> Annecy, archives départementales de la Haute-Savoie, 2004, 362 p.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Atelier d’architecture en montagne, répertoire détaillé des archives de l’agence, sous-série 6 J</w:t>
      </w:r>
      <w:r>
        <w:rPr/>
        <w:t xml:space="preserve">, archives départementales de la Savoie, 2002, 205 p.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Eglises du XXe siècle, itinéraire d’architecture modernes et contemporaine en Savoie</w:t>
      </w:r>
      <w:r>
        <w:rPr/>
        <w:t xml:space="preserve">, brochure-guide, CAUE de la Savoie, Chambéry.</w:t>
      </w:r>
    </w:p>
    <w:p>
      <w:pPr/>
      <w:r>
        <w:rPr>
          <w:b w:val="1"/>
          <w:bCs w:val="1"/>
        </w:rPr>
        <w:t xml:space="preserve">Articles et contributions à des ouvrages collectifs</w:t>
      </w:r>
    </w:p>
    <w:p>
      <w:pPr/>
      <w:r>
        <w:rPr/>
        <w:t xml:space="preserve">Franck Delorme, « L’École d’architecture de Bordeaux : sa réception, sa place dans l’œuvre de Claude Ferret et sa fortune critique », </w:t>
      </w:r>
      <w:r>
        <w:rPr>
          <w:i w:val="1"/>
          <w:iCs w:val="1"/>
        </w:rPr>
        <w:t xml:space="preserve">Transversale. </w:t>
      </w:r>
      <w:r>
        <w:rPr>
          <w:b w:val="1"/>
          <w:bCs w:val="1"/>
          <w:i w:val="1"/>
          <w:iCs w:val="1"/>
        </w:rPr>
        <w:t xml:space="preserve">Histoire : architecture, paysage, urbain</w:t>
      </w:r>
      <w:r>
        <w:rPr/>
        <w:t xml:space="preserve">**, n° 2, 2017.</w:t>
      </w:r>
    </w:p>
    <w:p>
      <w:pPr/>
      <w:r>
        <w:rPr/>
        <w:t xml:space="preserve">Franck Delorme, « Guillaume Gillet, « la liaison de l’art monumental et des arts plastiques », principe ou réalité ? Le cas des vitraux de l’église Notre-Dame à Royan », revue électronique </w:t>
      </w:r>
      <w:r>
        <w:rPr>
          <w:i w:val="1"/>
          <w:iCs w:val="1"/>
        </w:rPr>
        <w:t xml:space="preserve">In Situ</w:t>
      </w:r>
      <w:r>
        <w:rPr/>
        <w:t xml:space="preserve">, « Le collectif à l’œuvre. Collaborations entre architectes et plasticiens (XXe-XXIe siècles) », sous la direction scientifique d’Eléonore Marantz-Jaen et de Delphine Bière, n° 32.</w:t>
      </w:r>
    </w:p>
    <w:p>
      <w:pPr/>
      <w:r>
        <w:rPr/>
        <w:t xml:space="preserve">Franck Delorme, « L’école de Talence et la leçon d’architecture de Claude Ferret, </w:t>
      </w:r>
      <w:r>
        <w:rPr>
          <w:i w:val="1"/>
          <w:iCs w:val="1"/>
        </w:rPr>
        <w:t xml:space="preserve">Transversale. </w:t>
      </w:r>
      <w:r>
        <w:rPr>
          <w:b w:val="1"/>
          <w:bCs w:val="1"/>
          <w:i w:val="1"/>
          <w:iCs w:val="1"/>
        </w:rPr>
        <w:t xml:space="preserve">Histoire : architecture, paysage, urbain</w:t>
      </w:r>
      <w:r>
        <w:rPr/>
        <w:t xml:space="preserve">**, n° 1, 2016.</w:t>
      </w:r>
    </w:p>
    <w:p>
      <w:pPr/>
      <w:r>
        <w:rPr/>
        <w:t xml:space="preserve">Franck Delorme, « Du grand hôtel au village-club. L’hébergement collectif en bord de mer », Bernard Toulier, Corinne Bélier, Franck Delorme, </w:t>
      </w:r>
      <w:r>
        <w:rPr>
          <w:i w:val="1"/>
          <w:iCs w:val="1"/>
        </w:rPr>
        <w:t xml:space="preserve">Tous à la plage, Les villes balnéaires du XVIIIe siècle à nos jours</w:t>
      </w:r>
      <w:r>
        <w:rPr/>
        <w:t xml:space="preserve">, Paris, coédition Liénart/Cité de l’architecture et du patrimoine.</w:t>
      </w:r>
    </w:p>
    <w:p>
      <w:pPr/>
      <w:r>
        <w:rPr/>
        <w:t xml:space="preserve">Franck Delorme, « Les premiers bâtiments de la faculté des Sciences de Jussieu (1958-1960). Une architecture universitaire méconnue dans le paysage des berges de la Seine à Paris », Florence Bourillon, Eléonore Marantz, Stéphanie Méchine, Loïc Vadelorge, </w:t>
      </w:r>
      <w:r>
        <w:rPr>
          <w:i w:val="1"/>
          <w:iCs w:val="1"/>
        </w:rPr>
        <w:t xml:space="preserve">De l’Université de Paris aux universités d’Ile-de-France</w:t>
      </w:r>
      <w:r>
        <w:rPr/>
        <w:t xml:space="preserve">, Paris, Presses universitaires de Rennes, 2016.</w:t>
      </w:r>
    </w:p>
    <w:p>
      <w:pPr/>
      <w:r>
        <w:rPr/>
        <w:t xml:space="preserve">Franck Delorme et Véronique David, « Chapelle Notre-Dame-du-Haut de Ronchamp », Laurence de Finance et Véronique David, </w:t>
      </w:r>
      <w:r>
        <w:rPr>
          <w:i w:val="1"/>
          <w:iCs w:val="1"/>
        </w:rPr>
        <w:t xml:space="preserve">Chagal, Soulages, Benzaken… Le vitrail contemporain</w:t>
      </w:r>
      <w:r>
        <w:rPr/>
        <w:t xml:space="preserve">, Paris, Liénard, 2015.</w:t>
      </w:r>
    </w:p>
    <w:p>
      <w:pPr/>
      <w:r>
        <w:rPr/>
        <w:t xml:space="preserve">Franck Delorme et Véronique David, « Eglise de Borny, commune de Metz », Laurence de Finance et Véronique David, </w:t>
      </w:r>
      <w:r>
        <w:rPr>
          <w:i w:val="1"/>
          <w:iCs w:val="1"/>
        </w:rPr>
        <w:t xml:space="preserve">Chagal, Soulages, Benzaken… Le vitrail contemporain</w:t>
      </w:r>
      <w:r>
        <w:rPr/>
        <w:t xml:space="preserve">, Paris, Liénard, 2015.</w:t>
      </w:r>
    </w:p>
    <w:p>
      <w:pPr/>
      <w:r>
        <w:rPr/>
        <w:t xml:space="preserve">Franck Delorme, « L’îlot judiciaire de Bordeaux, cinq siècles d’architecture pour la justice », brochure ministère de la justice, service des constructions.</w:t>
      </w:r>
    </w:p>
    <w:p>
      <w:pPr/>
      <w:r>
        <w:rPr/>
        <w:t xml:space="preserve">Franck Delorme, « Le palais de justice de Bordeaux », brochure ministère de la justice, service des constructions.</w:t>
      </w:r>
    </w:p>
    <w:p>
      <w:pPr/>
      <w:r>
        <w:rPr/>
        <w:t xml:space="preserve">Franck Delorme, « L’Atelier d’architecture en montagne. Contribution à la mise au point d’une architecture de montagne », revue électronique </w:t>
      </w:r>
      <w:r>
        <w:rPr>
          <w:i w:val="1"/>
          <w:iCs w:val="1"/>
        </w:rPr>
        <w:t xml:space="preserve">In Situ</w:t>
      </w:r>
      <w:r>
        <w:rPr/>
        <w:t xml:space="preserve">, n° 24.</w:t>
      </w:r>
    </w:p>
    <w:p>
      <w:pPr/>
      <w:r>
        <w:rPr/>
        <w:t xml:space="preserve">Franck Delorme, Du village-station à la station-village. Un siècle d’urbanisme en montagne, revue électronique </w:t>
      </w:r>
      <w:r>
        <w:rPr>
          <w:i w:val="1"/>
          <w:iCs w:val="1"/>
        </w:rPr>
        <w:t xml:space="preserve">In Situ</w:t>
      </w:r>
      <w:r>
        <w:rPr/>
        <w:t xml:space="preserve">, n° 24.</w:t>
      </w:r>
    </w:p>
    <w:p>
      <w:pPr/>
      <w:r>
        <w:rPr/>
        <w:t xml:space="preserve">Franck Delorme, Éric Cron, Claude Laroche et Bernard Toulier, « Architecture et urbanisme de villégiature : un état de la recherche », éditorial, revue électronique </w:t>
      </w:r>
      <w:r>
        <w:rPr>
          <w:i w:val="1"/>
          <w:iCs w:val="1"/>
        </w:rPr>
        <w:t xml:space="preserve">In Situ</w:t>
      </w:r>
      <w:r>
        <w:rPr/>
        <w:t xml:space="preserve">, n° 24.</w:t>
      </w:r>
    </w:p>
    <w:p>
      <w:pPr/>
      <w:r>
        <w:rPr/>
        <w:t xml:space="preserve">Franck Delorme et  Jean-Charles Cappronnier, La reconstruction des fermes dans le département de l’Aisne après 1918, revue </w:t>
      </w:r>
      <w:r>
        <w:rPr>
          <w:i w:val="1"/>
          <w:iCs w:val="1"/>
        </w:rPr>
        <w:t xml:space="preserve">électronique In Situ</w:t>
      </w:r>
      <w:r>
        <w:rPr/>
        <w:t xml:space="preserve">, n° 21.</w:t>
      </w:r>
    </w:p>
    <w:p>
      <w:pPr/>
      <w:r>
        <w:rPr/>
        <w:t xml:space="preserve">Franck Delorme, « La place Amédée-Larrieu, un rare ensemble Art nouveau à Bordeaux », </w:t>
      </w:r>
      <w:r>
        <w:rPr>
          <w:i w:val="1"/>
          <w:iCs w:val="1"/>
        </w:rPr>
        <w:t xml:space="preserve">Revue archéologique de Bordeaux</w:t>
      </w:r>
      <w:r>
        <w:rPr/>
        <w:t xml:space="preserve">, tome CIII, 2012.</w:t>
      </w:r>
    </w:p>
    <w:p>
      <w:pPr/>
      <w:r>
        <w:rPr/>
        <w:t xml:space="preserve">Franck Delorme et Véronique David, « L’église Saint-Crépin à Soissons », </w:t>
      </w:r>
      <w:r>
        <w:rPr>
          <w:i w:val="1"/>
          <w:iCs w:val="1"/>
        </w:rPr>
        <w:t xml:space="preserve">Le Point riche</w:t>
      </w:r>
      <w:r>
        <w:rPr/>
        <w:t xml:space="preserve">, bulletin de l’association les Amis de Louis Mazetier, n° 10.</w:t>
      </w:r>
    </w:p>
    <w:p>
      <w:pPr/>
      <w:r>
        <w:rPr/>
        <w:t xml:space="preserve">Franck Delorme, « L’hôtel Lutétia », </w:t>
      </w:r>
      <w:r>
        <w:rPr>
          <w:i w:val="1"/>
          <w:iCs w:val="1"/>
        </w:rPr>
        <w:t xml:space="preserve">Bulletin de la Société historique du VIe arrondissement</w:t>
      </w:r>
      <w:r>
        <w:rPr/>
        <w:t xml:space="preserve">, Paris.</w:t>
      </w:r>
    </w:p>
    <w:p>
      <w:pPr/>
      <w:r>
        <w:rPr/>
        <w:t xml:space="preserve">Franck Delorme, « Le Palais du Bois ou la forêt recomposée », </w:t>
      </w:r>
      <w:r>
        <w:rPr>
          <w:i w:val="1"/>
          <w:iCs w:val="1"/>
        </w:rPr>
        <w:t xml:space="preserve">Henry Jacques Le Même (1897-1997), architecte. Art du détail et génie du lieu</w:t>
      </w:r>
      <w:r>
        <w:rPr/>
        <w:t xml:space="preserve">, journal de l’exposition, CAUE de Haute-Savoie, pp. 10-11.</w:t>
      </w:r>
    </w:p>
    <w:p>
      <w:pPr/>
      <w:r>
        <w:rPr/>
        <w:t xml:space="preserve">Franck Delorme, « Guillaume Gillet, acteur majeur du renouveau du parc pénitentiaire dans les années 1960 », François Dieu et Paul Mbanzoulou, </w:t>
      </w:r>
      <w:r>
        <w:rPr>
          <w:i w:val="1"/>
          <w:iCs w:val="1"/>
        </w:rPr>
        <w:t xml:space="preserve">L’architecture carcérale, des mots et des murs</w:t>
      </w:r>
      <w:r>
        <w:rPr/>
        <w:t xml:space="preserve">, Agen, Ecole nationale de l’administration pénitentiaire, éditions Privat, pp. 44-49.</w:t>
      </w:r>
    </w:p>
    <w:p>
      <w:pPr/>
      <w:r>
        <w:rPr/>
        <w:t xml:space="preserve">Franck Delorme, « L’immeuble du numéro 1 de la rue Danton », </w:t>
      </w:r>
      <w:r>
        <w:rPr>
          <w:i w:val="1"/>
          <w:iCs w:val="1"/>
        </w:rPr>
        <w:t xml:space="preserve">Bulletin de la Société historique du VIe arrondissement</w:t>
      </w:r>
      <w:r>
        <w:rPr/>
        <w:t xml:space="preserve">, Paris</w:t>
      </w:r>
    </w:p>
    <w:p>
      <w:pPr/>
      <w:r>
        <w:rPr/>
        <w:t xml:space="preserve">Franck Delorme, « La faculté des sciences de Bordeaux », revue électronique </w:t>
      </w:r>
      <w:r>
        <w:rPr>
          <w:i w:val="1"/>
          <w:iCs w:val="1"/>
        </w:rPr>
        <w:t xml:space="preserve">In Situ</w:t>
      </w:r>
    </w:p>
    <w:p>
      <w:pPr/>
      <w:r>
        <w:rPr/>
        <w:t xml:space="preserve">Franck Delorme, juin, « Guillaume Gillet et le gothique moderne », </w:t>
      </w:r>
      <w:r>
        <w:rPr>
          <w:i w:val="1"/>
          <w:iCs w:val="1"/>
        </w:rPr>
        <w:t xml:space="preserve">Le Point riche</w:t>
      </w:r>
      <w:r>
        <w:rPr/>
        <w:t xml:space="preserve">, bulletin de l’association les Amis de Louis Mazetier, n° 8.</w:t>
      </w:r>
    </w:p>
    <w:p>
      <w:pPr/>
      <w:r>
        <w:rPr/>
        <w:t xml:space="preserve">Franck Delorme, « Anglet, Village, vacances, famille », revue </w:t>
      </w:r>
      <w:r>
        <w:rPr>
          <w:i w:val="1"/>
          <w:iCs w:val="1"/>
        </w:rPr>
        <w:t xml:space="preserve">Le Festin</w:t>
      </w:r>
      <w:r>
        <w:rPr/>
        <w:t xml:space="preserve">, n° 78, p. 102-106.</w:t>
      </w:r>
    </w:p>
    <w:p>
      <w:pPr/>
      <w:r>
        <w:rPr/>
        <w:t xml:space="preserve">Franck Delorme, 5 articles sur le patrimoine de la Gironde (Soulac-sur-Mer, villa Thétys, Arcachon ville d’hiver, Arcachon ville d’été, Arcachon Le Moulleau, Les blockhaus), revue </w:t>
      </w:r>
      <w:r>
        <w:rPr>
          <w:i w:val="1"/>
          <w:iCs w:val="1"/>
        </w:rPr>
        <w:t xml:space="preserve">Le Festin</w:t>
      </w:r>
      <w:r>
        <w:rPr/>
        <w:t xml:space="preserve">, hors-série 101 monuments de La Gironde.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Guillaume Gillet, un architecte des Trente Glorieuses</w:t>
      </w:r>
      <w:r>
        <w:rPr/>
        <w:t xml:space="preserve">, bulletin </w:t>
      </w:r>
      <w:r>
        <w:rPr>
          <w:i w:val="1"/>
          <w:iCs w:val="1"/>
        </w:rPr>
        <w:t xml:space="preserve">Colonnes</w:t>
      </w:r>
      <w:r>
        <w:rPr/>
        <w:t xml:space="preserve"> n° 25, mai 2009 (coordination du dossier consacré à l’architecte).</w:t>
      </w:r>
    </w:p>
    <w:p>
      <w:pPr/>
      <w:r>
        <w:rPr/>
        <w:t xml:space="preserve">Franck Delorme, « Guillaume Gillet, portrait d’un architecte entre architecture et culture », bulletin </w:t>
      </w:r>
      <w:r>
        <w:rPr>
          <w:i w:val="1"/>
          <w:iCs w:val="1"/>
        </w:rPr>
        <w:t xml:space="preserve">Colonnes</w:t>
      </w:r>
      <w:r>
        <w:rPr/>
        <w:t xml:space="preserve"> n° 25, mai 2009, pp. 40-43.</w:t>
      </w:r>
    </w:p>
    <w:p>
      <w:pPr/>
      <w:r>
        <w:rPr/>
        <w:t xml:space="preserve">Franck Delorme, « Les archives de Guillaume Gillet en chantier », bulletin </w:t>
      </w:r>
      <w:r>
        <w:rPr>
          <w:i w:val="1"/>
          <w:iCs w:val="1"/>
        </w:rPr>
        <w:t xml:space="preserve">Colonnes</w:t>
      </w:r>
      <w:r>
        <w:rPr/>
        <w:t xml:space="preserve"> n° 25, mai 2009, pp. 48-49.</w:t>
      </w:r>
    </w:p>
    <w:p>
      <w:pPr/>
      <w:r>
        <w:rPr/>
        <w:t xml:space="preserve">Franck Delorme, « L’Ecole nationale de la magistrature : une académie socratique à Bordeaux », bulletin </w:t>
      </w:r>
      <w:r>
        <w:rPr>
          <w:i w:val="1"/>
          <w:iCs w:val="1"/>
        </w:rPr>
        <w:t xml:space="preserve">Colonnes</w:t>
      </w:r>
      <w:r>
        <w:rPr/>
        <w:t xml:space="preserve"> n° 25, mai 2009, pp. 57-58.</w:t>
      </w:r>
    </w:p>
    <w:p>
      <w:pPr/>
      <w:r>
        <w:rPr/>
        <w:t xml:space="preserve">Franck Delorme, 12 articles sur le patrimoine aquitain (Soulac-sur-Mer, Arcachon, la villa Thétys au Moulleau, Morcenx, Hossegor, Clairvivre, Hendaye, le château d’Abbadia, Biarritz, Guétary, Ciboure, Anglet), </w:t>
      </w:r>
      <w:r>
        <w:rPr>
          <w:i w:val="1"/>
          <w:iCs w:val="1"/>
        </w:rPr>
        <w:t xml:space="preserve">Le Festin</w:t>
      </w:r>
      <w:r>
        <w:rPr/>
        <w:t xml:space="preserve">, hors-série 101 monuments d’Aquitaine, novembre 2008.</w:t>
      </w:r>
    </w:p>
    <w:p>
      <w:pPr/>
      <w:r>
        <w:rPr/>
        <w:t xml:space="preserve">Franck Delorme, « Biographie d’André Lurçat »</w:t>
      </w:r>
      <w:r>
        <w:rPr>
          <w:i w:val="1"/>
          <w:iCs w:val="1"/>
        </w:rPr>
        <w:t xml:space="preserve">,</w:t>
      </w:r>
      <w:r>
        <w:rPr/>
        <w:t xml:space="preserve"> bulletin </w:t>
      </w:r>
      <w:r>
        <w:rPr>
          <w:i w:val="1"/>
          <w:iCs w:val="1"/>
        </w:rPr>
        <w:t xml:space="preserve">Colonnes</w:t>
      </w:r>
      <w:r>
        <w:rPr/>
        <w:t xml:space="preserve">, n° 24, décembre 2007, pp. 53-57.</w:t>
      </w:r>
    </w:p>
    <w:p>
      <w:pPr/>
      <w:r>
        <w:rPr/>
        <w:t xml:space="preserve">Franck Delorme, « Origine, contenu et classement du fonds d’archives d’André Lurçat », bulletin </w:t>
      </w:r>
      <w:r>
        <w:rPr>
          <w:i w:val="1"/>
          <w:iCs w:val="1"/>
        </w:rPr>
        <w:t xml:space="preserve">Colonnes</w:t>
      </w:r>
      <w:r>
        <w:rPr/>
        <w:t xml:space="preserve">, n° 24, décembre 2007, pp. 58-60.</w:t>
      </w:r>
    </w:p>
    <w:p>
      <w:pPr/>
      <w:r>
        <w:rPr/>
        <w:t xml:space="preserve">Franck Delorme, coordination du dossier « Redécouvrir André Lurçat », bulletin </w:t>
      </w:r>
      <w:r>
        <w:rPr>
          <w:i w:val="1"/>
          <w:iCs w:val="1"/>
        </w:rPr>
        <w:t xml:space="preserve">Colonnes</w:t>
      </w:r>
      <w:r>
        <w:rPr/>
        <w:t xml:space="preserve">, n° 24, décembre 2007, pp. 49-82.</w:t>
      </w:r>
    </w:p>
    <w:p>
      <w:pPr/>
      <w:r>
        <w:rPr/>
        <w:t xml:space="preserve">Franck Delorme, « Roger-Henri Expert, les rivages de l'architecture », revue </w:t>
      </w:r>
      <w:r>
        <w:rPr>
          <w:i w:val="1"/>
          <w:iCs w:val="1"/>
        </w:rPr>
        <w:t xml:space="preserve">Le Festin</w:t>
      </w:r>
      <w:r>
        <w:rPr/>
        <w:t xml:space="preserve">, n° 62, juin 2007.</w:t>
      </w:r>
    </w:p>
    <w:p>
      <w:pPr/>
      <w:r>
        <w:rPr/>
        <w:t xml:space="preserve">Franck Delorme, « L'Inventaire en villégiature » (entretien avec Claude Laroche et Bernard Toulier), revue </w:t>
      </w:r>
      <w:r>
        <w:rPr>
          <w:i w:val="1"/>
          <w:iCs w:val="1"/>
        </w:rPr>
        <w:t xml:space="preserve">Le Festin</w:t>
      </w:r>
      <w:r>
        <w:rPr/>
        <w:t xml:space="preserve">, n° 61, février 2007.</w:t>
      </w:r>
    </w:p>
    <w:p>
      <w:pPr/>
      <w:r>
        <w:rPr/>
        <w:t xml:space="preserve">Franck Delorme, « Architectures de papier », chronique régulière dans la revue Le Festin, l’architecture de l’Aquitaine dévoilée par les archives (à ce jour dix-sept articles publiés), 2006-2014.</w:t>
      </w:r>
    </w:p>
    <w:p>
      <w:pPr/>
      <w:r>
        <w:rPr/>
        <w:t xml:space="preserve">Franck Delorme, « Henry Jacques Le Même, l’architecte qui était tombé amoureux de la montagne », in </w:t>
      </w:r>
      <w:r>
        <w:rPr>
          <w:i w:val="1"/>
          <w:iCs w:val="1"/>
        </w:rPr>
        <w:t xml:space="preserve">La Rubrique des patrimoines de Savoie</w:t>
      </w:r>
      <w:r>
        <w:rPr/>
        <w:t xml:space="preserve">, n° 17, juillet 2006, pp. 4-6.</w:t>
      </w:r>
    </w:p>
    <w:p>
      <w:pPr/>
      <w:r>
        <w:rPr/>
        <w:t xml:space="preserve">Franck Delorme, « Le Centre d’archives d’architecture en Savoie », bulletin </w:t>
      </w:r>
      <w:r>
        <w:rPr>
          <w:i w:val="1"/>
          <w:iCs w:val="1"/>
        </w:rPr>
        <w:t xml:space="preserve">Colonnes</w:t>
      </w:r>
      <w:r>
        <w:rPr/>
        <w:t xml:space="preserve">, n° 22, décembre 2004, pp. 10-11.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« Le centre d’archives d’architecture du XXe siècle en Savoie »</w:t>
      </w:r>
      <w:r>
        <w:rPr/>
        <w:t xml:space="preserve">, </w:t>
      </w:r>
      <w:r>
        <w:rPr>
          <w:i w:val="1"/>
          <w:iCs w:val="1"/>
        </w:rPr>
        <w:t xml:space="preserve">La Rubrique des Patrimoines de Savoie</w:t>
      </w:r>
      <w:r>
        <w:rPr/>
        <w:t xml:space="preserve">, n° 5, mai 2000.</w:t>
      </w:r>
    </w:p>
    <w:p>
      <w:pPr/>
      <w:r>
        <w:rPr>
          <w:b w:val="1"/>
          <w:bCs w:val="1"/>
        </w:rPr>
        <w:t xml:space="preserve">Comptes rendus et recensions</w:t>
      </w:r>
    </w:p>
    <w:p>
      <w:pPr/>
      <w:r>
        <w:rPr/>
        <w:t xml:space="preserve">Maryannick Chalabi et Jean-François Lyon-Caen, </w:t>
      </w:r>
      <w:r>
        <w:rPr>
          <w:i w:val="1"/>
          <w:iCs w:val="1"/>
        </w:rPr>
        <w:t xml:space="preserve">Stations de sports d’hiver. Urbanisme et architecture. Rhône-Alpes</w:t>
      </w:r>
      <w:r>
        <w:rPr/>
        <w:t xml:space="preserve">, Lyon, Lieux-dits, 2012, </w:t>
      </w:r>
      <w:r>
        <w:rPr>
          <w:i w:val="1"/>
          <w:iCs w:val="1"/>
        </w:rPr>
        <w:t xml:space="preserve">Colonnes</w:t>
      </w:r>
      <w:r>
        <w:rPr/>
        <w:t xml:space="preserve">, n° 29, octobre 2013.</w:t>
      </w:r>
    </w:p>
    <w:p>
      <w:pPr/>
      <w:r>
        <w:rPr/>
        <w:t xml:space="preserve">Hervé Cividino, </w:t>
      </w:r>
      <w:r>
        <w:rPr>
          <w:i w:val="1"/>
          <w:iCs w:val="1"/>
        </w:rPr>
        <w:t xml:space="preserve">Architectures agricoles. La modernisation des fermes. 1945-1999</w:t>
      </w:r>
      <w:r>
        <w:rPr/>
        <w:t xml:space="preserve">, Rennes, Presses universitaires, 2012, </w:t>
      </w:r>
      <w:r>
        <w:rPr>
          <w:i w:val="1"/>
          <w:iCs w:val="1"/>
        </w:rPr>
        <w:t xml:space="preserve">Colonnes</w:t>
      </w:r>
      <w:r>
        <w:rPr/>
        <w:t xml:space="preserve">, n° 29, octobre 2013.</w:t>
      </w:r>
    </w:p>
    <w:p>
      <w:pPr/>
      <w:r>
        <w:rPr>
          <w:i w:val="1"/>
          <w:iCs w:val="1"/>
        </w:rPr>
        <w:t xml:space="preserve">Les reconstructions des années 1920 et 1950 en Lorraine. Un renouveau architectural et urbain</w:t>
      </w:r>
      <w:r>
        <w:rPr/>
        <w:t xml:space="preserve">, Villiers-les-Nancy, La Gazette lorraine, 2011, </w:t>
      </w:r>
      <w:r>
        <w:rPr>
          <w:i w:val="1"/>
          <w:iCs w:val="1"/>
        </w:rPr>
        <w:t xml:space="preserve">Colonnes</w:t>
      </w:r>
      <w:r>
        <w:rPr/>
        <w:t xml:space="preserve">, n° 28, novembre 2012.</w:t>
      </w:r>
    </w:p>
    <w:p>
      <w:pPr/>
      <w:r>
        <w:rPr/>
        <w:t xml:space="preserve">Marine Perret, </w:t>
      </w:r>
      <w:r>
        <w:rPr>
          <w:i w:val="1"/>
          <w:iCs w:val="1"/>
        </w:rPr>
        <w:t xml:space="preserve">Inventaire du fonds Maurice Novarina</w:t>
      </w:r>
      <w:r>
        <w:rPr/>
        <w:t xml:space="preserve">, Annecy, Archives départementales de la Haute-Savoie, 2010 – Sandrine Richaud, </w:t>
      </w:r>
      <w:r>
        <w:rPr>
          <w:i w:val="1"/>
          <w:iCs w:val="1"/>
        </w:rPr>
        <w:t xml:space="preserve">Archives professionnelles de Michel Bezançon</w:t>
      </w:r>
      <w:r>
        <w:rPr/>
        <w:t xml:space="preserve">, Chambéry, Archives départementales de la Savoie, 2011, </w:t>
      </w:r>
      <w:r>
        <w:rPr>
          <w:i w:val="1"/>
          <w:iCs w:val="1"/>
        </w:rPr>
        <w:t xml:space="preserve">Colonnes</w:t>
      </w:r>
      <w:r>
        <w:rPr/>
        <w:t xml:space="preserve">, n° 28, novembre 2012.</w:t>
      </w:r>
    </w:p>
    <w:p>
      <w:pPr/>
      <w:r>
        <w:rPr/>
        <w:t xml:space="preserve">Pierre Lebrun, </w:t>
      </w:r>
      <w:r>
        <w:rPr>
          <w:i w:val="1"/>
          <w:iCs w:val="1"/>
        </w:rPr>
        <w:t xml:space="preserve">Le temps des églises mobiles. L’architecture religieuse des Trente Glorieuses</w:t>
      </w:r>
      <w:r>
        <w:rPr/>
        <w:t xml:space="preserve">, Gollion, éditions In Folio, 2011, </w:t>
      </w:r>
      <w:r>
        <w:rPr>
          <w:i w:val="1"/>
          <w:iCs w:val="1"/>
        </w:rPr>
        <w:t xml:space="preserve">Histoire urbaine</w:t>
      </w:r>
      <w:r>
        <w:rPr/>
        <w:t xml:space="preserve">, décembre 2011.</w:t>
      </w:r>
    </w:p>
    <w:p>
      <w:pPr/>
      <w:r>
        <w:rPr/>
        <w:t xml:space="preserve">Bernard Toulier, </w:t>
      </w:r>
      <w:r>
        <w:rPr>
          <w:i w:val="1"/>
          <w:iCs w:val="1"/>
        </w:rPr>
        <w:t xml:space="preserve">Villégiature des bords de mer. Architecture et urbanisme XVIIIe-XXe siècle, Paris</w:t>
      </w:r>
      <w:r>
        <w:rPr/>
        <w:t xml:space="preserve">, éditions du Patrimoine, 2010, </w:t>
      </w:r>
      <w:r>
        <w:rPr>
          <w:i w:val="1"/>
          <w:iCs w:val="1"/>
        </w:rPr>
        <w:t xml:space="preserve">Colonnes</w:t>
      </w:r>
      <w:r>
        <w:rPr/>
        <w:t xml:space="preserve">, n° 27, juin 2011.</w:t>
      </w:r>
    </w:p>
    <w:p>
      <w:pPr/>
      <w:r>
        <w:rPr/>
        <w:t xml:space="preserve">Alain Nafilyan, « La reconstruction des édifices religieux en Basse Normandie après la seconde Guerre mondiale », </w:t>
      </w:r>
      <w:r>
        <w:rPr>
          <w:i w:val="1"/>
          <w:iCs w:val="1"/>
        </w:rPr>
        <w:t xml:space="preserve">Bulletin de la Société des Antiquaires deNormandie</w:t>
      </w:r>
      <w:r>
        <w:rPr/>
        <w:t xml:space="preserve">, 2008, t. LXV, p. 154-225, </w:t>
      </w:r>
      <w:r>
        <w:rPr>
          <w:i w:val="1"/>
          <w:iCs w:val="1"/>
        </w:rPr>
        <w:t xml:space="preserve">Bulletin Monumental</w:t>
      </w:r>
      <w:r>
        <w:rPr/>
        <w:t xml:space="preserve">, tome 168-4, 2010.</w:t>
      </w:r>
    </w:p>
    <w:p>
      <w:pPr/>
      <w:r>
        <w:rPr>
          <w:b w:val="1"/>
          <w:bCs w:val="1"/>
        </w:rPr>
        <w:t xml:space="preserve">Conférences</w:t>
      </w:r>
    </w:p>
    <w:p>
      <w:pPr/>
      <w:r>
        <w:rPr/>
        <w:t xml:space="preserve">2017, 5 janvier, Du Grand hôtel au village-club, histoire de l’hébergement collectif en bord de mer, Royan.</w:t>
      </w:r>
    </w:p>
    <w:p>
      <w:pPr/>
      <w:r>
        <w:rPr/>
        <w:t xml:space="preserve">2014, 27 mars, Soulac-sur-Mer, des villas sous les pins, service Ville d’art et d’histoire, Royan.</w:t>
      </w:r>
    </w:p>
    <w:p>
      <w:pPr/>
      <w:r>
        <w:rPr/>
        <w:t xml:space="preserve">2013, 12 octobre, Jacques d’Welles, l’architecture publique à Bordeaux dans les années 1930, Société archéologique de Bordeaux, Bordeaux.</w:t>
      </w:r>
    </w:p>
    <w:p>
      <w:pPr/>
      <w:r>
        <w:rPr/>
        <w:t xml:space="preserve">2013, 9 novembre, De Deauville à Paris, dans les pas de l’architecte Charles Adda (1873-1938), service culturel, Deauville.</w:t>
      </w:r>
    </w:p>
    <w:p>
      <w:pPr/>
      <w:r>
        <w:rPr/>
        <w:t xml:space="preserve">2012, 27 novembre, Fonds privés d’architectes, d’ingénieurs et d’urbanistes, pour faire l’histoire de l’architecture, Archives départementales des Pyrénées-Atlantiques, Pau.</w:t>
      </w:r>
    </w:p>
    <w:p>
      <w:pPr/>
      <w:r>
        <w:rPr/>
        <w:t xml:space="preserve">2012, janvier, La place Amédée-Larrieu à Bordeaux, un rare témoignage de l’architecture publique Art nouveau à Bordeaux, Société archéologique de Bordeaux, Bordeaux.</w:t>
      </w:r>
    </w:p>
    <w:p>
      <w:pPr/>
      <w:r>
        <w:rPr/>
        <w:t xml:space="preserve">2011, L’hôtel Lutétia, Société historique du VIe arrondissement, Paris.</w:t>
      </w:r>
    </w:p>
    <w:p>
      <w:pPr/>
      <w:r>
        <w:rPr/>
        <w:t xml:space="preserve">2010, septembre, Guillaume Gillet, un architecte de contrastes, service culturel, Palais des congrès, Royan.</w:t>
      </w:r>
    </w:p>
    <w:p>
      <w:pPr/>
      <w:r>
        <w:rPr>
          <w:b w:val="1"/>
          <w:bCs w:val="1"/>
        </w:rPr>
        <w:t xml:space="preserve">Communications dans des colloques, journées d’études, séminaires et stages</w:t>
      </w:r>
    </w:p>
    <w:p>
      <w:pPr/>
      <w:r>
        <w:rPr/>
        <w:t xml:space="preserve">2017, 10 juin, </w:t>
      </w:r>
      <w:r>
        <w:rPr>
          <w:i w:val="1"/>
          <w:iCs w:val="1"/>
        </w:rPr>
        <w:t xml:space="preserve">L’Ecole d’architecture de Bordeaux, sa réception et sa place dans l’œuvre de Claude Ferret</w:t>
      </w:r>
      <w:r>
        <w:rPr/>
        <w:t xml:space="preserve">, séminaire Histoire de l’enseignement de l’architecture Ecole nationale supérieure d’architecture et de paysage, Bordeaux.</w:t>
      </w:r>
    </w:p>
    <w:p>
      <w:pPr/>
      <w:r>
        <w:rPr/>
        <w:t xml:space="preserve">2016, 16 juin, </w:t>
      </w:r>
      <w:r>
        <w:rPr>
          <w:i w:val="1"/>
          <w:iCs w:val="1"/>
        </w:rPr>
        <w:t xml:space="preserve">Architecture ouverte, pédagogie fermée : Claude Ferret et l’École d’architecture de Bordeaux (1969-1973)</w:t>
      </w:r>
      <w:r>
        <w:rPr/>
        <w:t xml:space="preserve">, Journées d’étude Architecture des écoles d’architecture, Institut national d’histoire de l’art, Paris.</w:t>
      </w:r>
    </w:p>
    <w:p>
      <w:pPr/>
      <w:r>
        <w:rPr/>
        <w:t xml:space="preserve">2015, 10 mars, </w:t>
      </w:r>
      <w:r>
        <w:rPr>
          <w:i w:val="1"/>
          <w:iCs w:val="1"/>
        </w:rPr>
        <w:t xml:space="preserve">Archives de la Charente, 1962-1965. La force d’une architecture moderne au service de la préservation de la mémoire</w:t>
      </w:r>
      <w:r>
        <w:rPr/>
        <w:t xml:space="preserve">, colloque Architecture et espaces de la conservation. 1959-2015. Archives, bibliothèques, musées. Quel patrimoine pour quels enjeux aujourd’hui ?</w:t>
      </w:r>
    </w:p>
    <w:p>
      <w:pPr/>
      <w:r>
        <w:rPr/>
        <w:t xml:space="preserve">2014, 26 mars, </w:t>
      </w:r>
      <w:r>
        <w:rPr>
          <w:i w:val="1"/>
          <w:iCs w:val="1"/>
        </w:rPr>
        <w:t xml:space="preserve">Guillaume Gillet, « La liaison de l’art monumental et des arts plastiques », principeou réalité ?, journée d’étude,</w:t>
      </w:r>
      <w:r>
        <w:rPr/>
        <w:t xml:space="preserve"> Collaborationsentre artistes et architectes (1930 – 1965) – II Le collectif sur la place publique, Universités de Lille 3 et de Paris1 Panthéon-Sorbonne.</w:t>
      </w:r>
    </w:p>
    <w:p>
      <w:pPr/>
      <w:r>
        <w:rPr/>
        <w:t xml:space="preserve">2014, 30 janvier, </w:t>
      </w:r>
      <w:r>
        <w:rPr>
          <w:i w:val="1"/>
          <w:iCs w:val="1"/>
        </w:rPr>
        <w:t xml:space="preserve">Les premiers bâtiments de la faculté des sciences de Jussieu, 1956-1960. Une architecture universitaire méconnue dans le paysage des berges de la Seine</w:t>
      </w:r>
      <w:r>
        <w:rPr/>
        <w:t xml:space="preserve">, dans le cadre du colloque De l’Université de Paris aux universités franciliennes, Académie de Paris-Archives nationales.</w:t>
      </w:r>
    </w:p>
    <w:p>
      <w:pPr/>
      <w:r>
        <w:rPr/>
        <w:t xml:space="preserve">2014, janvier, </w:t>
      </w:r>
      <w:r>
        <w:rPr>
          <w:i w:val="1"/>
          <w:iCs w:val="1"/>
        </w:rPr>
        <w:t xml:space="preserve">Les archives d’architecture du XXe siècle</w:t>
      </w:r>
      <w:r>
        <w:rPr/>
        <w:t xml:space="preserve">, séminaire de master, Ecole nationale supérieure d’architecture de Nancy.</w:t>
      </w:r>
    </w:p>
    <w:p>
      <w:pPr/>
      <w:r>
        <w:rPr/>
        <w:t xml:space="preserve">2013, </w:t>
      </w:r>
      <w:r>
        <w:rPr>
          <w:i w:val="1"/>
          <w:iCs w:val="1"/>
        </w:rPr>
        <w:t xml:space="preserve">Jacques d’Welles et le comité des architectes conseils de la Ville de Bordeaux. Un triumvirat à la tête de la politique architecturale dans les années 1930</w:t>
      </w:r>
      <w:r>
        <w:rPr/>
        <w:t xml:space="preserve">, dans le cadre de la seconde session du séminaire Les architectes et la fonction publique, Ecoles nationales supérieures d’architecture de Bordeaux, Paris-Belleville et Versailles.</w:t>
      </w:r>
    </w:p>
    <w:p>
      <w:pPr/>
      <w:r>
        <w:rPr/>
        <w:t xml:space="preserve">2011, novembre, </w:t>
      </w:r>
      <w:r>
        <w:rPr>
          <w:i w:val="1"/>
          <w:iCs w:val="1"/>
        </w:rPr>
        <w:t xml:space="preserve">Un exemple d’architecte reconstructeur :</w:t>
      </w:r>
      <w:r>
        <w:rPr/>
        <w:t xml:space="preserve"> </w:t>
      </w:r>
      <w:r>
        <w:rPr>
          <w:i w:val="1"/>
          <w:iCs w:val="1"/>
        </w:rPr>
        <w:t xml:space="preserve">Gaston Ernest et la reconstruction rurale dans la Marne</w:t>
      </w:r>
      <w:r>
        <w:rPr/>
        <w:t xml:space="preserve">, formation CNFPT, Paris.</w:t>
      </w:r>
    </w:p>
    <w:p>
      <w:pPr/>
      <w:r>
        <w:rPr/>
        <w:t xml:space="preserve">2011, 2 juillet, </w:t>
      </w:r>
      <w:r>
        <w:rPr>
          <w:i w:val="1"/>
          <w:iCs w:val="1"/>
        </w:rPr>
        <w:t xml:space="preserve">Le quartier du Parc, un lotissement balnéaire de 1890 à 1950</w:t>
      </w:r>
      <w:r>
        <w:rPr/>
        <w:t xml:space="preserve">, stage formation de L'Association Nationale des Architectes des Bâtiments de France, Royan.</w:t>
      </w:r>
    </w:p>
    <w:p>
      <w:pPr/>
      <w:r>
        <w:rPr/>
        <w:t xml:space="preserve">2011, 8 juin, </w:t>
      </w:r>
      <w:r>
        <w:rPr>
          <w:i w:val="1"/>
          <w:iCs w:val="1"/>
        </w:rPr>
        <w:t xml:space="preserve">Du village à la station intégrée, un siècle d’urbanisme en montagne, journée d’étude Villégiature</w:t>
      </w:r>
      <w:r>
        <w:rPr/>
        <w:t xml:space="preserve">, Cité de l’architecture et du patrimoine, Paris.</w:t>
      </w:r>
    </w:p>
    <w:p>
      <w:pPr/>
      <w:r>
        <w:rPr/>
        <w:t xml:space="preserve">2010, 30 novembre, </w:t>
      </w:r>
      <w:r>
        <w:rPr>
          <w:i w:val="1"/>
          <w:iCs w:val="1"/>
        </w:rPr>
        <w:t xml:space="preserve">L’église Saint-Christophe de Javel, Paris XVe</w:t>
      </w:r>
      <w:r>
        <w:rPr/>
        <w:t xml:space="preserve">, formation Le vitrail aux XIXe et XXe siècles, Direction générale des Patrimoines*,* Paris.</w:t>
      </w:r>
    </w:p>
    <w:p>
      <w:pPr/>
      <w:r>
        <w:rPr/>
        <w:t xml:space="preserve">2010, octobre, </w:t>
      </w:r>
      <w:r>
        <w:rPr>
          <w:i w:val="1"/>
          <w:iCs w:val="1"/>
        </w:rPr>
        <w:t xml:space="preserve">L’Atelier d’architecture en montagne</w:t>
      </w:r>
      <w:r>
        <w:rPr/>
        <w:t xml:space="preserve">, </w:t>
      </w:r>
      <w:r>
        <w:rPr>
          <w:i w:val="1"/>
          <w:iCs w:val="1"/>
        </w:rPr>
        <w:t xml:space="preserve">Courchevel, Les Arcs, Les Karellis : contribution à la mise au point d’une architecture de montagne</w:t>
      </w:r>
      <w:r>
        <w:rPr/>
        <w:t xml:space="preserve">, dans le cadre du stage Architecture et patrimoine de la villégiature, Direction générale des Patrimoines, Biarritz.</w:t>
      </w:r>
    </w:p>
    <w:p>
      <w:pPr/>
      <w:r>
        <w:rPr/>
        <w:t xml:space="preserve">2010, </w:t>
      </w:r>
      <w:r>
        <w:rPr>
          <w:i w:val="1"/>
          <w:iCs w:val="1"/>
        </w:rPr>
        <w:t xml:space="preserve">Guillaume Gillet, acteur majeur du renouveau de l’architecture carcérale</w:t>
      </w:r>
      <w:r>
        <w:rPr/>
        <w:t xml:space="preserve">, Ecole nationale de l’administration pénitentiaire, Agen, dans le cadre du colloque Des mots et des murs.</w:t>
      </w:r>
    </w:p>
    <w:p>
      <w:pPr/>
      <w:r>
        <w:rPr/>
        <w:t xml:space="preserve">2009, 21 novembre, </w:t>
      </w:r>
      <w:r>
        <w:rPr>
          <w:i w:val="1"/>
          <w:iCs w:val="1"/>
        </w:rPr>
        <w:t xml:space="preserve">Edouard Bauhain, la Belle Epoque de l’architecture entre Paris, Bordeaux et Angoulême</w:t>
      </w:r>
      <w:r>
        <w:rPr/>
        <w:t xml:space="preserve">, journée d’étude Patrimoine du XXe siècle, l’architecture de la Belle Epoque, Angoulême.</w:t>
      </w:r>
    </w:p>
    <w:p>
      <w:pPr/>
      <w:r>
        <w:rPr/>
        <w:t xml:space="preserve">2006, </w:t>
      </w:r>
      <w:r>
        <w:rPr>
          <w:i w:val="1"/>
          <w:iCs w:val="1"/>
        </w:rPr>
        <w:t xml:space="preserve">Les sources de l’histoire de l’architecture aux archives d’architecture du XXe siècle</w:t>
      </w:r>
      <w:r>
        <w:rPr/>
        <w:t xml:space="preserve">, colloque L'art en Aquitaine dans la période de l'entre-deux-guerres, Université de Pau.</w:t>
      </w:r>
    </w:p>
    <w:p>
      <w:pPr/>
      <w:r>
        <w:rPr/>
        <w:t xml:space="preserve">2006, </w:t>
      </w:r>
      <w:r>
        <w:rPr>
          <w:i w:val="1"/>
          <w:iCs w:val="1"/>
        </w:rPr>
        <w:t xml:space="preserve">Henry Jacques Le Même (1897-1997), entre héritage culturel et modernité revendiquée</w:t>
      </w:r>
      <w:r>
        <w:rPr/>
        <w:t xml:space="preserve">, colloque Les Rencontres d’Assy, Les 15 glorieuses de l’architecture sanatoriale, Passy, Haute-Savoie.</w:t>
      </w:r>
    </w:p>
    <w:p>
      <w:pPr/>
      <w:r>
        <w:rPr/>
        <w:t xml:space="preserve">2006, </w:t>
      </w:r>
      <w:r>
        <w:rPr>
          <w:i w:val="1"/>
          <w:iCs w:val="1"/>
        </w:rPr>
        <w:t xml:space="preserve">La cathédrale de la Résurrection à Evry de Mario Botta</w:t>
      </w:r>
      <w:r>
        <w:rPr/>
        <w:t xml:space="preserve">, séminaire Les matériaux de construction : la terre, Institut national du patrimoine.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graphique des châteaux par les architectes à la fin du XIXe siècle : enjeux professionnels d’un exercice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d’architecture en montagne. Contribution à la mise au point d’une architecture de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⟨10.4000/insitu.11198⟩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halshs-01908581v1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village-station à la station-village. Un siècle d’urbanisme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⟨10.4000/insitu.11243⟩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Amédée-Larrieu: un rare ensemble Art Nouveau signé Edouard Bauhain, Raymond Barbaud et Raoul Verlet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de Bordeaux</w:t>
            </w:r>
            <w:r>
              <w:rPr/>
              <w:t xml:space="preserve">, 2012, t. CIII, pp.263-282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Amédée-Larrieu, un rare ensemble Art Nouveau signé Edouard Bauhain, Raymond Barbaud et Raoul Verlet.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Bordeaux</w:t>
            </w:r>
            <w:r>
              <w:rPr/>
              <w:t xml:space="preserve">, 2012, CIII, pp.263-282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Saint-Crépin-et-Saint-Crépinien à Soissons et ses vitraux (1959-1965)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Riche, Bulletin de l'association des amis de Louis Mazetier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Saint-Crépin et Saint-Crépinien à Soissons et ses vitraux (1959-1965)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Riche, Bulletin de l'association des amis de Louis Mazetier</w:t>
            </w:r>
            <w:r>
              <w:rPr/>
              <w:t xml:space="preserve">, 2012, 10,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palace parisien sur la rive gauche. L'Hôtel Lutétia, tradition ou innovation architecturale?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6e arrondissement de Paris</w:t>
            </w:r>
            <w:r>
              <w:rPr/>
              <w:t xml:space="preserve">, 2011, 24,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des sciences de Bordeaux. René-André Coulon, 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2011, 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⟨10.4000/insitu.932⟩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Faculté des sciences de Bordeaux, René-André Coulon 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le n°1 de la rue Danton? Hennebique ou le béton en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6e arrondissement de Paris</w:t>
            </w:r>
            <w:r>
              <w:rPr/>
              <w:t xml:space="preserve">, 2010, 23, pp.187-207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le n°1 de la rue Danton? Hennebique, le béton armé comme raison.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6e arrondissement de Paris</w:t>
            </w:r>
            <w:r>
              <w:rPr/>
              <w:t xml:space="preserve">, 2010,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Gillet et le gothique moderne L'architecture religieuse des Trente Glorieuses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Riche, Bulletin de l'association des amis de Louis Mazetier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Gillet et le gothique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Riche, Bulletin de l'association des amis de Louis Mazetier</w:t>
            </w:r>
            <w:r>
              <w:rPr/>
              <w:t xml:space="preserve">, 2010, 8, pp.21-43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Wogenscky et Maurice Hindié : un partenariat franco-libanais pour construire la modernité architecturale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Architectes français au Moyen-Orient</w:t>
            </w:r>
            <w:r>
              <w:rPr/>
              <w:t xml:space="preserve">, Ensa Clermont-Ferrand et Ensa de Normandie,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Royan. Guillaume Gillet et le gothique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/>
              <w:t xml:space="preserve">Le Festin, 2012, Royan Patrimoine, 978-2-36062-054-8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Novarina, 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Bonnot</w:t>
              </w:r>
            </w:hyperlink>
          </w:p>
          <w:p>
            <w:pPr/>
            <w:r>
              <w:rPr/>
              <w:t xml:space="preserve">CAUE de Haute-Savoie, 2012, Portrait, 978-2-910618-17-9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hal-01772040v1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édifices religieux à la Cité de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édifices religieux du XXe siècle en Ile-de-France</w:t>
            </w:r>
            <w:r>
              <w:rPr/>
              <w:t xml:space="preserve">, Editions Beaux Arts, pp.40-41,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Gillet, architecte, acteur majeur du renouveau du parc pénitentiaire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carcérale: des mots et des murs</w:t>
            </w:r>
            <w:r>
              <w:rPr/>
              <w:t xml:space="preserve">, Privat, 2012, 978-2-7089-7618-4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hal-01772041v1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5346v1" TargetMode="External"/><Relationship Id="rId8" Type="http://schemas.openxmlformats.org/officeDocument/2006/relationships/hyperlink" Target="https://hal.science/search/index/?q=*&amp;authFullName_s=Franck Delorme" TargetMode="External"/><Relationship Id="rId9" Type="http://schemas.openxmlformats.org/officeDocument/2006/relationships/hyperlink" Target="https://shs.hal.science/halshs-01908581v1" TargetMode="External"/><Relationship Id="rId10" Type="http://schemas.openxmlformats.org/officeDocument/2006/relationships/hyperlink" Target="https://dx.doi.org/10.4000/insitu.11198" TargetMode="External"/><Relationship Id="rId11" Type="http://schemas.openxmlformats.org/officeDocument/2006/relationships/hyperlink" Target="https://shs.hal.science/halshs-01908579v1" TargetMode="External"/><Relationship Id="rId12" Type="http://schemas.openxmlformats.org/officeDocument/2006/relationships/hyperlink" Target="https://dx.doi.org/10.4000/insitu.11243" TargetMode="External"/><Relationship Id="rId13" Type="http://schemas.openxmlformats.org/officeDocument/2006/relationships/hyperlink" Target="https://hal.science/hal-01656095v1" TargetMode="External"/><Relationship Id="rId14" Type="http://schemas.openxmlformats.org/officeDocument/2006/relationships/hyperlink" Target="https://shs.hal.science/halshs-01908587v1" TargetMode="External"/><Relationship Id="rId15" Type="http://schemas.openxmlformats.org/officeDocument/2006/relationships/hyperlink" Target="https://shs.hal.science/halshs-01824064v1" TargetMode="External"/><Relationship Id="rId16" Type="http://schemas.openxmlformats.org/officeDocument/2006/relationships/hyperlink" Target="https://hal.science/search/index/?q=*&amp;authFullName_s=V&#233;ronique David" TargetMode="External"/><Relationship Id="rId17" Type="http://schemas.openxmlformats.org/officeDocument/2006/relationships/hyperlink" Target="https://hal.science/hal-01654950v1" TargetMode="External"/><Relationship Id="rId18" Type="http://schemas.openxmlformats.org/officeDocument/2006/relationships/hyperlink" Target="https://hal.science/hal-01654951v1" TargetMode="External"/><Relationship Id="rId19" Type="http://schemas.openxmlformats.org/officeDocument/2006/relationships/hyperlink" Target="https://hal.science/hal-01637332v1" TargetMode="External"/><Relationship Id="rId20" Type="http://schemas.openxmlformats.org/officeDocument/2006/relationships/hyperlink" Target="https://dx.doi.org/10.4000/insitu.932" TargetMode="External"/><Relationship Id="rId21" Type="http://schemas.openxmlformats.org/officeDocument/2006/relationships/hyperlink" Target="https://shs.hal.science/halshs-01908574v1" TargetMode="External"/><Relationship Id="rId22" Type="http://schemas.openxmlformats.org/officeDocument/2006/relationships/hyperlink" Target="https://hal.science/hal-01637329v1" TargetMode="External"/><Relationship Id="rId23" Type="http://schemas.openxmlformats.org/officeDocument/2006/relationships/hyperlink" Target="https://shs.hal.science/halshs-01908592v1" TargetMode="External"/><Relationship Id="rId24" Type="http://schemas.openxmlformats.org/officeDocument/2006/relationships/hyperlink" Target="https://shs.hal.science/halshs-01824060v1" TargetMode="External"/><Relationship Id="rId25" Type="http://schemas.openxmlformats.org/officeDocument/2006/relationships/hyperlink" Target="https://hal.science/hal-01637250v1" TargetMode="External"/><Relationship Id="rId26" Type="http://schemas.openxmlformats.org/officeDocument/2006/relationships/hyperlink" Target="https://hal.science/hal-04425333v1" TargetMode="External"/><Relationship Id="rId27" Type="http://schemas.openxmlformats.org/officeDocument/2006/relationships/hyperlink" Target="https://hal.science/search/index/?q=*&amp;authFullName_s=Christelle Lecoeur" TargetMode="External"/><Relationship Id="rId28" Type="http://schemas.openxmlformats.org/officeDocument/2006/relationships/hyperlink" Target="https://hal.science/hal-01772035v1" TargetMode="External"/><Relationship Id="rId29" Type="http://schemas.openxmlformats.org/officeDocument/2006/relationships/hyperlink" Target="https://hal.science/hal-01772040v1" TargetMode="External"/><Relationship Id="rId30" Type="http://schemas.openxmlformats.org/officeDocument/2006/relationships/hyperlink" Target="https://hal.science/search/index/?q=*&amp;authFullName_s=Carine Bonnot" TargetMode="External"/><Relationship Id="rId31" Type="http://schemas.openxmlformats.org/officeDocument/2006/relationships/hyperlink" Target="https://hal.science/hal-01773030v1" TargetMode="External"/><Relationship Id="rId32" Type="http://schemas.openxmlformats.org/officeDocument/2006/relationships/hyperlink" Target="https://hal.science/hal-0177204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Delorme</dc:title>
  <dc:description>CV</dc:description>
  <dc:subject/>
  <cp:keywords/>
  <cp:category/>
  <cp:lastModifiedBy/>
  <dcterms:created xsi:type="dcterms:W3CDTF">2026-03-16T14:53:05+01:00</dcterms:created>
  <dcterms:modified xsi:type="dcterms:W3CDTF">2026-03-16T14:53:05+01:00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