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Laurent </w:t>
      </w:r>
      <w:r>
        <w:rPr>
          <w:color w:val="641e6e"/>
        </w:rPr>
        <w:t xml:space="preserve">Professeur de Littérature française des XIXe et XXe siècles - Le Mans UniversitéDirecteur de Diagonales, Maison de la Recherche en Humanités et Sciences sociales - Le Mans UniversitéDirecteur-adjoint de la Maison des Sciences sociales et des Humanités Ange Guépin - CNRS/Le Mans Université/Nantes Université/Université d'Angers (UAR 3491)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franck-laurent</w:t>
        </w:r>
      </w:hyperlink>
    </w:p>
    <w:p>
      <w:pPr>
        <w:numPr>
          <w:ilvl w:val="0"/>
          <w:numId w:val="1"/>
        </w:numPr>
      </w:pPr>
      <w:r>
        <w:rPr/>
        <w:t xml:space="preserve"> ORCID : </w:t>
      </w:r>
      <w:hyperlink r:id="rId9" w:history="1">
        <w:r>
          <w:rPr>
            <w:color w:val="#410a8c"/>
            <w:u w:val="single"/>
          </w:rPr>
          <w:t xml:space="preserve">0009-0009-3711-2675</w:t>
        </w:r>
      </w:hyperlink>
    </w:p>
    <w:p>
      <w:pPr>
        <w:numPr>
          <w:ilvl w:val="0"/>
          <w:numId w:val="1"/>
        </w:numPr>
      </w:pPr>
      <w:r>
        <w:rPr/>
        <w:t xml:space="preserve"> IdRef : </w:t>
      </w:r>
      <w:hyperlink r:id="rId10" w:history="1">
        <w:r>
          <w:rPr>
            <w:color w:val="#410a8c"/>
            <w:u w:val="single"/>
          </w:rPr>
          <w:t xml:space="preserve">034687769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Qu'est-ce que l'Afrique dans &amp;quot;Salammbô&amp;quot;?</w:t>
              </w:r>
            </w:hyperlink>
          </w:p>
          <w:p>
            <w:pPr/>
            <w:hyperlink r:id="rId12" w:history="1">
              <w:r>
                <w:rPr>
                  <w:color w:val="#410a8c"/>
                  <w:u w:val="single"/>
                </w:rPr>
                <w:t xml:space="preserve">Franck Laurent</w:t>
              </w:r>
            </w:hyperlink>
          </w:p>
          <w:p>
            <w:pPr/>
            <w:r>
              <w:rPr>
                <w:i w:val="1"/>
                <w:iCs w:val="1"/>
              </w:rPr>
              <w:t xml:space="preserve">"Salammbô": Antiquité et Modernité</w:t>
            </w:r>
            <w:r>
              <w:rPr/>
              <w:t xml:space="preserve">, Mathilde Cazeaux; Charles-Alban Horvais; François Vanoosthuyse, Jun 2021, Rouen (Université de Rouen Normandie), France. https://flaubert.univ-rouen.fr/labo-flaubert/actes-de-colloques/salammb%C3%B4-antiquit%C3%A9-et-modernit%C3%A9/alt%C3%A9rit%C3%A9s-dhier-et-daujourdhui/quest-ce-que-lafrique-dans-salammb%C3%B4/</w:t>
            </w:r>
          </w:p>
          <w:p>
            <w:pPr/>
            <w:r>
              <w:rPr/>
              <w:t xml:space="preserve">Communication dans un congrès</w:t>
            </w:r>
          </w:p>
          <w:p>
            <w:pPr/>
            <w:hyperlink r:id="rId11" w:history="1">
              <w:r>
                <w:rPr>
                  <w:color w:val="#410a8c"/>
                  <w:u w:val="single"/>
                </w:rPr>
                <w:t xml:space="preserve">hal-04966549v1</w:t>
              </w:r>
            </w:hyperlink>
          </w:p>
        </w:tc>
      </w:tr>
      <w:tr>
        <w:trPr/>
        <w:tc>
          <w:tcPr>
            <w:noWrap/>
          </w:tcPr>
          <w:p>
            <w:pPr>
              <w:spacing w:after="200"/>
            </w:pPr>
            <w:hyperlink r:id="rId13" w:history="1">
              <w:r>
                <w:rPr>
                  <w:color w:val="1e198e"/>
                  <w:b w:val="1"/>
                  <w:bCs w:val="1"/>
                  <w:u w:val="single"/>
                </w:rPr>
                <w:t xml:space="preserve">L’Indochine&amp;quot; et &amp;quot;L’Indochine enchaînée&amp;quot; d’André Malraux et Paul Monin et &amp;quot;L’Ère Nouvelle&amp;quot; de Huyn Van Chin et Nguyen Van Giai : convergences et malentendus entre libéraux français et nationalistes vietnamiens dans la presse indochinoise des années 20</w:t>
              </w:r>
            </w:hyperlink>
          </w:p>
          <w:p>
            <w:pPr/>
            <w:hyperlink r:id="rId12" w:history="1">
              <w:r>
                <w:rPr>
                  <w:color w:val="#410a8c"/>
                  <w:u w:val="single"/>
                </w:rPr>
                <w:t xml:space="preserve">Franck Laurent</w:t>
              </w:r>
            </w:hyperlink>
          </w:p>
          <w:p>
            <w:pPr/>
            <w:r>
              <w:rPr>
                <w:i w:val="1"/>
                <w:iCs w:val="1"/>
              </w:rPr>
              <w:t xml:space="preserve">Colloque international « L’Asie-Océanie et le monde francophone »</w:t>
            </w:r>
            <w:r>
              <w:rPr/>
              <w:t xml:space="preserve">, Université de Hong Kong et Université Laval (Canada), F. Knothe et G. Pinson orgs, Jul 2019, Hong Kong, Chine</w:t>
            </w:r>
          </w:p>
          <w:p>
            <w:pPr/>
            <w:r>
              <w:rPr/>
              <w:t xml:space="preserve">Communication dans un congrès</w:t>
            </w:r>
          </w:p>
          <w:p>
            <w:pPr/>
            <w:hyperlink r:id="rId13" w:history="1">
              <w:r>
                <w:rPr>
                  <w:color w:val="#410a8c"/>
                  <w:u w:val="single"/>
                </w:rPr>
                <w:t xml:space="preserve">hal-02290602v1</w:t>
              </w:r>
            </w:hyperlink>
          </w:p>
        </w:tc>
      </w:tr>
      <w:tr>
        <w:trPr/>
        <w:tc>
          <w:tcPr>
            <w:noWrap/>
          </w:tcPr>
          <w:p>
            <w:pPr>
              <w:spacing w:after="200"/>
            </w:pPr>
            <w:hyperlink r:id="rId14" w:history="1">
              <w:r>
                <w:rPr>
                  <w:color w:val="1e198e"/>
                  <w:b w:val="1"/>
                  <w:bCs w:val="1"/>
                  <w:u w:val="single"/>
                </w:rPr>
                <w:t xml:space="preserve">Presse et Littérature dans l’émergence de la culture de masse (France – XIXe siècle)</w:t>
              </w:r>
            </w:hyperlink>
          </w:p>
          <w:p>
            <w:pPr/>
            <w:hyperlink r:id="rId12" w:history="1">
              <w:r>
                <w:rPr>
                  <w:color w:val="#410a8c"/>
                  <w:u w:val="single"/>
                </w:rPr>
                <w:t xml:space="preserve">Franck Laurent</w:t>
              </w:r>
            </w:hyperlink>
          </w:p>
          <w:p>
            <w:pPr/>
            <w:r>
              <w:rPr>
                <w:i w:val="1"/>
                <w:iCs w:val="1"/>
              </w:rPr>
              <w:t xml:space="preserve">Atelier international "La presse littéraire en France métropolitaine et en Indochine française, fin XIXe-début XXe siècles"</w:t>
            </w:r>
            <w:r>
              <w:rPr/>
              <w:t xml:space="preserve">, Institut de Littérature de l’Académie des Sciences Sociales du Vietnam, Phung N. K. org., Apr 2019, Hanoi, Vietnam</w:t>
            </w:r>
          </w:p>
          <w:p>
            <w:pPr/>
            <w:r>
              <w:rPr/>
              <w:t xml:space="preserve">Communication dans un congrès</w:t>
            </w:r>
          </w:p>
          <w:p>
            <w:pPr/>
            <w:hyperlink r:id="rId14" w:history="1">
              <w:r>
                <w:rPr>
                  <w:color w:val="#410a8c"/>
                  <w:u w:val="single"/>
                </w:rPr>
                <w:t xml:space="preserve">hal-02290614v1</w:t>
              </w:r>
            </w:hyperlink>
          </w:p>
        </w:tc>
      </w:tr>
      <w:tr>
        <w:trPr/>
        <w:tc>
          <w:tcPr>
            <w:noWrap/>
          </w:tcPr>
          <w:p>
            <w:pPr>
              <w:spacing w:after="200"/>
            </w:pPr>
            <w:hyperlink r:id="rId15" w:history="1">
              <w:r>
                <w:rPr>
                  <w:color w:val="1e198e"/>
                  <w:b w:val="1"/>
                  <w:bCs w:val="1"/>
                  <w:u w:val="single"/>
                </w:rPr>
                <w:t xml:space="preserve">Sous le roman, l’avenir. République et Tyrannie dans &amp;quot;Quatrevingt-Treize&amp;quot; de Victor Hugo</w:t>
              </w:r>
            </w:hyperlink>
          </w:p>
          <w:p>
            <w:pPr/>
            <w:hyperlink r:id="rId12" w:history="1">
              <w:r>
                <w:rPr>
                  <w:color w:val="#410a8c"/>
                  <w:u w:val="single"/>
                </w:rPr>
                <w:t xml:space="preserve">Franck Laurent</w:t>
              </w:r>
            </w:hyperlink>
          </w:p>
          <w:p>
            <w:pPr/>
            <w:r>
              <w:rPr>
                <w:i w:val="1"/>
                <w:iCs w:val="1"/>
              </w:rPr>
              <w:t xml:space="preserve">Colloque international « Perturbation : pouvoir, tyrannie et (dés)ordre »</w:t>
            </w:r>
            <w:r>
              <w:rPr/>
              <w:t xml:space="preserve">, D. Désormeaux, Z. Elmarsafy et A. Vila orgs., University of Chicago et Franke Institute for Humanities, Centre universitaire de l’Université de Chicago à Paris, Jul 2018, Paris, France</w:t>
            </w:r>
          </w:p>
          <w:p>
            <w:pPr/>
            <w:r>
              <w:rPr/>
              <w:t xml:space="preserve">Communication dans un congrès</w:t>
            </w:r>
          </w:p>
          <w:p>
            <w:pPr/>
            <w:hyperlink r:id="rId15" w:history="1">
              <w:r>
                <w:rPr>
                  <w:color w:val="#410a8c"/>
                  <w:u w:val="single"/>
                </w:rPr>
                <w:t xml:space="preserve">hal-02290555v1</w:t>
              </w:r>
            </w:hyperlink>
          </w:p>
        </w:tc>
      </w:tr>
      <w:tr>
        <w:trPr/>
        <w:tc>
          <w:tcPr>
            <w:noWrap/>
          </w:tcPr>
          <w:p>
            <w:pPr>
              <w:spacing w:after="200"/>
            </w:pPr>
            <w:hyperlink r:id="rId16" w:history="1">
              <w:r>
                <w:rPr>
                  <w:color w:val="1e198e"/>
                  <w:b w:val="1"/>
                  <w:bCs w:val="1"/>
                  <w:u w:val="single"/>
                </w:rPr>
                <w:t xml:space="preserve">L’Indochine&amp;quot; et &amp;quot;L’Indochine enchaînée&amp;quot; d’André Malraux et Paul Monin (1925-1926)</w:t>
              </w:r>
            </w:hyperlink>
          </w:p>
          <w:p>
            <w:pPr/>
            <w:hyperlink r:id="rId12" w:history="1">
              <w:r>
                <w:rPr>
                  <w:color w:val="#410a8c"/>
                  <w:u w:val="single"/>
                </w:rPr>
                <w:t xml:space="preserve">Franck Laurent</w:t>
              </w:r>
            </w:hyperlink>
          </w:p>
          <w:p>
            <w:pPr/>
            <w:r>
              <w:rPr>
                <w:i w:val="1"/>
                <w:iCs w:val="1"/>
              </w:rPr>
              <w:t xml:space="preserve">Journée d’Etudes « La Presse indochinoise (1865-1954) »</w:t>
            </w:r>
            <w:r>
              <w:rPr/>
              <w:t xml:space="preserve">, Bibliothèque nationale de France et réseau PERFROM (3L.AM et MSH Ange Guépin), Dec 2018, Paris, France</w:t>
            </w:r>
          </w:p>
          <w:p>
            <w:pPr/>
            <w:r>
              <w:rPr/>
              <w:t xml:space="preserve">Communication dans un congrès</w:t>
            </w:r>
          </w:p>
          <w:p>
            <w:pPr/>
            <w:hyperlink r:id="rId16" w:history="1">
              <w:r>
                <w:rPr>
                  <w:color w:val="#410a8c"/>
                  <w:u w:val="single"/>
                </w:rPr>
                <w:t xml:space="preserve">hal-02290544v1</w:t>
              </w:r>
            </w:hyperlink>
          </w:p>
        </w:tc>
      </w:tr>
      <w:tr>
        <w:trPr/>
        <w:tc>
          <w:tcPr>
            <w:noWrap/>
          </w:tcPr>
          <w:p>
            <w:pPr>
              <w:spacing w:after="200"/>
            </w:pPr>
            <w:hyperlink r:id="rId17" w:history="1">
              <w:r>
                <w:rPr>
                  <w:color w:val="1e198e"/>
                  <w:b w:val="1"/>
                  <w:bCs w:val="1"/>
                  <w:u w:val="single"/>
                </w:rPr>
                <w:t xml:space="preserve">Un retour paradoxal: les Cent-Jours dans l'oeuvre de Victor Hugo</w:t>
              </w:r>
            </w:hyperlink>
          </w:p>
          <w:p>
            <w:pPr/>
            <w:hyperlink r:id="rId12" w:history="1">
              <w:r>
                <w:rPr>
                  <w:color w:val="#410a8c"/>
                  <w:u w:val="single"/>
                </w:rPr>
                <w:t xml:space="preserve">Franck Laurent</w:t>
              </w:r>
            </w:hyperlink>
          </w:p>
          <w:p>
            <w:pPr/>
            <w:r>
              <w:rPr>
                <w:i w:val="1"/>
                <w:iCs w:val="1"/>
              </w:rPr>
              <w:t xml:space="preserve">Les Cent-Jours vus de la littérature</w:t>
            </w:r>
            <w:r>
              <w:rPr/>
              <w:t xml:space="preserve">, B. Gendrel et M. Labouret, Oct 2015, Créteil, France</w:t>
            </w:r>
          </w:p>
          <w:p>
            <w:pPr/>
            <w:r>
              <w:rPr/>
              <w:t xml:space="preserve">Communication dans un congrès</w:t>
            </w:r>
          </w:p>
          <w:p>
            <w:pPr/>
            <w:hyperlink r:id="rId17" w:history="1">
              <w:r>
                <w:rPr>
                  <w:color w:val="#410a8c"/>
                  <w:u w:val="single"/>
                </w:rPr>
                <w:t xml:space="preserve">hal-02495285v1</w:t>
              </w:r>
            </w:hyperlink>
          </w:p>
        </w:tc>
      </w:tr>
      <w:tr>
        <w:trPr/>
        <w:tc>
          <w:tcPr>
            <w:noWrap/>
          </w:tcPr>
          <w:p>
            <w:pPr>
              <w:spacing w:after="200"/>
            </w:pPr>
            <w:hyperlink r:id="rId18" w:history="1">
              <w:r>
                <w:rPr>
                  <w:color w:val="1e198e"/>
                  <w:b w:val="1"/>
                  <w:bCs w:val="1"/>
                  <w:u w:val="single"/>
                </w:rPr>
                <w:t xml:space="preserve">Victor Hugo : Orient et Occident mêlés (&amp;quot;Les Orientales&amp;quot;, &amp;quot;William Shakespeare&amp;quot;)</w:t>
              </w:r>
            </w:hyperlink>
          </w:p>
          <w:p>
            <w:pPr/>
            <w:hyperlink r:id="rId12" w:history="1">
              <w:r>
                <w:rPr>
                  <w:color w:val="#410a8c"/>
                  <w:u w:val="single"/>
                </w:rPr>
                <w:t xml:space="preserve">Franck Laurent</w:t>
              </w:r>
            </w:hyperlink>
          </w:p>
          <w:p>
            <w:pPr/>
            <w:r>
              <w:rPr>
                <w:i w:val="1"/>
                <w:iCs w:val="1"/>
              </w:rPr>
              <w:t xml:space="preserve">Colloque « Victor Hugo et Moslehedin Sa’di »</w:t>
            </w:r>
            <w:r>
              <w:rPr/>
              <w:t xml:space="preserve">, Centre Culturel iranien à Paris et CERILAC (Université Paris-Diderot), Jun 2017, Paris, France</w:t>
            </w:r>
          </w:p>
          <w:p>
            <w:pPr/>
            <w:r>
              <w:rPr/>
              <w:t xml:space="preserve">Communication dans un congrès</w:t>
            </w:r>
          </w:p>
          <w:p>
            <w:pPr/>
            <w:hyperlink r:id="rId18" w:history="1">
              <w:r>
                <w:rPr>
                  <w:color w:val="#410a8c"/>
                  <w:u w:val="single"/>
                </w:rPr>
                <w:t xml:space="preserve">hal-02290576v1</w:t>
              </w:r>
            </w:hyperlink>
          </w:p>
        </w:tc>
      </w:tr>
      <w:tr>
        <w:trPr/>
        <w:tc>
          <w:tcPr>
            <w:noWrap/>
          </w:tcPr>
          <w:p>
            <w:pPr>
              <w:spacing w:after="200"/>
            </w:pPr>
            <w:hyperlink r:id="rId19" w:history="1">
              <w:r>
                <w:rPr>
                  <w:color w:val="1e198e"/>
                  <w:b w:val="1"/>
                  <w:bCs w:val="1"/>
                  <w:u w:val="single"/>
                </w:rPr>
                <w:t xml:space="preserve">« El niño en la obra de Victor Hugo. Riqueza de un motivo »</w:t>
              </w:r>
            </w:hyperlink>
          </w:p>
          <w:p>
            <w:pPr/>
            <w:hyperlink r:id="rId12" w:history="1">
              <w:r>
                <w:rPr>
                  <w:color w:val="#410a8c"/>
                  <w:u w:val="single"/>
                </w:rPr>
                <w:t xml:space="preserve">Franck Laurent</w:t>
              </w:r>
            </w:hyperlink>
          </w:p>
          <w:p>
            <w:pPr/>
            <w:r>
              <w:rPr>
                <w:i w:val="1"/>
                <w:iCs w:val="1"/>
              </w:rPr>
              <w:t xml:space="preserve">Premier Congrès international (XXIXe Journées nationales) de l’Association Argentine de Littérature Française et Francophone (AALFF)</w:t>
            </w:r>
            <w:r>
              <w:rPr/>
              <w:t xml:space="preserve">, Université de Buenos Aires, Université Laval (Québec), Labo 3L.AM Université du Maine (Le Mans),S. G. Artal Maillie et V. Castello-Joubert, May 2016, Buenos Aires, Argentina</w:t>
            </w:r>
          </w:p>
          <w:p>
            <w:pPr/>
            <w:r>
              <w:rPr/>
              <w:t xml:space="preserve">Communication dans un congrès</w:t>
            </w:r>
          </w:p>
          <w:p>
            <w:pPr/>
            <w:hyperlink r:id="rId19" w:history="1">
              <w:r>
                <w:rPr>
                  <w:color w:val="#410a8c"/>
                  <w:u w:val="single"/>
                </w:rPr>
                <w:t xml:space="preserve">hal-02290495v1</w:t>
              </w:r>
            </w:hyperlink>
          </w:p>
        </w:tc>
      </w:tr>
      <w:tr>
        <w:trPr/>
        <w:tc>
          <w:tcPr>
            <w:noWrap/>
          </w:tcPr>
          <w:p>
            <w:pPr>
              <w:spacing w:after="200"/>
            </w:pPr>
            <w:hyperlink r:id="rId20" w:history="1">
              <w:r>
                <w:rPr>
                  <w:color w:val="1e198e"/>
                  <w:b w:val="1"/>
                  <w:bCs w:val="1"/>
                  <w:u w:val="single"/>
                </w:rPr>
                <w:t xml:space="preserve">Victor Hugo : essais d’une épopée de la Révolution française (&amp;quot;La Fin de Satan&amp;quot;, &amp;quot;La Révolution&amp;quot;, &amp;quot;La Légende des siècles&amp;quot;)</w:t>
              </w:r>
            </w:hyperlink>
          </w:p>
          <w:p>
            <w:pPr/>
            <w:hyperlink r:id="rId12" w:history="1">
              <w:r>
                <w:rPr>
                  <w:color w:val="#410a8c"/>
                  <w:u w:val="single"/>
                </w:rPr>
                <w:t xml:space="preserve">Franck Laurent</w:t>
              </w:r>
            </w:hyperlink>
          </w:p>
          <w:p>
            <w:pPr/>
            <w:r>
              <w:rPr>
                <w:i w:val="1"/>
                <w:iCs w:val="1"/>
              </w:rPr>
              <w:t xml:space="preserve">Colloque international « Fictions de la Révolution »</w:t>
            </w:r>
            <w:r>
              <w:rPr/>
              <w:t xml:space="preserve">, UMR 5317 IRHIM et EA 4209 RIRRA 21, Universités Jean Monnet Saint-Etienne et Paul Valéry Montpellier 3, J-M. Roulin et C. Saminadayar-Perrin, Oct 2016, Saint-Etienne, France</w:t>
            </w:r>
          </w:p>
          <w:p>
            <w:pPr/>
            <w:r>
              <w:rPr/>
              <w:t xml:space="preserve">Communication dans un congrès</w:t>
            </w:r>
          </w:p>
          <w:p>
            <w:pPr/>
            <w:hyperlink r:id="rId20" w:history="1">
              <w:r>
                <w:rPr>
                  <w:color w:val="#410a8c"/>
                  <w:u w:val="single"/>
                </w:rPr>
                <w:t xml:space="preserve">hal-02290449v1</w:t>
              </w:r>
            </w:hyperlink>
          </w:p>
        </w:tc>
      </w:tr>
      <w:tr>
        <w:trPr/>
        <w:tc>
          <w:tcPr>
            <w:noWrap/>
          </w:tcPr>
          <w:p>
            <w:pPr>
              <w:spacing w:after="200"/>
            </w:pPr>
            <w:hyperlink r:id="rId21" w:history="1">
              <w:r>
                <w:rPr>
                  <w:color w:val="1e198e"/>
                  <w:b w:val="1"/>
                  <w:bCs w:val="1"/>
                  <w:u w:val="single"/>
                </w:rPr>
                <w:t xml:space="preserve">Peuple et Etat: Politique de &amp;quot;Notre-Dame de Paris</w:t>
              </w:r>
            </w:hyperlink>
          </w:p>
          <w:p>
            <w:pPr/>
            <w:hyperlink r:id="rId12" w:history="1">
              <w:r>
                <w:rPr>
                  <w:color w:val="#410a8c"/>
                  <w:u w:val="single"/>
                </w:rPr>
                <w:t xml:space="preserve">Franck Laurent</w:t>
              </w:r>
            </w:hyperlink>
          </w:p>
          <w:p>
            <w:pPr/>
            <w:r>
              <w:rPr>
                <w:i w:val="1"/>
                <w:iCs w:val="1"/>
              </w:rPr>
              <w:t xml:space="preserve">Journée d'Etudes Victor Hugo et le romantisme: "Notre-Dame de Paris" à vol d'oiseau</w:t>
            </w:r>
            <w:r>
              <w:rPr/>
              <w:t xml:space="preserve">, Caroline Julliot et Franck Laurent - Le Mans université Labo 3L.AM (EA 4335), Nov 2017, Le Mans, France</w:t>
            </w:r>
          </w:p>
          <w:p>
            <w:pPr/>
            <w:r>
              <w:rPr/>
              <w:t xml:space="preserve">Communication dans un congrès</w:t>
            </w:r>
          </w:p>
          <w:p>
            <w:pPr/>
            <w:hyperlink r:id="rId21" w:history="1">
              <w:r>
                <w:rPr>
                  <w:color w:val="#410a8c"/>
                  <w:u w:val="single"/>
                </w:rPr>
                <w:t xml:space="preserve">hal-02100630v1</w:t>
              </w:r>
            </w:hyperlink>
          </w:p>
        </w:tc>
      </w:tr>
      <w:tr>
        <w:trPr/>
        <w:tc>
          <w:tcPr>
            <w:noWrap/>
          </w:tcPr>
          <w:p>
            <w:pPr>
              <w:spacing w:after="200"/>
            </w:pPr>
            <w:hyperlink r:id="rId22" w:history="1">
              <w:r>
                <w:rPr>
                  <w:color w:val="1e198e"/>
                  <w:b w:val="1"/>
                  <w:bCs w:val="1"/>
                  <w:u w:val="single"/>
                </w:rPr>
                <w:t xml:space="preserve">La Canne de M. Michelet&amp;quot; de Jules Claretie - De l'histoire-promenade au conflit de mémoires</w:t>
              </w:r>
            </w:hyperlink>
          </w:p>
          <w:p>
            <w:pPr/>
            <w:hyperlink r:id="rId12" w:history="1">
              <w:r>
                <w:rPr>
                  <w:color w:val="#410a8c"/>
                  <w:u w:val="single"/>
                </w:rPr>
                <w:t xml:space="preserve">Franck Laurent</w:t>
              </w:r>
            </w:hyperlink>
          </w:p>
          <w:p>
            <w:pPr/>
            <w:r>
              <w:rPr>
                <w:i w:val="1"/>
                <w:iCs w:val="1"/>
              </w:rPr>
              <w:t xml:space="preserve">Colloque international « L’Histoire épitaphe (XIXe siècle) »</w:t>
            </w:r>
            <w:r>
              <w:rPr/>
              <w:t xml:space="preserve">, CERILAC, Idex HUMAROM, Universités Paris-Diderot et New York University, Cl. Bernard et Cl. Millet org., Oct 2015, Paris, France. http://test-seebacher.lac.univ-paris-diderot.fr/content/l-histoire-epitaphe</w:t>
            </w:r>
          </w:p>
          <w:p>
            <w:pPr/>
            <w:r>
              <w:rPr/>
              <w:t xml:space="preserve">Communication dans un congrès</w:t>
            </w:r>
          </w:p>
          <w:p>
            <w:pPr/>
            <w:hyperlink r:id="rId22" w:history="1">
              <w:r>
                <w:rPr>
                  <w:color w:val="#410a8c"/>
                  <w:u w:val="single"/>
                </w:rPr>
                <w:t xml:space="preserve">hal-02289555v1</w:t>
              </w:r>
            </w:hyperlink>
          </w:p>
        </w:tc>
      </w:tr>
      <w:tr>
        <w:trPr/>
        <w:tc>
          <w:tcPr>
            <w:noWrap/>
          </w:tcPr>
          <w:p>
            <w:pPr>
              <w:spacing w:after="200"/>
            </w:pPr>
            <w:hyperlink r:id="rId23" w:history="1">
              <w:r>
                <w:rPr>
                  <w:color w:val="1e198e"/>
                  <w:b w:val="1"/>
                  <w:bCs w:val="1"/>
                  <w:u w:val="single"/>
                </w:rPr>
                <w:t xml:space="preserve">QUATREVINGT-TREIZE (Victor Hugo) : CEUX QUI RESTENT, OU COMMENT FAIRE UNE RÉPUBLIQUE ?</w:t>
              </w:r>
            </w:hyperlink>
          </w:p>
          <w:p>
            <w:pPr/>
            <w:hyperlink r:id="rId12" w:history="1">
              <w:r>
                <w:rPr>
                  <w:color w:val="#410a8c"/>
                  <w:u w:val="single"/>
                </w:rPr>
                <w:t xml:space="preserve">Franck Laurent</w:t>
              </w:r>
            </w:hyperlink>
          </w:p>
          <w:p>
            <w:pPr/>
            <w:r>
              <w:rPr>
                <w:i w:val="1"/>
                <w:iCs w:val="1"/>
              </w:rPr>
              <w:t xml:space="preserve">Journée d'Etudes "Quatrevingt-Treize" de Victor Hugo</w:t>
            </w:r>
            <w:r>
              <w:rPr/>
              <w:t xml:space="preserve">, Caroline Julliot et Franck Laurent - Le Mans Université Labo 3L.AM (EA 4335), Nov 2015, Le Mans, France</w:t>
            </w:r>
          </w:p>
          <w:p>
            <w:pPr/>
            <w:r>
              <w:rPr/>
              <w:t xml:space="preserve">Communication dans un congrès</w:t>
            </w:r>
          </w:p>
          <w:p>
            <w:pPr/>
            <w:hyperlink r:id="rId23" w:history="1">
              <w:r>
                <w:rPr>
                  <w:color w:val="#410a8c"/>
                  <w:u w:val="single"/>
                </w:rPr>
                <w:t xml:space="preserve">hal-02100663v1</w:t>
              </w:r>
            </w:hyperlink>
          </w:p>
        </w:tc>
      </w:tr>
      <w:tr>
        <w:trPr/>
        <w:tc>
          <w:tcPr>
            <w:noWrap/>
          </w:tcPr>
          <w:p>
            <w:pPr>
              <w:spacing w:after="200"/>
            </w:pPr>
            <w:hyperlink r:id="rId24" w:history="1">
              <w:r>
                <w:rPr>
                  <w:color w:val="1e198e"/>
                  <w:b w:val="1"/>
                  <w:bCs w:val="1"/>
                  <w:u w:val="single"/>
                </w:rPr>
                <w:t xml:space="preserve">LA QUESTION IDENTITAIRE DANS LES « PORTRAITS » D'ALBERT MEMMI (Portrait du colonisateur et Portrait du colonisé ; Portrait du décolonisé)</w:t>
              </w:r>
            </w:hyperlink>
          </w:p>
          <w:p>
            <w:pPr/>
            <w:hyperlink r:id="rId12" w:history="1">
              <w:r>
                <w:rPr>
                  <w:color w:val="#410a8c"/>
                  <w:u w:val="single"/>
                </w:rPr>
                <w:t xml:space="preserve">Franck Laurent</w:t>
              </w:r>
            </w:hyperlink>
          </w:p>
          <w:p>
            <w:pPr/>
            <w:r>
              <w:rPr>
                <w:i w:val="1"/>
                <w:iCs w:val="1"/>
              </w:rPr>
              <w:t xml:space="preserve">Journées d’Études Nantes-Tunis "Enjeux identitaires en mutation : Europe et Bassin méditerranéen"</w:t>
            </w:r>
            <w:r>
              <w:rPr/>
              <w:t xml:space="preserve">, CERES (Tunis) et la MSH Ange Guépin (Nantes), May 2010, Tunis, Tunisie</w:t>
            </w:r>
          </w:p>
          <w:p>
            <w:pPr/>
            <w:r>
              <w:rPr/>
              <w:t xml:space="preserve">Communication dans un congrès</w:t>
            </w:r>
          </w:p>
          <w:p>
            <w:pPr/>
            <w:hyperlink r:id="rId24" w:history="1">
              <w:r>
                <w:rPr>
                  <w:color w:val="#410a8c"/>
                  <w:u w:val="single"/>
                </w:rPr>
                <w:t xml:space="preserve">hal-02289559v1</w:t>
              </w:r>
            </w:hyperlink>
          </w:p>
        </w:tc>
      </w:tr>
      <w:tr>
        <w:trPr/>
        <w:tc>
          <w:tcPr>
            <w:noWrap/>
          </w:tcPr>
          <w:p>
            <w:pPr>
              <w:spacing w:after="200"/>
            </w:pPr>
            <w:hyperlink r:id="rId25" w:history="1">
              <w:r>
                <w:rPr>
                  <w:color w:val="1e198e"/>
                  <w:b w:val="1"/>
                  <w:bCs w:val="1"/>
                  <w:u w:val="single"/>
                </w:rPr>
                <w:t xml:space="preserve">Quelle scène pour une nation vraiment républicaine ? Michelet et le théâtre autour de 1848</w:t>
              </w:r>
            </w:hyperlink>
          </w:p>
          <w:p>
            <w:pPr/>
            <w:hyperlink r:id="rId12" w:history="1">
              <w:r>
                <w:rPr>
                  <w:color w:val="#410a8c"/>
                  <w:u w:val="single"/>
                </w:rPr>
                <w:t xml:space="preserve">Franck Laurent</w:t>
              </w:r>
            </w:hyperlink>
          </w:p>
          <w:p>
            <w:pPr/>
            <w:r>
              <w:rPr>
                <w:i w:val="1"/>
                <w:iCs w:val="1"/>
              </w:rPr>
              <w:t xml:space="preserve">Colloque international « Théâtre et Nation »,</w:t>
            </w:r>
            <w:r>
              <w:rPr/>
              <w:t xml:space="preserve">, Labo 3 L.AM, Université du Maine, J. Hopes et H. Lecossois orgs, Jun 2009, Le Mans, France</w:t>
            </w:r>
          </w:p>
          <w:p>
            <w:pPr/>
            <w:r>
              <w:rPr/>
              <w:t xml:space="preserve">Communication dans un congrès</w:t>
            </w:r>
          </w:p>
          <w:p>
            <w:pPr/>
            <w:hyperlink r:id="rId25" w:history="1">
              <w:r>
                <w:rPr>
                  <w:color w:val="#410a8c"/>
                  <w:u w:val="single"/>
                </w:rPr>
                <w:t xml:space="preserve">hal-02289548v1</w:t>
              </w:r>
            </w:hyperlink>
          </w:p>
        </w:tc>
      </w:tr>
      <w:tr>
        <w:trPr/>
        <w:tc>
          <w:tcPr>
            <w:noWrap/>
          </w:tcPr>
          <w:p>
            <w:pPr>
              <w:spacing w:after="200"/>
            </w:pPr>
            <w:hyperlink r:id="rId26" w:history="1">
              <w:r>
                <w:rPr>
                  <w:color w:val="1e198e"/>
                  <w:b w:val="1"/>
                  <w:bCs w:val="1"/>
                  <w:u w:val="single"/>
                </w:rPr>
                <w:t xml:space="preserve">Le voyage en Espagne de Victor Hugo : espace, mémoire, identités</w:t>
              </w:r>
            </w:hyperlink>
          </w:p>
          <w:p>
            <w:pPr/>
            <w:hyperlink r:id="rId12" w:history="1">
              <w:r>
                <w:rPr>
                  <w:color w:val="#410a8c"/>
                  <w:u w:val="single"/>
                </w:rPr>
                <w:t xml:space="preserve">Franck Laurent</w:t>
              </w:r>
            </w:hyperlink>
          </w:p>
          <w:p>
            <w:pPr/>
            <w:r>
              <w:rPr>
                <w:i w:val="1"/>
                <w:iCs w:val="1"/>
              </w:rPr>
              <w:t xml:space="preserve">Colloque international « Le voyage et la mémoire au XIXe siècle »</w:t>
            </w:r>
            <w:r>
              <w:rPr/>
              <w:t xml:space="preserve">, Centre Culturel International de Cerisy-la-Salle, UMR LIRE (CNRS-LYON 2) et Centre d’Histoire du XIXe siècle (Paris I-IV), Sarga Moussa et Sylvain Venayre org., Sep 2007, Cerisy-la-Salle, France</w:t>
            </w:r>
          </w:p>
          <w:p>
            <w:pPr/>
            <w:r>
              <w:rPr/>
              <w:t xml:space="preserve">Communication dans un congrès</w:t>
            </w:r>
          </w:p>
          <w:p>
            <w:pPr/>
            <w:hyperlink r:id="rId26" w:history="1">
              <w:r>
                <w:rPr>
                  <w:color w:val="#410a8c"/>
                  <w:u w:val="single"/>
                </w:rPr>
                <w:t xml:space="preserve">hal-02290736v1</w:t>
              </w:r>
            </w:hyperlink>
          </w:p>
        </w:tc>
      </w:tr>
      <w:tr>
        <w:trPr/>
        <w:tc>
          <w:tcPr>
            <w:noWrap/>
          </w:tcPr>
          <w:p>
            <w:pPr>
              <w:spacing w:after="200"/>
            </w:pPr>
            <w:hyperlink r:id="rId27" w:history="1">
              <w:r>
                <w:rPr>
                  <w:color w:val="1e198e"/>
                  <w:b w:val="1"/>
                  <w:bCs w:val="1"/>
                  <w:u w:val="single"/>
                </w:rPr>
                <w:t xml:space="preserve">ELEMENTS D'ARCHEOLOGIE D'UNE POETIQUE DE LA VILLE (AUTOUR DE 1830)</w:t>
              </w:r>
            </w:hyperlink>
          </w:p>
          <w:p>
            <w:pPr/>
            <w:hyperlink r:id="rId12" w:history="1">
              <w:r>
                <w:rPr>
                  <w:color w:val="#410a8c"/>
                  <w:u w:val="single"/>
                </w:rPr>
                <w:t xml:space="preserve">Franck Laurent</w:t>
              </w:r>
            </w:hyperlink>
          </w:p>
          <w:p>
            <w:pPr/>
            <w:r>
              <w:rPr>
                <w:i w:val="1"/>
                <w:iCs w:val="1"/>
              </w:rPr>
              <w:t xml:space="preserve">Les Villes du Symbolisme (Belgique, Italie, France)</w:t>
            </w:r>
            <w:r>
              <w:rPr/>
              <w:t xml:space="preserve">, Archives et Musée de la Littérature Association Italiques, avec le soutien de la Bibliothèque Royale de Belgique et la Communauté Française de Belgique, P. Carile et M. Quaghebeur orgs., Oct 2003, Bruxelles, Belgique</w:t>
            </w:r>
          </w:p>
          <w:p>
            <w:pPr/>
            <w:r>
              <w:rPr/>
              <w:t xml:space="preserve">Communication dans un congrès</w:t>
            </w:r>
          </w:p>
          <w:p>
            <w:pPr/>
            <w:hyperlink r:id="rId27" w:history="1">
              <w:r>
                <w:rPr>
                  <w:color w:val="#410a8c"/>
                  <w:u w:val="single"/>
                </w:rPr>
                <w:t xml:space="preserve">hal-02292937v1</w:t>
              </w:r>
            </w:hyperlink>
          </w:p>
        </w:tc>
      </w:tr>
      <w:tr>
        <w:trPr/>
        <w:tc>
          <w:tcPr>
            <w:noWrap/>
          </w:tcPr>
          <w:p>
            <w:pPr>
              <w:spacing w:after="200"/>
            </w:pPr>
            <w:hyperlink r:id="rId28" w:history="1">
              <w:r>
                <w:rPr>
                  <w:color w:val="1e198e"/>
                  <w:b w:val="1"/>
                  <w:bCs w:val="1"/>
                  <w:u w:val="single"/>
                </w:rPr>
                <w:t xml:space="preserve">ERRANCE ET NATION DANS L'HISTOIRE DE FRANCE ET L'HISTOIRE DE LA REVOLUTION FRANCAISE DE JULES MICHELET</w:t>
              </w:r>
            </w:hyperlink>
          </w:p>
          <w:p>
            <w:pPr/>
            <w:hyperlink r:id="rId12" w:history="1">
              <w:r>
                <w:rPr>
                  <w:color w:val="#410a8c"/>
                  <w:u w:val="single"/>
                </w:rPr>
                <w:t xml:space="preserve">Franck Laurent</w:t>
              </w:r>
            </w:hyperlink>
          </w:p>
          <w:p>
            <w:pPr/>
            <w:r>
              <w:rPr>
                <w:i w:val="1"/>
                <w:iCs w:val="1"/>
              </w:rPr>
              <w:t xml:space="preserve">Colloque international du bicentenaire de la naissance de Jules Michelet</w:t>
            </w:r>
            <w:r>
              <w:rPr/>
              <w:t xml:space="preserve">, Centre de Recherches Révolutionnaires et Romantiques (Université Blaise Pascal de Clermont-Ferrand), S. Bernard-Griffith org., Sep 1998, Vascoeuil, France</w:t>
            </w:r>
          </w:p>
          <w:p>
            <w:pPr/>
            <w:r>
              <w:rPr/>
              <w:t xml:space="preserve">Communication dans un congrès</w:t>
            </w:r>
          </w:p>
          <w:p>
            <w:pPr/>
            <w:hyperlink r:id="rId28" w:history="1">
              <w:r>
                <w:rPr>
                  <w:color w:val="#410a8c"/>
                  <w:u w:val="single"/>
                </w:rPr>
                <w:t xml:space="preserve">hal-02289508v1</w:t>
              </w:r>
            </w:hyperlink>
          </w:p>
        </w:tc>
      </w:tr>
      <w:tr>
        <w:trPr/>
        <w:tc>
          <w:tcPr>
            <w:noWrap/>
          </w:tcPr>
          <w:p>
            <w:pPr>
              <w:spacing w:after="200"/>
            </w:pPr>
            <w:hyperlink r:id="rId29" w:history="1">
              <w:r>
                <w:rPr>
                  <w:color w:val="1e198e"/>
                  <w:b w:val="1"/>
                  <w:bCs w:val="1"/>
                  <w:u w:val="single"/>
                </w:rPr>
                <w:t xml:space="preserve">ERRANCE ET NATION DANS L'HISTOIRE DE FRANCE ET L'HISTOIRE DE LA REVOLUTION FRANCAISE</w:t>
              </w:r>
            </w:hyperlink>
          </w:p>
          <w:p>
            <w:pPr/>
            <w:hyperlink r:id="rId12" w:history="1">
              <w:r>
                <w:rPr>
                  <w:color w:val="#410a8c"/>
                  <w:u w:val="single"/>
                </w:rPr>
                <w:t xml:space="preserve">Franck Laurent</w:t>
              </w:r>
            </w:hyperlink>
          </w:p>
          <w:p>
            <w:pPr/>
            <w:r>
              <w:rPr>
                <w:i w:val="1"/>
                <w:iCs w:val="1"/>
              </w:rPr>
              <w:t xml:space="preserve">colloque international du bicentenaire de la naissance de Michelet</w:t>
            </w:r>
            <w:r>
              <w:rPr/>
              <w:t xml:space="preserve">, Centre de Recherches Révolutionnaires et Romantiques (Université de Clermont-Ferrand), dir. Simone Bernard-Griffith, Sep 1999, Vascoeuil, France</w:t>
            </w:r>
          </w:p>
          <w:p>
            <w:pPr/>
            <w:r>
              <w:rPr/>
              <w:t xml:space="preserve">Communication dans un congrès</w:t>
            </w:r>
          </w:p>
          <w:p>
            <w:pPr/>
            <w:hyperlink r:id="rId29" w:history="1">
              <w:r>
                <w:rPr>
                  <w:color w:val="#410a8c"/>
                  <w:u w:val="single"/>
                </w:rPr>
                <w:t xml:space="preserve">hal-02289510v1</w:t>
              </w:r>
            </w:hyperlink>
          </w:p>
        </w:tc>
      </w:tr>
      <w:tr>
        <w:trPr/>
        <w:tc>
          <w:tcPr>
            <w:noWrap/>
          </w:tcPr>
          <w:p>
            <w:pPr>
              <w:spacing w:after="200"/>
            </w:pPr>
            <w:hyperlink r:id="rId30" w:history="1">
              <w:r>
                <w:rPr>
                  <w:color w:val="1e198e"/>
                  <w:b w:val="1"/>
                  <w:bCs w:val="1"/>
                  <w:u w:val="single"/>
                </w:rPr>
                <w:t xml:space="preserve">LIEUX DE CULTURE, LIEUX D'ECRITURE: SUR L'OPPOSITION PARIS/VALOIS DANS &amp;quot;ANGELIQUE&amp;quot; DE GERARD DE NERVAL</w:t>
              </w:r>
            </w:hyperlink>
          </w:p>
          <w:p>
            <w:pPr/>
            <w:hyperlink r:id="rId12" w:history="1">
              <w:r>
                <w:rPr>
                  <w:color w:val="#410a8c"/>
                  <w:u w:val="single"/>
                </w:rPr>
                <w:t xml:space="preserve">Franck Laurent</w:t>
              </w:r>
            </w:hyperlink>
          </w:p>
          <w:p>
            <w:pPr/>
            <w:r>
              <w:rPr>
                <w:i w:val="1"/>
                <w:iCs w:val="1"/>
              </w:rPr>
              <w:t xml:space="preserve">Colloque d’agrégation "Gérard de Nerval: "Les Filles du feu", "Aurélia""</w:t>
            </w:r>
            <w:r>
              <w:rPr/>
              <w:t xml:space="preserve">, SERD, Université Paris VII et École Normale Supérieure de la rue d’Ulm, J.-L. Diaz org., Nov 1997, Paris, France</w:t>
            </w:r>
          </w:p>
          <w:p>
            <w:pPr/>
            <w:r>
              <w:rPr/>
              <w:t xml:space="preserve">Communication dans un congrès</w:t>
            </w:r>
          </w:p>
          <w:p>
            <w:pPr/>
            <w:hyperlink r:id="rId30" w:history="1">
              <w:r>
                <w:rPr>
                  <w:color w:val="#410a8c"/>
                  <w:u w:val="single"/>
                </w:rPr>
                <w:t xml:space="preserve">hal-02291540v1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Victor Hugo</w:t>
              </w:r>
            </w:hyperlink>
          </w:p>
          <w:p>
            <w:pPr/>
            <w:hyperlink r:id="rId12" w:history="1">
              <w:r>
                <w:rPr>
                  <w:color w:val="#410a8c"/>
                  <w:u w:val="single"/>
                </w:rPr>
                <w:t xml:space="preserve">Franck Laurent</w:t>
              </w:r>
            </w:hyperlink>
          </w:p>
          <w:p>
            <w:pPr/>
            <w:r>
              <w:rPr/>
              <w:t xml:space="preserve">D. Thomas; J. Chesworth. </w:t>
            </w:r>
            <w:r>
              <w:rPr>
                <w:i w:val="1"/>
                <w:iCs w:val="1"/>
              </w:rPr>
              <w:t xml:space="preserve">Christian-Muslim Relations: A Bibliographical History, vol. 21, South-western Europe (1800-1914)</w:t>
            </w:r>
            <w:r>
              <w:rPr/>
              <w:t xml:space="preserve">, 21, Brill, pp.298-330, 2024</w:t>
            </w:r>
          </w:p>
          <w:p>
            <w:pPr/>
            <w:r>
              <w:rPr/>
              <w:t xml:space="preserve">Chapitre d'ouvrage</w:t>
            </w:r>
          </w:p>
          <w:p>
            <w:pPr/>
            <w:hyperlink r:id="rId31" w:history="1">
              <w:r>
                <w:rPr>
                  <w:color w:val="#410a8c"/>
                  <w:u w:val="single"/>
                </w:rPr>
                <w:t xml:space="preserve">hal-04966559v1</w:t>
              </w:r>
            </w:hyperlink>
          </w:p>
        </w:tc>
      </w:tr>
      <w:tr>
        <w:trPr/>
        <w:tc>
          <w:tcPr>
            <w:noWrap/>
          </w:tcPr>
          <w:p>
            <w:pPr>
              <w:spacing w:after="200"/>
            </w:pPr>
            <w:hyperlink r:id="rId32" w:history="1">
              <w:r>
                <w:rPr>
                  <w:color w:val="1e198e"/>
                  <w:b w:val="1"/>
                  <w:bCs w:val="1"/>
                  <w:u w:val="single"/>
                </w:rPr>
                <w:t xml:space="preserve">« Les Orientales – poésie romantique, poésie moderne » et « Les Orientales – intimité de l’Autre »</w:t>
              </w:r>
            </w:hyperlink>
          </w:p>
          <w:p>
            <w:pPr/>
            <w:hyperlink r:id="rId12" w:history="1">
              <w:r>
                <w:rPr>
                  <w:color w:val="#410a8c"/>
                  <w:u w:val="single"/>
                </w:rPr>
                <w:t xml:space="preserve">Franck Laurent</w:t>
              </w:r>
            </w:hyperlink>
          </w:p>
          <w:p>
            <w:pPr/>
            <w:r>
              <w:rPr>
                <w:i w:val="1"/>
                <w:iCs w:val="1"/>
              </w:rPr>
              <w:t xml:space="preserve">"Les Orientales/Dogululuklar", catalogue de l’exposition organisée par le lycée français Notre-Dame de Sion et l'Institut Français d’Istambul (traduction turque par Gülüy Arsoy)</w:t>
            </w:r>
            <w:r>
              <w:rPr/>
              <w:t xml:space="preserve">, 2016</w:t>
            </w:r>
          </w:p>
          <w:p>
            <w:pPr/>
            <w:r>
              <w:rPr/>
              <w:t xml:space="preserve">Chapitre d'ouvrage</w:t>
            </w:r>
          </w:p>
          <w:p>
            <w:pPr/>
            <w:hyperlink r:id="rId32" w:history="1">
              <w:r>
                <w:rPr>
                  <w:color w:val="#410a8c"/>
                  <w:u w:val="single"/>
                </w:rPr>
                <w:t xml:space="preserve">hal-02290419v1</w:t>
              </w:r>
            </w:hyperlink>
          </w:p>
        </w:tc>
      </w:tr>
      <w:tr>
        <w:trPr/>
        <w:tc>
          <w:tcPr>
            <w:noWrap/>
          </w:tcPr>
          <w:p>
            <w:pPr>
              <w:spacing w:after="200"/>
            </w:pPr>
            <w:hyperlink r:id="rId33" w:history="1">
              <w:r>
                <w:rPr>
                  <w:color w:val="1e198e"/>
                  <w:b w:val="1"/>
                  <w:bCs w:val="1"/>
                  <w:u w:val="single"/>
                </w:rPr>
                <w:t xml:space="preserve">L’antiromantisme en situation coloniale : le cas algérien</w:t>
              </w:r>
            </w:hyperlink>
          </w:p>
          <w:p>
            <w:pPr/>
            <w:hyperlink r:id="rId12" w:history="1">
              <w:r>
                <w:rPr>
                  <w:color w:val="#410a8c"/>
                  <w:u w:val="single"/>
                </w:rPr>
                <w:t xml:space="preserve">Franck Laurent</w:t>
              </w:r>
            </w:hyperlink>
          </w:p>
          <w:p>
            <w:pPr/>
            <w:r>
              <w:rPr/>
              <w:t xml:space="preserve">Cl. Millet. </w:t>
            </w:r>
            <w:r>
              <w:rPr>
                <w:i w:val="1"/>
                <w:iCs w:val="1"/>
              </w:rPr>
              <w:t xml:space="preserve">Politiques antiromantiques</w:t>
            </w:r>
            <w:r>
              <w:rPr/>
              <w:t xml:space="preserve">, Classiques Garnier, 2012, 978-2-8124-0498-6</w:t>
            </w:r>
          </w:p>
          <w:p>
            <w:pPr/>
            <w:r>
              <w:rPr/>
              <w:t xml:space="preserve">Chapitre d'ouvrage</w:t>
            </w:r>
          </w:p>
          <w:p>
            <w:pPr/>
            <w:hyperlink r:id="rId33" w:history="1">
              <w:r>
                <w:rPr>
                  <w:color w:val="#410a8c"/>
                  <w:u w:val="single"/>
                </w:rPr>
                <w:t xml:space="preserve">hal-02290686v1</w:t>
              </w:r>
            </w:hyperlink>
          </w:p>
        </w:tc>
      </w:tr>
      <w:tr>
        <w:trPr/>
        <w:tc>
          <w:tcPr>
            <w:noWrap/>
          </w:tcPr>
          <w:p>
            <w:pPr>
              <w:spacing w:after="200"/>
            </w:pPr>
            <w:hyperlink r:id="rId34" w:history="1">
              <w:r>
                <w:rPr>
                  <w:color w:val="1e198e"/>
                  <w:b w:val="1"/>
                  <w:bCs w:val="1"/>
                  <w:u w:val="single"/>
                </w:rPr>
                <w:t xml:space="preserve">Figures de l'Etat dans La Sorcière de Jules Michelet</w:t>
              </w:r>
            </w:hyperlink>
          </w:p>
          <w:p>
            <w:pPr/>
            <w:hyperlink r:id="rId12" w:history="1">
              <w:r>
                <w:rPr>
                  <w:color w:val="#410a8c"/>
                  <w:u w:val="single"/>
                </w:rPr>
                <w:t xml:space="preserve">Franck Laurent</w:t>
              </w:r>
            </w:hyperlink>
          </w:p>
          <w:p>
            <w:pPr/>
            <w:r>
              <w:rPr/>
              <w:t xml:space="preserve">P. Petitier. </w:t>
            </w:r>
            <w:r>
              <w:rPr>
                <w:i w:val="1"/>
                <w:iCs w:val="1"/>
              </w:rPr>
              <w:t xml:space="preserve">Jules Michelet - L'envers de l'histoire</w:t>
            </w:r>
            <w:r>
              <w:rPr/>
              <w:t xml:space="preserve">, Honoré Champion, 2004</w:t>
            </w:r>
          </w:p>
          <w:p>
            <w:pPr/>
            <w:r>
              <w:rPr/>
              <w:t xml:space="preserve">Chapitre d'ouvrage</w:t>
            </w:r>
          </w:p>
          <w:p>
            <w:pPr/>
            <w:hyperlink r:id="rId34" w:history="1">
              <w:r>
                <w:rPr>
                  <w:color w:val="#410a8c"/>
                  <w:u w:val="single"/>
                </w:rPr>
                <w:t xml:space="preserve">hal-02289547v1</w:t>
              </w:r>
            </w:hyperlink>
          </w:p>
        </w:tc>
      </w:tr>
      <w:tr>
        <w:trPr/>
        <w:tc>
          <w:tcPr>
            <w:noWrap/>
          </w:tcPr>
          <w:p>
            <w:pPr>
              <w:spacing w:after="200"/>
            </w:pPr>
            <w:hyperlink r:id="rId35" w:history="1">
              <w:r>
                <w:rPr>
                  <w:color w:val="1e198e"/>
                  <w:b w:val="1"/>
                  <w:bCs w:val="1"/>
                  <w:u w:val="single"/>
                </w:rPr>
                <w:t xml:space="preserve">CHARLEMAGNE DANS L'HISTOIRE DE FRANCE DE JULES MICHELET : UNE ORIGINE REFUSÉE</w:t>
              </w:r>
            </w:hyperlink>
          </w:p>
          <w:p>
            <w:pPr/>
            <w:hyperlink r:id="rId12" w:history="1">
              <w:r>
                <w:rPr>
                  <w:color w:val="#410a8c"/>
                  <w:u w:val="single"/>
                </w:rPr>
                <w:t xml:space="preserve">Franck Laurent</w:t>
              </w:r>
            </w:hyperlink>
          </w:p>
          <w:p>
            <w:pPr/>
            <w:r>
              <w:rPr/>
              <w:t xml:space="preserve">S. Marzouki. </w:t>
            </w:r>
            <w:r>
              <w:rPr>
                <w:i w:val="1"/>
                <w:iCs w:val="1"/>
              </w:rPr>
              <w:t xml:space="preserve">Mélanges offerts au Professeur Paul Viallaneix</w:t>
            </w:r>
            <w:r>
              <w:rPr/>
              <w:t xml:space="preserve">, Presses de l'Ecole Normale Supérieure de Tunis, 1999</w:t>
            </w:r>
          </w:p>
          <w:p>
            <w:pPr/>
            <w:r>
              <w:rPr/>
              <w:t xml:space="preserve">Chapitre d'ouvrage</w:t>
            </w:r>
          </w:p>
          <w:p>
            <w:pPr/>
            <w:hyperlink r:id="rId35" w:history="1">
              <w:r>
                <w:rPr>
                  <w:color w:val="#410a8c"/>
                  <w:u w:val="single"/>
                </w:rPr>
                <w:t xml:space="preserve">hal-02291889v1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presse dans l'Empire colonial français</w:t>
              </w:r>
            </w:hyperlink>
          </w:p>
          <w:p>
            <w:pPr/>
            <w:hyperlink r:id="rId12" w:history="1">
              <w:r>
                <w:rPr>
                  <w:color w:val="#410a8c"/>
                  <w:u w:val="single"/>
                </w:rPr>
                <w:t xml:space="preserve">Franck Laurent</w:t>
              </w:r>
            </w:hyperlink>
            <w:r>
              <w:rPr/>
              <w:t xml:space="preserve">,</w:t>
            </w:r>
            <w:hyperlink r:id="rId37" w:history="1">
              <w:r>
                <w:rPr>
                  <w:color w:val="#410a8c"/>
                  <w:u w:val="single"/>
                </w:rPr>
                <w:t xml:space="preserve">François Vignale</w:t>
              </w:r>
            </w:hyperlink>
          </w:p>
          <w:p>
            <w:pPr/>
            <w:r>
              <w:rPr>
                <w:i w:val="1"/>
                <w:iCs w:val="1"/>
              </w:rPr>
              <w:t xml:space="preserve">Outre-Mers Revue d'Histoire</w:t>
            </w:r>
            <w:r>
              <w:rPr/>
              <w:t xml:space="preserve">, 420-421, 2023</w:t>
            </w:r>
          </w:p>
          <w:p>
            <w:pPr/>
            <w:r>
              <w:rPr/>
              <w:t xml:space="preserve">N°spécial de revue/special issue</w:t>
            </w:r>
          </w:p>
          <w:p>
            <w:pPr/>
            <w:hyperlink r:id="rId36" w:history="1">
              <w:r>
                <w:rPr>
                  <w:color w:val="#410a8c"/>
                  <w:u w:val="single"/>
                </w:rPr>
                <w:t xml:space="preserve">hal-04966511v1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Une revue littéraire des années dix et vingt: &amp;quot;Les Pages indochinoises</w:t>
              </w:r>
            </w:hyperlink>
          </w:p>
          <w:p>
            <w:pPr/>
            <w:hyperlink r:id="rId12" w:history="1">
              <w:r>
                <w:rPr>
                  <w:color w:val="#410a8c"/>
                  <w:u w:val="single"/>
                </w:rPr>
                <w:t xml:space="preserve">Franck Laurent</w:t>
              </w:r>
            </w:hyperlink>
          </w:p>
          <w:p>
            <w:pPr/>
            <w:r>
              <w:rPr>
                <w:i w:val="1"/>
                <w:iCs w:val="1"/>
              </w:rPr>
              <w:t xml:space="preserve">Outre-Mers Revue d'Histoire</w:t>
            </w:r>
            <w:r>
              <w:rPr/>
              <w:t xml:space="preserve">, 2023, 420-421, pp.114-128</w:t>
            </w:r>
          </w:p>
          <w:p>
            <w:pPr/>
            <w:r>
              <w:rPr/>
              <w:t xml:space="preserve">Article dans une revue</w:t>
            </w:r>
          </w:p>
          <w:p>
            <w:pPr/>
            <w:hyperlink r:id="rId38" w:history="1">
              <w:r>
                <w:rPr>
                  <w:color w:val="#410a8c"/>
                  <w:u w:val="single"/>
                </w:rPr>
                <w:t xml:space="preserve">hal-04966517v1</w:t>
              </w:r>
            </w:hyperlink>
          </w:p>
        </w:tc>
      </w:tr>
      <w:tr>
        <w:trPr/>
        <w:tc>
          <w:tcPr>
            <w:noWrap/>
          </w:tcPr>
          <w:p>
            <w:pPr>
              <w:spacing w:after="200"/>
            </w:pPr>
            <w:hyperlink r:id="rId39" w:history="1">
              <w:r>
                <w:rPr>
                  <w:color w:val="1e198e"/>
                  <w:b w:val="1"/>
                  <w:bCs w:val="1"/>
                  <w:u w:val="single"/>
                </w:rPr>
                <w:t xml:space="preserve">Préface</w:t>
              </w:r>
            </w:hyperlink>
          </w:p>
          <w:p>
            <w:pPr/>
            <w:hyperlink r:id="rId12" w:history="1">
              <w:r>
                <w:rPr>
                  <w:color w:val="#410a8c"/>
                  <w:u w:val="single"/>
                </w:rPr>
                <w:t xml:space="preserve">Franck Laurent</w:t>
              </w:r>
            </w:hyperlink>
          </w:p>
          <w:p>
            <w:pPr/>
            <w:r>
              <w:rPr>
                <w:i w:val="1"/>
                <w:iCs w:val="1"/>
              </w:rPr>
              <w:t xml:space="preserve">Publije</w:t>
            </w:r>
            <w:r>
              <w:rPr/>
              <w:t xml:space="preserve">, 2022, Adapter, récrire, ressusciter Notre-Dame de Paris : échos d'Hugo dans les films, illustrations, bandes dessinées, jeux vidéo et autres formes abrégées ou hybrides pour la jeunesse, </w:t>
            </w:r>
            <w:hyperlink r:id="rId40" w:history="1">
              <w:r>
                <w:rPr>
                  <w:color w:val="#410a8c"/>
                  <w:u w:val="single"/>
                </w:rPr>
                <w:t xml:space="preserve">⟨10.63723/publije.202210170⟩</w:t>
              </w:r>
            </w:hyperlink>
          </w:p>
          <w:p>
            <w:pPr/>
            <w:r>
              <w:rPr/>
              <w:t xml:space="preserve">Article dans une revue</w:t>
            </w:r>
          </w:p>
          <w:p>
            <w:pPr/>
            <w:hyperlink r:id="rId39" w:history="1">
              <w:r>
                <w:rPr>
                  <w:color w:val="#410a8c"/>
                  <w:u w:val="single"/>
                </w:rPr>
                <w:t xml:space="preserve">hal-05284314v1</w:t>
              </w:r>
            </w:hyperlink>
          </w:p>
        </w:tc>
      </w:tr>
      <w:tr>
        <w:trPr/>
        <w:tc>
          <w:tcPr>
            <w:noWrap/>
          </w:tcPr>
          <w:p>
            <w:pPr>
              <w:spacing w:after="200"/>
            </w:pPr>
            <w:hyperlink r:id="rId41" w:history="1">
              <w:r>
                <w:rPr>
                  <w:color w:val="1e198e"/>
                  <w:b w:val="1"/>
                  <w:bCs w:val="1"/>
                  <w:u w:val="single"/>
                </w:rPr>
                <w:t xml:space="preserve">Hervé Mazurel, &amp;quot;Vertiges de la guerre. Byron, les philhellènes et le mirage grec</w:t>
              </w:r>
            </w:hyperlink>
          </w:p>
          <w:p>
            <w:pPr/>
            <w:hyperlink r:id="rId12" w:history="1">
              <w:r>
                <w:rPr>
                  <w:color w:val="#410a8c"/>
                  <w:u w:val="single"/>
                </w:rPr>
                <w:t xml:space="preserve">Franck Laurent</w:t>
              </w:r>
            </w:hyperlink>
          </w:p>
          <w:p>
            <w:pPr/>
            <w:r>
              <w:rPr>
                <w:i w:val="1"/>
                <w:iCs w:val="1"/>
              </w:rPr>
              <w:t xml:space="preserve">Revue d’histoire du XIXe siècle</w:t>
            </w:r>
            <w:r>
              <w:rPr/>
              <w:t xml:space="preserve">, 2015, 50, pp.210-212. </w:t>
            </w:r>
            <w:hyperlink r:id="rId42" w:history="1">
              <w:r>
                <w:rPr>
                  <w:color w:val="#410a8c"/>
                  <w:u w:val="single"/>
                </w:rPr>
                <w:t xml:space="preserve">⟨10.4000/rh19.4848⟩</w:t>
              </w:r>
            </w:hyperlink>
          </w:p>
          <w:p>
            <w:pPr/>
            <w:r>
              <w:rPr/>
              <w:t xml:space="preserve">Article dans une revue</w:t>
            </w:r>
            <w:r>
              <w:rPr/>
              <w:t xml:space="preserve"> (compte-rendu de lecture)</w:t>
            </w:r>
          </w:p>
          <w:p>
            <w:pPr/>
            <w:hyperlink r:id="rId41" w:history="1">
              <w:r>
                <w:rPr>
                  <w:color w:val="#410a8c"/>
                  <w:u w:val="single"/>
                </w:rPr>
                <w:t xml:space="preserve">hal-02290654v1</w:t>
              </w:r>
            </w:hyperlink>
          </w:p>
        </w:tc>
      </w:tr>
      <w:tr>
        <w:trPr/>
        <w:tc>
          <w:tcPr>
            <w:noWrap/>
          </w:tcPr>
          <w:p>
            <w:pPr>
              <w:spacing w:after="200"/>
            </w:pPr>
            <w:hyperlink r:id="rId43" w:history="1">
              <w:r>
                <w:rPr>
                  <w:color w:val="1e198e"/>
                  <w:b w:val="1"/>
                  <w:bCs w:val="1"/>
                  <w:u w:val="single"/>
                </w:rPr>
                <w:t xml:space="preserve">Ailleurs en Europe, ailleurs de l'Europe. Entretien avec Krzysztof Pomian</w:t>
              </w:r>
            </w:hyperlink>
          </w:p>
          <w:p>
            <w:pPr/>
            <w:hyperlink r:id="rId44" w:history="1">
              <w:r>
                <w:rPr>
                  <w:color w:val="#410a8c"/>
                  <w:u w:val="single"/>
                </w:rPr>
                <w:t xml:space="preserve">Héloïse Hermant</w:t>
              </w:r>
            </w:hyperlink>
            <w:r>
              <w:rPr/>
              <w:t xml:space="preserve">,</w:t>
            </w:r>
            <w:hyperlink r:id="rId12" w:history="1">
              <w:r>
                <w:rPr>
                  <w:color w:val="#410a8c"/>
                  <w:u w:val="single"/>
                </w:rPr>
                <w:t xml:space="preserve">Franck Laurent</w:t>
              </w:r>
            </w:hyperlink>
            <w:r>
              <w:rPr/>
              <w:t xml:space="preserve">,</w:t>
            </w:r>
            <w:hyperlink r:id="rId45"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46" w:history="1">
              <w:r>
                <w:rPr>
                  <w:color w:val="#410a8c"/>
                  <w:u w:val="single"/>
                </w:rPr>
                <w:t xml:space="preserve">⟨10.4000/elh.547⟩</w:t>
              </w:r>
            </w:hyperlink>
          </w:p>
          <w:p>
            <w:pPr/>
            <w:r>
              <w:rPr/>
              <w:t xml:space="preserve">Article dans une revue</w:t>
            </w:r>
          </w:p>
          <w:p>
            <w:pPr/>
            <w:hyperlink r:id="rId43" w:history="1">
              <w:r>
                <w:rPr>
                  <w:color w:val="#410a8c"/>
                  <w:u w:val="single"/>
                </w:rPr>
                <w:t xml:space="preserve">halshs-00668539v1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16 mai 1877 ; Algérie ; Allemagne ; Amnistie ; Banlieue ; Charlemagne ; Charles Quint ; Choses vues ; Claude Gueux ; Colonialisme ; Commune de Paris ; Doctrinaires ; Empire ; Etat ; Europe ; Exotisme ; France ; Frontières ; Grand homme ; Guerre civile ; Guerre de 1870-1871 ; Langues nationales ; Le Rappel ; Le Retour de l’empereur ; Libéralisme ; Lissagaray ; Louis XIV ; Napoléon Ier ; Nation ; Orient ; Paris ; Paris-Guide ; Socialisme</w:t>
              </w:r>
            </w:hyperlink>
          </w:p>
          <w:p>
            <w:pPr/>
            <w:hyperlink r:id="rId12" w:history="1">
              <w:r>
                <w:rPr>
                  <w:color w:val="#410a8c"/>
                  <w:u w:val="single"/>
                </w:rPr>
                <w:t xml:space="preserve">Franck Laurent</w:t>
              </w:r>
            </w:hyperlink>
          </w:p>
          <w:p>
            <w:pPr/>
            <w:r>
              <w:rPr>
                <w:i w:val="1"/>
                <w:iCs w:val="1"/>
              </w:rPr>
              <w:t xml:space="preserve">Dictionnaire Victor Hugo</w:t>
            </w:r>
            <w:r>
              <w:rPr/>
              <w:t xml:space="preserve">, 2023</w:t>
            </w:r>
          </w:p>
          <w:p>
            <w:pPr/>
            <w:r>
              <w:rPr/>
              <w:t xml:space="preserve">Notice d’encyclopédie ou de dictionnaire</w:t>
            </w:r>
          </w:p>
          <w:p>
            <w:pPr/>
            <w:hyperlink r:id="rId47" w:history="1">
              <w:r>
                <w:rPr>
                  <w:color w:val="#410a8c"/>
                  <w:u w:val="single"/>
                </w:rPr>
                <w:t xml:space="preserve">hal-04967366v1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Littérature et Politique mêlées. Essais sur Victor Hugo</w:t>
              </w:r>
            </w:hyperlink>
          </w:p>
          <w:p>
            <w:pPr/>
            <w:hyperlink r:id="rId12" w:history="1">
              <w:r>
                <w:rPr>
                  <w:color w:val="#410a8c"/>
                  <w:u w:val="single"/>
                </w:rPr>
                <w:t xml:space="preserve">Franck Laurent</w:t>
              </w:r>
            </w:hyperlink>
          </w:p>
          <w:p>
            <w:pPr/>
            <w:r>
              <w:rPr/>
              <w:t xml:space="preserve">Classiques Garnier, 2022, 978-2-406-13141-0</w:t>
            </w:r>
          </w:p>
          <w:p>
            <w:pPr/>
            <w:r>
              <w:rPr/>
              <w:t xml:space="preserve">Ouvrages</w:t>
            </w:r>
          </w:p>
          <w:p>
            <w:pPr/>
            <w:hyperlink r:id="rId48" w:history="1">
              <w:r>
                <w:rPr>
                  <w:color w:val="#410a8c"/>
                  <w:u w:val="single"/>
                </w:rPr>
                <w:t xml:space="preserve">hal-04966350v1</w:t>
              </w:r>
            </w:hyperlink>
          </w:p>
        </w:tc>
      </w:tr>
      <w:tr>
        <w:trPr/>
        <w:tc>
          <w:tcPr>
            <w:noWrap/>
          </w:tcPr>
          <w:p>
            <w:pPr>
              <w:spacing w:after="200"/>
            </w:pPr>
            <w:hyperlink r:id="rId49" w:history="1">
              <w:r>
                <w:rPr>
                  <w:color w:val="1e198e"/>
                  <w:b w:val="1"/>
                  <w:bCs w:val="1"/>
                  <w:u w:val="single"/>
                </w:rPr>
                <w:t xml:space="preserve">Guy de Pourtalès, &amp;quot;Nous, à qui rien n’appartient. Voyage au pays khmer&amp;quot; [1931] (établissement du texte, introduction, notes, dossier), 320 p.</w:t>
              </w:r>
            </w:hyperlink>
          </w:p>
          <w:p>
            <w:pPr/>
            <w:hyperlink r:id="rId12" w:history="1">
              <w:r>
                <w:rPr>
                  <w:color w:val="#410a8c"/>
                  <w:u w:val="single"/>
                </w:rPr>
                <w:t xml:space="preserve">Franck Laurent</w:t>
              </w:r>
            </w:hyperlink>
          </w:p>
          <w:p>
            <w:pPr/>
            <w:r>
              <w:rPr/>
              <w:t xml:space="preserve">Franck Laurent. Infolio éditions, 2017, 978-2-88474-965-7</w:t>
            </w:r>
          </w:p>
          <w:p>
            <w:pPr/>
            <w:r>
              <w:rPr/>
              <w:t xml:space="preserve">Ouvrages</w:t>
            </w:r>
          </w:p>
          <w:p>
            <w:pPr/>
            <w:hyperlink r:id="rId49" w:history="1">
              <w:r>
                <w:rPr>
                  <w:color w:val="#410a8c"/>
                  <w:u w:val="single"/>
                </w:rPr>
                <w:t xml:space="preserve">hal-02290401v1</w:t>
              </w:r>
            </w:hyperlink>
          </w:p>
        </w:tc>
      </w:tr>
      <w:tr>
        <w:trPr/>
        <w:tc>
          <w:tcPr>
            <w:noWrap/>
          </w:tcPr>
          <w:p>
            <w:pPr>
              <w:spacing w:after="200"/>
            </w:pPr>
            <w:hyperlink r:id="rId50" w:history="1">
              <w:r>
                <w:rPr>
                  <w:color w:val="1e198e"/>
                  <w:b w:val="1"/>
                  <w:bCs w:val="1"/>
                  <w:u w:val="single"/>
                </w:rPr>
                <w:t xml:space="preserve">Guy de Pourtalès: Nous, à qui rien n'appartient</w:t>
              </w:r>
            </w:hyperlink>
          </w:p>
          <w:p>
            <w:pPr/>
            <w:hyperlink r:id="rId12" w:history="1">
              <w:r>
                <w:rPr>
                  <w:color w:val="#410a8c"/>
                  <w:u w:val="single"/>
                </w:rPr>
                <w:t xml:space="preserve">Franck Laurent</w:t>
              </w:r>
            </w:hyperlink>
            <w:r>
              <w:rPr/>
              <w:t xml:space="preserve">,</w:t>
            </w:r>
            <w:hyperlink r:id="rId51" w:history="1">
              <w:r>
                <w:rPr>
                  <w:color w:val="#410a8c"/>
                  <w:u w:val="single"/>
                </w:rPr>
                <w:t xml:space="preserve">Guy Pourtalès De</w:t>
              </w:r>
            </w:hyperlink>
          </w:p>
          <w:p>
            <w:pPr/>
            <w:r>
              <w:rPr/>
              <w:t xml:space="preserve">Franck Laurent. Infolio, 2017, 978-2-88474-965-7</w:t>
            </w:r>
          </w:p>
          <w:p>
            <w:pPr/>
            <w:r>
              <w:rPr/>
              <w:t xml:space="preserve">Ouvrages</w:t>
            </w:r>
          </w:p>
          <w:p>
            <w:pPr/>
            <w:hyperlink r:id="rId50" w:history="1">
              <w:r>
                <w:rPr>
                  <w:color w:val="#410a8c"/>
                  <w:u w:val="single"/>
                </w:rPr>
                <w:t xml:space="preserve">hal-04966393v1</w:t>
              </w:r>
            </w:hyperlink>
          </w:p>
        </w:tc>
      </w:tr>
      <w:tr>
        <w:trPr/>
        <w:tc>
          <w:tcPr>
            <w:noWrap/>
          </w:tcPr>
          <w:p>
            <w:pPr>
              <w:spacing w:after="200"/>
            </w:pPr>
            <w:hyperlink r:id="rId52" w:history="1">
              <w:r>
                <w:rPr>
                  <w:color w:val="1e198e"/>
                  <w:b w:val="1"/>
                  <w:bCs w:val="1"/>
                  <w:u w:val="single"/>
                </w:rPr>
                <w:t xml:space="preserve">Choses vues</w:t>
              </w:r>
            </w:hyperlink>
          </w:p>
          <w:p>
            <w:pPr/>
            <w:hyperlink r:id="rId12" w:history="1">
              <w:r>
                <w:rPr>
                  <w:color w:val="#410a8c"/>
                  <w:u w:val="single"/>
                </w:rPr>
                <w:t xml:space="preserve">Franck Laurent</w:t>
              </w:r>
            </w:hyperlink>
            <w:r>
              <w:rPr/>
              <w:t xml:space="preserve">,</w:t>
            </w:r>
            <w:hyperlink r:id="rId53" w:history="1">
              <w:r>
                <w:rPr>
                  <w:color w:val="#410a8c"/>
                  <w:u w:val="single"/>
                </w:rPr>
                <w:t xml:space="preserve">Victor Hugo</w:t>
              </w:r>
            </w:hyperlink>
          </w:p>
          <w:p>
            <w:pPr/>
            <w:r>
              <w:rPr/>
              <w:t xml:space="preserve">Franck Laurent. Librairie Générale Française, 2013, Le Livre de poche - Classiques, 978-2-253-16092-2</w:t>
            </w:r>
          </w:p>
          <w:p>
            <w:pPr/>
            <w:r>
              <w:rPr/>
              <w:t xml:space="preserve">Ouvrages</w:t>
            </w:r>
          </w:p>
          <w:p>
            <w:pPr/>
            <w:hyperlink r:id="rId52" w:history="1">
              <w:r>
                <w:rPr>
                  <w:color w:val="#410a8c"/>
                  <w:u w:val="single"/>
                </w:rPr>
                <w:t xml:space="preserve">hal-04967155v1</w:t>
              </w:r>
            </w:hyperlink>
          </w:p>
        </w:tc>
      </w:tr>
      <w:tr>
        <w:trPr/>
        <w:tc>
          <w:tcPr>
            <w:noWrap/>
          </w:tcPr>
          <w:p>
            <w:pPr>
              <w:spacing w:after="200"/>
            </w:pPr>
            <w:hyperlink r:id="rId54" w:history="1">
              <w:r>
                <w:rPr>
                  <w:color w:val="1e198e"/>
                  <w:b w:val="1"/>
                  <w:bCs w:val="1"/>
                  <w:u w:val="single"/>
                </w:rPr>
                <w:t xml:space="preserve">Victor Hugo, &amp;quot;Choses vues&amp;quot; (choix des textes, introduction, notices, notes, dossier)</w:t>
              </w:r>
            </w:hyperlink>
          </w:p>
          <w:p>
            <w:pPr/>
            <w:hyperlink r:id="rId12" w:history="1">
              <w:r>
                <w:rPr>
                  <w:color w:val="#410a8c"/>
                  <w:u w:val="single"/>
                </w:rPr>
                <w:t xml:space="preserve">Franck Laurent</w:t>
              </w:r>
            </w:hyperlink>
          </w:p>
          <w:p>
            <w:pPr/>
            <w:r>
              <w:rPr/>
              <w:t xml:space="preserve">Librairie Générale Française - Le Livre de poche, 2013, Les Classiques de poche, Michel Zink et Michel Jarrety, 978-2-253-16092-2</w:t>
            </w:r>
          </w:p>
          <w:p>
            <w:pPr/>
            <w:r>
              <w:rPr/>
              <w:t xml:space="preserve">Ouvrages</w:t>
            </w:r>
          </w:p>
          <w:p>
            <w:pPr/>
            <w:hyperlink r:id="rId54" w:history="1">
              <w:r>
                <w:rPr>
                  <w:color w:val="#410a8c"/>
                  <w:u w:val="single"/>
                </w:rPr>
                <w:t xml:space="preserve">hal-02290663v1</w:t>
              </w:r>
            </w:hyperlink>
          </w:p>
        </w:tc>
      </w:tr>
      <w:tr>
        <w:trPr/>
        <w:tc>
          <w:tcPr>
            <w:noWrap/>
          </w:tcPr>
          <w:p>
            <w:pPr>
              <w:spacing w:after="200"/>
            </w:pPr>
            <w:hyperlink r:id="rId55" w:history="1">
              <w:r>
                <w:rPr>
                  <w:color w:val="1e198e"/>
                  <w:b w:val="1"/>
                  <w:bCs w:val="1"/>
                  <w:u w:val="single"/>
                </w:rPr>
                <w:t xml:space="preserve">L'Ailleurs</w:t>
              </w:r>
            </w:hyperlink>
          </w:p>
          <w:p>
            <w:pPr/>
            <w:hyperlink r:id="rId12" w:history="1">
              <w:r>
                <w:rPr>
                  <w:color w:val="#410a8c"/>
                  <w:u w:val="single"/>
                </w:rPr>
                <w:t xml:space="preserve">Franck Laurent</w:t>
              </w:r>
            </w:hyperlink>
            <w:r>
              <w:rPr/>
              <w:t xml:space="preserve">,</w:t>
            </w:r>
            <w:hyperlink r:id="rId56" w:history="1">
              <w:r>
                <w:rPr>
                  <w:color w:val="#410a8c"/>
                  <w:u w:val="single"/>
                </w:rPr>
                <w:t xml:space="preserve">Sylvain Venayre</w:t>
              </w:r>
            </w:hyperlink>
          </w:p>
          <w:p>
            <w:pPr/>
            <w:r>
              <w:rPr/>
              <w:t xml:space="preserve">Gaussen, 8, 2011, Ecrire l'Histoire, </w:t>
            </w:r>
            <w:hyperlink r:id="rId57" w:history="1">
              <w:r>
                <w:rPr>
                  <w:color w:val="#410a8c"/>
                  <w:u w:val="single"/>
                </w:rPr>
                <w:t xml:space="preserve">⟨10.4000/elh.441⟩</w:t>
              </w:r>
            </w:hyperlink>
          </w:p>
          <w:p>
            <w:pPr/>
            <w:r>
              <w:rPr/>
              <w:t xml:space="preserve">Ouvrages</w:t>
            </w:r>
          </w:p>
          <w:p>
            <w:pPr/>
            <w:hyperlink r:id="rId55" w:history="1">
              <w:r>
                <w:rPr>
                  <w:color w:val="#410a8c"/>
                  <w:u w:val="single"/>
                </w:rPr>
                <w:t xml:space="preserve">hal-01093111v1</w:t>
              </w:r>
            </w:hyperlink>
          </w:p>
        </w:tc>
      </w:tr>
      <w:tr>
        <w:trPr/>
        <w:tc>
          <w:tcPr>
            <w:noWrap/>
          </w:tcPr>
          <w:p>
            <w:pPr>
              <w:spacing w:after="200"/>
            </w:pPr>
            <w:hyperlink r:id="rId58" w:history="1">
              <w:r>
                <w:rPr>
                  <w:color w:val="1e198e"/>
                  <w:b w:val="1"/>
                  <w:bCs w:val="1"/>
                  <w:u w:val="single"/>
                </w:rPr>
                <w:t xml:space="preserve">Le Voyage en Algérie. Anthologie de voyageurs français dans l'Algérie coloniale (1830-1930)</w:t>
              </w:r>
            </w:hyperlink>
          </w:p>
          <w:p>
            <w:pPr/>
            <w:hyperlink r:id="rId12" w:history="1">
              <w:r>
                <w:rPr>
                  <w:color w:val="#410a8c"/>
                  <w:u w:val="single"/>
                </w:rPr>
                <w:t xml:space="preserve">Franck Laurent</w:t>
              </w:r>
            </w:hyperlink>
          </w:p>
          <w:p>
            <w:pPr/>
            <w:r>
              <w:rPr/>
              <w:t xml:space="preserve">Franck Laurent. Robert Laffont, 2008, Bouquins, 978-2-221-10008-0</w:t>
            </w:r>
          </w:p>
          <w:p>
            <w:pPr/>
            <w:r>
              <w:rPr/>
              <w:t xml:space="preserve">Ouvrages</w:t>
            </w:r>
          </w:p>
          <w:p>
            <w:pPr/>
            <w:hyperlink r:id="rId58" w:history="1">
              <w:r>
                <w:rPr>
                  <w:color w:val="#410a8c"/>
                  <w:u w:val="single"/>
                </w:rPr>
                <w:t xml:space="preserve">hal-04967206v1</w:t>
              </w:r>
            </w:hyperlink>
          </w:p>
        </w:tc>
      </w:tr>
      <w:tr>
        <w:trPr/>
        <w:tc>
          <w:tcPr>
            <w:noWrap/>
          </w:tcPr>
          <w:p>
            <w:pPr>
              <w:spacing w:after="200"/>
            </w:pPr>
            <w:hyperlink r:id="rId59" w:history="1">
              <w:r>
                <w:rPr>
                  <w:color w:val="1e198e"/>
                  <w:b w:val="1"/>
                  <w:bCs w:val="1"/>
                  <w:u w:val="single"/>
                </w:rPr>
                <w:t xml:space="preserve">Le Voyage en Algérie. Anthologie de voyageurs français dans l’Algérie coloniale (1830-1930), (choix des textes, introduction, notices, notes, chronologie, répertoire des voyageurs, glossaire, index)</w:t>
              </w:r>
            </w:hyperlink>
          </w:p>
          <w:p>
            <w:pPr/>
            <w:hyperlink r:id="rId12" w:history="1">
              <w:r>
                <w:rPr>
                  <w:color w:val="#410a8c"/>
                  <w:u w:val="single"/>
                </w:rPr>
                <w:t xml:space="preserve">Franck Laurent</w:t>
              </w:r>
            </w:hyperlink>
          </w:p>
          <w:p>
            <w:pPr/>
            <w:r>
              <w:rPr/>
              <w:t xml:space="preserve">Robert Laffont - "Bouquins", 2008, Daniel Rondeau, 978-2-221-10008-0</w:t>
            </w:r>
          </w:p>
          <w:p>
            <w:pPr/>
            <w:r>
              <w:rPr/>
              <w:t xml:space="preserve">Ouvrages</w:t>
            </w:r>
          </w:p>
          <w:p>
            <w:pPr/>
            <w:hyperlink r:id="rId59" w:history="1">
              <w:r>
                <w:rPr>
                  <w:color w:val="#410a8c"/>
                  <w:u w:val="single"/>
                </w:rPr>
                <w:t xml:space="preserve">hal-02290667v1</w:t>
              </w:r>
            </w:hyperlink>
          </w:p>
        </w:tc>
      </w:tr>
      <w:tr>
        <w:trPr/>
        <w:tc>
          <w:tcPr>
            <w:noWrap/>
          </w:tcPr>
          <w:p>
            <w:pPr>
              <w:spacing w:after="200"/>
            </w:pPr>
            <w:hyperlink r:id="rId60" w:history="1">
              <w:r>
                <w:rPr>
                  <w:color w:val="1e198e"/>
                  <w:b w:val="1"/>
                  <w:bCs w:val="1"/>
                  <w:u w:val="single"/>
                </w:rPr>
                <w:t xml:space="preserve">Victor Hugo, Espace et Politique. Jusqu'à l'exil</w:t>
              </w:r>
            </w:hyperlink>
          </w:p>
          <w:p>
            <w:pPr/>
            <w:hyperlink r:id="rId12" w:history="1">
              <w:r>
                <w:rPr>
                  <w:color w:val="#410a8c"/>
                  <w:u w:val="single"/>
                </w:rPr>
                <w:t xml:space="preserve">Franck Laurent</w:t>
              </w:r>
            </w:hyperlink>
          </w:p>
          <w:p>
            <w:pPr/>
            <w:r>
              <w:rPr/>
              <w:t xml:space="preserve">Presses Universitaires de Rennes, 2008, 978-2-7535-0635-0</w:t>
            </w:r>
          </w:p>
          <w:p>
            <w:pPr/>
            <w:r>
              <w:rPr/>
              <w:t xml:space="preserve">Ouvrages</w:t>
            </w:r>
          </w:p>
          <w:p>
            <w:pPr/>
            <w:hyperlink r:id="rId60" w:history="1">
              <w:r>
                <w:rPr>
                  <w:color w:val="#410a8c"/>
                  <w:u w:val="single"/>
                </w:rPr>
                <w:t xml:space="preserve">hal-04966374v1</w:t>
              </w:r>
            </w:hyperlink>
          </w:p>
        </w:tc>
      </w:tr>
      <w:tr>
        <w:trPr/>
        <w:tc>
          <w:tcPr>
            <w:noWrap/>
          </w:tcPr>
          <w:p>
            <w:pPr>
              <w:spacing w:after="200"/>
            </w:pPr>
            <w:hyperlink r:id="rId61" w:history="1">
              <w:r>
                <w:rPr>
                  <w:color w:val="1e198e"/>
                  <w:b w:val="1"/>
                  <w:bCs w:val="1"/>
                  <w:u w:val="single"/>
                </w:rPr>
                <w:t xml:space="preserve">VICTOR HUGO FACE A LA CONQUETE DE L'ALGERIE</w:t>
              </w:r>
            </w:hyperlink>
          </w:p>
          <w:p>
            <w:pPr/>
            <w:hyperlink r:id="rId12" w:history="1">
              <w:r>
                <w:rPr>
                  <w:color w:val="#410a8c"/>
                  <w:u w:val="single"/>
                </w:rPr>
                <w:t xml:space="preserve">Franck Laurent</w:t>
              </w:r>
            </w:hyperlink>
          </w:p>
          <w:p>
            <w:pPr/>
            <w:r>
              <w:rPr/>
              <w:t xml:space="preserve">Maisonneuve et Larose, 2001, Victor Hugo face à la conquête de l'Algérie, F. Laurent, 2-7068-1552-3</w:t>
            </w:r>
          </w:p>
          <w:p>
            <w:pPr/>
            <w:r>
              <w:rPr/>
              <w:t xml:space="preserve">Ouvrages</w:t>
            </w:r>
          </w:p>
          <w:p>
            <w:pPr/>
            <w:hyperlink r:id="rId61" w:history="1">
              <w:r>
                <w:rPr>
                  <w:color w:val="#410a8c"/>
                  <w:u w:val="single"/>
                </w:rPr>
                <w:t xml:space="preserve">hal-02293463v1</w:t>
              </w:r>
            </w:hyperlink>
          </w:p>
        </w:tc>
      </w:tr>
      <w:tr>
        <w:trPr/>
        <w:tc>
          <w:tcPr>
            <w:noWrap/>
          </w:tcPr>
          <w:p>
            <w:pPr>
              <w:spacing w:after="200"/>
            </w:pPr>
            <w:hyperlink r:id="rId62" w:history="1">
              <w:r>
                <w:rPr>
                  <w:color w:val="1e198e"/>
                  <w:b w:val="1"/>
                  <w:bCs w:val="1"/>
                  <w:u w:val="single"/>
                </w:rPr>
                <w:t xml:space="preserve">Ecrits politiques</w:t>
              </w:r>
            </w:hyperlink>
          </w:p>
          <w:p>
            <w:pPr/>
            <w:hyperlink r:id="rId12" w:history="1">
              <w:r>
                <w:rPr>
                  <w:color w:val="#410a8c"/>
                  <w:u w:val="single"/>
                </w:rPr>
                <w:t xml:space="preserve">Franck Laurent</w:t>
              </w:r>
            </w:hyperlink>
            <w:r>
              <w:rPr/>
              <w:t xml:space="preserve">,</w:t>
            </w:r>
            <w:hyperlink r:id="rId53" w:history="1">
              <w:r>
                <w:rPr>
                  <w:color w:val="#410a8c"/>
                  <w:u w:val="single"/>
                </w:rPr>
                <w:t xml:space="preserve">Victor Hugo</w:t>
              </w:r>
            </w:hyperlink>
          </w:p>
          <w:p>
            <w:pPr/>
            <w:r>
              <w:rPr/>
              <w:t xml:space="preserve">Franck Laurent. Librairie Générale Française, 2001, Le Livre de poche - Références, 2-253-90587-9</w:t>
            </w:r>
          </w:p>
          <w:p>
            <w:pPr/>
            <w:r>
              <w:rPr/>
              <w:t xml:space="preserve">Ouvrages</w:t>
            </w:r>
          </w:p>
          <w:p>
            <w:pPr/>
            <w:hyperlink r:id="rId62" w:history="1">
              <w:r>
                <w:rPr>
                  <w:color w:val="#410a8c"/>
                  <w:u w:val="single"/>
                </w:rPr>
                <w:t xml:space="preserve">hal-04967258v1</w:t>
              </w:r>
            </w:hyperlink>
          </w:p>
        </w:tc>
      </w:tr>
      <w:tr>
        <w:trPr/>
        <w:tc>
          <w:tcPr>
            <w:noWrap/>
          </w:tcPr>
          <w:p>
            <w:pPr>
              <w:spacing w:after="200"/>
            </w:pPr>
            <w:hyperlink r:id="rId63" w:history="1">
              <w:r>
                <w:rPr>
                  <w:color w:val="1e198e"/>
                  <w:b w:val="1"/>
                  <w:bCs w:val="1"/>
                  <w:u w:val="single"/>
                </w:rPr>
                <w:t xml:space="preserve">Les Orientales. Les Feuilles d'automne</w:t>
              </w:r>
            </w:hyperlink>
          </w:p>
          <w:p>
            <w:pPr/>
            <w:hyperlink r:id="rId12" w:history="1">
              <w:r>
                <w:rPr>
                  <w:color w:val="#410a8c"/>
                  <w:u w:val="single"/>
                </w:rPr>
                <w:t xml:space="preserve">Franck Laurent</w:t>
              </w:r>
            </w:hyperlink>
            <w:r>
              <w:rPr/>
              <w:t xml:space="preserve">,</w:t>
            </w:r>
            <w:hyperlink r:id="rId53" w:history="1">
              <w:r>
                <w:rPr>
                  <w:color w:val="#410a8c"/>
                  <w:u w:val="single"/>
                </w:rPr>
                <w:t xml:space="preserve">Victor Hugo</w:t>
              </w:r>
            </w:hyperlink>
          </w:p>
          <w:p>
            <w:pPr/>
            <w:r>
              <w:rPr/>
              <w:t xml:space="preserve">Franck Laurent. Librairie Générale Française, 2000, Le Livre de poche - Classiques, 2-253-16059-8</w:t>
            </w:r>
          </w:p>
          <w:p>
            <w:pPr/>
            <w:r>
              <w:rPr/>
              <w:t xml:space="preserve">Ouvrages</w:t>
            </w:r>
          </w:p>
          <w:p>
            <w:pPr/>
            <w:hyperlink r:id="rId63" w:history="1">
              <w:r>
                <w:rPr>
                  <w:color w:val="#410a8c"/>
                  <w:u w:val="single"/>
                </w:rPr>
                <w:t xml:space="preserve">hal-04967285v1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Enjeux identitaires en mutation: Europe et bassin méditerranéen</w:t>
              </w:r>
            </w:hyperlink>
          </w:p>
          <w:p>
            <w:pPr/>
            <w:hyperlink r:id="rId12" w:history="1">
              <w:r>
                <w:rPr>
                  <w:color w:val="#410a8c"/>
                  <w:u w:val="single"/>
                </w:rPr>
                <w:t xml:space="preserve">Franck Laurent</w:t>
              </w:r>
            </w:hyperlink>
            <w:r>
              <w:rPr/>
              <w:t xml:space="preserve">,</w:t>
            </w:r>
            <w:hyperlink r:id="rId65" w:history="1">
              <w:r>
                <w:rPr>
                  <w:color w:val="#410a8c"/>
                  <w:u w:val="single"/>
                </w:rPr>
                <w:t xml:space="preserve">John Victor Tolan</w:t>
              </w:r>
            </w:hyperlink>
            <w:r>
              <w:rPr/>
              <w:t xml:space="preserve">,</w:t>
            </w:r>
            <w:hyperlink r:id="rId66" w:history="1">
              <w:r>
                <w:rPr>
                  <w:color w:val="#410a8c"/>
                  <w:u w:val="single"/>
                </w:rPr>
                <w:t xml:space="preserve">Hassen El Annabi</w:t>
              </w:r>
            </w:hyperlink>
            <w:r>
              <w:rPr/>
              <w:t xml:space="preserve">,</w:t>
            </w:r>
            <w:hyperlink r:id="rId67" w:history="1">
              <w:r>
                <w:rPr>
                  <w:color w:val="#410a8c"/>
                  <w:u w:val="single"/>
                </w:rPr>
                <w:t xml:space="preserve">Benaouda Lebdaï</w:t>
              </w:r>
            </w:hyperlink>
            <w:r>
              <w:rPr/>
              <w:t xml:space="preserve">,</w:t>
            </w:r>
            <w:hyperlink r:id="rId68" w:history="1">
              <w:r>
                <w:rPr>
                  <w:color w:val="#410a8c"/>
                  <w:u w:val="single"/>
                </w:rPr>
                <w:t xml:space="preserve">Günter Krause</w:t>
              </w:r>
            </w:hyperlink>
          </w:p>
          <w:p>
            <w:pPr/>
            <w:r>
              <w:rPr>
                <w:i w:val="1"/>
                <w:iCs w:val="1"/>
              </w:rPr>
              <w:t xml:space="preserve">Journées d'Etudes Nantes-Tunis</w:t>
            </w:r>
            <w:r>
              <w:rPr/>
              <w:t xml:space="preserve">, May 2010, Tunis (Université de Tunis), Tunisie. Peter Lang, 2014</w:t>
            </w:r>
          </w:p>
          <w:p>
            <w:pPr/>
            <w:r>
              <w:rPr/>
              <w:t xml:space="preserve">Proceedings/Recueil des communications</w:t>
            </w:r>
          </w:p>
          <w:p>
            <w:pPr/>
            <w:hyperlink r:id="rId64" w:history="1">
              <w:r>
                <w:rPr>
                  <w:color w:val="#410a8c"/>
                  <w:u w:val="single"/>
                </w:rPr>
                <w:t xml:space="preserve">hal-04972394v1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A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aurent" TargetMode="External"/><Relationship Id="rId9" Type="http://schemas.openxmlformats.org/officeDocument/2006/relationships/hyperlink" Target="https://orcid.org/0009-0009-3711-2675" TargetMode="External"/><Relationship Id="rId10" Type="http://schemas.openxmlformats.org/officeDocument/2006/relationships/hyperlink" Target="https://www.idref.fr/034687769" TargetMode="External"/><Relationship Id="rId11" Type="http://schemas.openxmlformats.org/officeDocument/2006/relationships/hyperlink" Target="https://hal.science/hal-04966549v1" TargetMode="External"/><Relationship Id="rId12" Type="http://schemas.openxmlformats.org/officeDocument/2006/relationships/hyperlink" Target="https://hal.science/search/index/?q=*&amp;authFullName_s=Franck Laurent" TargetMode="External"/><Relationship Id="rId13" Type="http://schemas.openxmlformats.org/officeDocument/2006/relationships/hyperlink" Target="https://hal.science/hal-02290602v1" TargetMode="External"/><Relationship Id="rId14" Type="http://schemas.openxmlformats.org/officeDocument/2006/relationships/hyperlink" Target="https://hal.science/hal-02290614v1" TargetMode="External"/><Relationship Id="rId15" Type="http://schemas.openxmlformats.org/officeDocument/2006/relationships/hyperlink" Target="https://hal.science/hal-02290555v1" TargetMode="External"/><Relationship Id="rId16" Type="http://schemas.openxmlformats.org/officeDocument/2006/relationships/hyperlink" Target="https://hal.science/hal-02290544v1" TargetMode="External"/><Relationship Id="rId17" Type="http://schemas.openxmlformats.org/officeDocument/2006/relationships/hyperlink" Target="https://hal.science/hal-02495285v1" TargetMode="External"/><Relationship Id="rId18" Type="http://schemas.openxmlformats.org/officeDocument/2006/relationships/hyperlink" Target="https://hal.science/hal-02290576v1" TargetMode="External"/><Relationship Id="rId19" Type="http://schemas.openxmlformats.org/officeDocument/2006/relationships/hyperlink" Target="https://hal.science/hal-02290495v1" TargetMode="External"/><Relationship Id="rId20" Type="http://schemas.openxmlformats.org/officeDocument/2006/relationships/hyperlink" Target="https://hal.science/hal-02290449v1" TargetMode="External"/><Relationship Id="rId21" Type="http://schemas.openxmlformats.org/officeDocument/2006/relationships/hyperlink" Target="https://hal.science/hal-02100630v1" TargetMode="External"/><Relationship Id="rId22" Type="http://schemas.openxmlformats.org/officeDocument/2006/relationships/hyperlink" Target="https://hal.science/hal-02289555v1" TargetMode="External"/><Relationship Id="rId23" Type="http://schemas.openxmlformats.org/officeDocument/2006/relationships/hyperlink" Target="https://hal.science/hal-02100663v1" TargetMode="External"/><Relationship Id="rId24" Type="http://schemas.openxmlformats.org/officeDocument/2006/relationships/hyperlink" Target="https://hal.science/hal-02289559v1" TargetMode="External"/><Relationship Id="rId25" Type="http://schemas.openxmlformats.org/officeDocument/2006/relationships/hyperlink" Target="https://hal.science/hal-02289548v1" TargetMode="External"/><Relationship Id="rId26" Type="http://schemas.openxmlformats.org/officeDocument/2006/relationships/hyperlink" Target="https://hal.science/hal-02290736v1" TargetMode="External"/><Relationship Id="rId27" Type="http://schemas.openxmlformats.org/officeDocument/2006/relationships/hyperlink" Target="https://hal.science/hal-02292937v1" TargetMode="External"/><Relationship Id="rId28" Type="http://schemas.openxmlformats.org/officeDocument/2006/relationships/hyperlink" Target="https://hal.science/hal-02289508v1" TargetMode="External"/><Relationship Id="rId29" Type="http://schemas.openxmlformats.org/officeDocument/2006/relationships/hyperlink" Target="https://hal.science/hal-02289510v1" TargetMode="External"/><Relationship Id="rId30" Type="http://schemas.openxmlformats.org/officeDocument/2006/relationships/hyperlink" Target="https://hal.science/hal-02291540v1" TargetMode="External"/><Relationship Id="rId31" Type="http://schemas.openxmlformats.org/officeDocument/2006/relationships/hyperlink" Target="https://hal.science/hal-04966559v1" TargetMode="External"/><Relationship Id="rId32" Type="http://schemas.openxmlformats.org/officeDocument/2006/relationships/hyperlink" Target="https://hal.science/hal-02290419v1" TargetMode="External"/><Relationship Id="rId33" Type="http://schemas.openxmlformats.org/officeDocument/2006/relationships/hyperlink" Target="https://hal.science/hal-02290686v1" TargetMode="External"/><Relationship Id="rId34" Type="http://schemas.openxmlformats.org/officeDocument/2006/relationships/hyperlink" Target="https://hal.science/hal-02289547v1" TargetMode="External"/><Relationship Id="rId35" Type="http://schemas.openxmlformats.org/officeDocument/2006/relationships/hyperlink" Target="https://hal.science/hal-02291889v1" TargetMode="External"/><Relationship Id="rId36" Type="http://schemas.openxmlformats.org/officeDocument/2006/relationships/hyperlink" Target="https://hal.science/hal-04966511v1" TargetMode="External"/><Relationship Id="rId37" Type="http://schemas.openxmlformats.org/officeDocument/2006/relationships/hyperlink" Target="https://hal.science/search/index/?q=*&amp;authFullName_s=Fran&#231;ois Vignale" TargetMode="External"/><Relationship Id="rId38" Type="http://schemas.openxmlformats.org/officeDocument/2006/relationships/hyperlink" Target="https://hal.science/hal-04966517v1" TargetMode="External"/><Relationship Id="rId39" Type="http://schemas.openxmlformats.org/officeDocument/2006/relationships/hyperlink" Target="https://univ-lemans.hal.science/hal-05284314v1" TargetMode="External"/><Relationship Id="rId40" Type="http://schemas.openxmlformats.org/officeDocument/2006/relationships/hyperlink" Target="https://dx.doi.org/10.63723/publije.202210170" TargetMode="External"/><Relationship Id="rId41" Type="http://schemas.openxmlformats.org/officeDocument/2006/relationships/hyperlink" Target="https://hal.science/hal-02290654v1" TargetMode="External"/><Relationship Id="rId42" Type="http://schemas.openxmlformats.org/officeDocument/2006/relationships/hyperlink" Target="https://dx.doi.org/10.4000/rh19.4848" TargetMode="External"/><Relationship Id="rId43" Type="http://schemas.openxmlformats.org/officeDocument/2006/relationships/hyperlink" Target="https://shs.hal.science/halshs-00668539v1" TargetMode="External"/><Relationship Id="rId44" Type="http://schemas.openxmlformats.org/officeDocument/2006/relationships/hyperlink" Target="https://hal.science/search/index/?q=*&amp;authFullName_s=H&#233;lo&#239;se Hermant" TargetMode="External"/><Relationship Id="rId45" Type="http://schemas.openxmlformats.org/officeDocument/2006/relationships/hyperlink" Target="https://hal.science/search/index/?q=*&amp;authFullName_s=Ewa Maczka" TargetMode="External"/><Relationship Id="rId46" Type="http://schemas.openxmlformats.org/officeDocument/2006/relationships/hyperlink" Target="https://dx.doi.org/10.4000/elh.547" TargetMode="External"/><Relationship Id="rId47" Type="http://schemas.openxmlformats.org/officeDocument/2006/relationships/hyperlink" Target="https://hal.science/hal-04967366v1" TargetMode="External"/><Relationship Id="rId48" Type="http://schemas.openxmlformats.org/officeDocument/2006/relationships/hyperlink" Target="https://hal.science/hal-04966350v1" TargetMode="External"/><Relationship Id="rId49" Type="http://schemas.openxmlformats.org/officeDocument/2006/relationships/hyperlink" Target="https://hal.science/hal-02290401v1" TargetMode="External"/><Relationship Id="rId50" Type="http://schemas.openxmlformats.org/officeDocument/2006/relationships/hyperlink" Target="https://hal.science/hal-04966393v1" TargetMode="External"/><Relationship Id="rId51" Type="http://schemas.openxmlformats.org/officeDocument/2006/relationships/hyperlink" Target="https://hal.science/search/index/?q=*&amp;authFullName_s=Guy Pourtal&#232;s De" TargetMode="External"/><Relationship Id="rId52" Type="http://schemas.openxmlformats.org/officeDocument/2006/relationships/hyperlink" Target="https://hal.science/hal-04967155v1" TargetMode="External"/><Relationship Id="rId53" Type="http://schemas.openxmlformats.org/officeDocument/2006/relationships/hyperlink" Target="https://hal.science/search/index/?q=*&amp;authFullName_s=Victor Hugo" TargetMode="External"/><Relationship Id="rId54" Type="http://schemas.openxmlformats.org/officeDocument/2006/relationships/hyperlink" Target="https://hal.science/hal-02290663v1" TargetMode="External"/><Relationship Id="rId55" Type="http://schemas.openxmlformats.org/officeDocument/2006/relationships/hyperlink" Target="https://hal.univ-grenoble-alpes.fr/hal-01093111v1" TargetMode="External"/><Relationship Id="rId56" Type="http://schemas.openxmlformats.org/officeDocument/2006/relationships/hyperlink" Target="https://hal.science/search/index/?q=*&amp;authFullName_s=Sylvain Venayre" TargetMode="External"/><Relationship Id="rId57" Type="http://schemas.openxmlformats.org/officeDocument/2006/relationships/hyperlink" Target="https://dx.doi.org/10.4000/elh.441" TargetMode="External"/><Relationship Id="rId58" Type="http://schemas.openxmlformats.org/officeDocument/2006/relationships/hyperlink" Target="https://hal.science/hal-04967206v1" TargetMode="External"/><Relationship Id="rId59" Type="http://schemas.openxmlformats.org/officeDocument/2006/relationships/hyperlink" Target="https://hal.science/hal-02290667v1" TargetMode="External"/><Relationship Id="rId60" Type="http://schemas.openxmlformats.org/officeDocument/2006/relationships/hyperlink" Target="https://hal.science/hal-04966374v1" TargetMode="External"/><Relationship Id="rId61" Type="http://schemas.openxmlformats.org/officeDocument/2006/relationships/hyperlink" Target="https://hal.science/hal-02293463v1" TargetMode="External"/><Relationship Id="rId62" Type="http://schemas.openxmlformats.org/officeDocument/2006/relationships/hyperlink" Target="https://hal.science/hal-04967258v1" TargetMode="External"/><Relationship Id="rId63" Type="http://schemas.openxmlformats.org/officeDocument/2006/relationships/hyperlink" Target="https://hal.science/hal-04967285v1" TargetMode="External"/><Relationship Id="rId64" Type="http://schemas.openxmlformats.org/officeDocument/2006/relationships/hyperlink" Target="https://hal.science/hal-04972394v1" TargetMode="External"/><Relationship Id="rId65" Type="http://schemas.openxmlformats.org/officeDocument/2006/relationships/hyperlink" Target="https://hal.science/search/index/?q=*&amp;authFullName_s=John Victor Tolan" TargetMode="External"/><Relationship Id="rId66" Type="http://schemas.openxmlformats.org/officeDocument/2006/relationships/hyperlink" Target="https://hal.science/search/index/?q=*&amp;authFullName_s=Hassen El Annabi" TargetMode="External"/><Relationship Id="rId67" Type="http://schemas.openxmlformats.org/officeDocument/2006/relationships/hyperlink" Target="https://hal.science/search/index/?q=*&amp;authFullName_s=Benaouda Lebda&#239;" TargetMode="External"/><Relationship Id="rId68" Type="http://schemas.openxmlformats.org/officeDocument/2006/relationships/hyperlink" Target="https://hal.science/search/index/?q=*&amp;authFullName_s=G&#252;nter Krause"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Laurent</dc:title>
  <dc:description>CV</dc:description>
  <dc:subject/>
  <cp:keywords/>
  <cp:category/>
  <cp:lastModifiedBy/>
  <dcterms:created xsi:type="dcterms:W3CDTF">2026-03-15T03:53:09+01:00</dcterms:created>
  <dcterms:modified xsi:type="dcterms:W3CDTF">2026-03-15T03:53:09+01:00</dcterms:modified>
</cp:coreProperties>
</file>

<file path=docProps/custom.xml><?xml version="1.0" encoding="utf-8"?>
<Properties xmlns="http://schemas.openxmlformats.org/officeDocument/2006/custom-properties" xmlns:vt="http://schemas.openxmlformats.org/officeDocument/2006/docPropsVTypes"/>
</file>