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Francky Pèrès KOUDJROHEDE </w:t>
      </w:r>
      <w:r>
        <w:rPr>
          <w:color w:val="641e6e"/>
        </w:rPr>
        <w:t xml:space="preserve">Doctorant en Droit public au sein du laboratoire VIP-UVSQ à l'Univ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francky-peres-koudjrohede</w:t>
        </w:r>
      </w:hyperlink>
    </w:p>
    <w:p>
      <w:pPr>
        <w:spacing w:before="600"/>
      </w:pPr>
    </w:p>
    <w:p>
      <w:pPr>
        <w:pStyle w:val="Heading2"/>
      </w:pPr>
      <w:r>
        <w:rPr>
          <w:color w:val="1e198e"/>
          <w:b w:val="1"/>
          <w:bCs w:val="1"/>
        </w:rPr>
        <w:t xml:space="preserve">Présentation</w:t>
      </w:r>
    </w:p>
    <w:p>
      <w:pPr>
        <w:spacing w:after="100"/>
      </w:pPr>
    </w:p>
    <w:p>
      <w:pPr/>
      <w:r>
        <w:rPr/>
        <w:t xml:space="preserve">Actuellement doctorant en Droit public à l'Université Paris-Saclay, je suis passionné par les thématiques de bonne gouvernance financière publique, les rapports entre le pouvoir législatif et le pouvoir exécutif et les questions du droit constitutionnel. En résumé, mes recherches portent principalement sur le </w:t>
      </w:r>
      <w:r>
        <w:rPr>
          <w:b w:val="1"/>
          <w:bCs w:val="1"/>
        </w:rPr>
        <w:t xml:space="preserve">droit des finances publiques</w:t>
      </w:r>
      <w:r>
        <w:rPr/>
        <w:t xml:space="preserve">, le </w:t>
      </w:r>
      <w:r>
        <w:rPr>
          <w:b w:val="1"/>
          <w:bCs w:val="1"/>
        </w:rPr>
        <w:t xml:space="preserve">droit constitutionnel</w:t>
      </w:r>
      <w:r>
        <w:rPr/>
        <w:t xml:space="preserve">, le </w:t>
      </w:r>
      <w:r>
        <w:rPr>
          <w:b w:val="1"/>
          <w:bCs w:val="1"/>
        </w:rPr>
        <w:t xml:space="preserve">droit parlementaire</w:t>
      </w:r>
      <w:r>
        <w:rPr/>
        <w:t xml:space="preserve"> et accessoirement sur la théorie du droit fiscal.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défis de mesure de la performance budgétaire au Bénin</w:t>
              </w:r>
            </w:hyperlink>
          </w:p>
          <w:p>
            <w:pPr/>
            <w:hyperlink r:id="rId10" w:history="1">
              <w:r>
                <w:rPr>
                  <w:color w:val="#410a8c"/>
                  <w:u w:val="single"/>
                </w:rPr>
                <w:t xml:space="preserve">Francky Pèrès Koudjrohede</w:t>
              </w:r>
            </w:hyperlink>
          </w:p>
          <w:p>
            <w:pPr/>
            <w:r>
              <w:rPr/>
              <w:t xml:space="preserve">Gérard PEKASSA NDAM (dir.). </w:t>
            </w:r>
            <w:r>
              <w:rPr>
                <w:i w:val="1"/>
                <w:iCs w:val="1"/>
              </w:rPr>
              <w:t xml:space="preserve">Variations autour de la performance dans l'État. Mélanges en l’honneur du Professeur Nicaise MÉDÉ</w:t>
            </w:r>
            <w:r>
              <w:rPr/>
              <w:t xml:space="preserve">, 1, L'Harmattan Sénégal, pp. 577-596, 2024, 978-2-336-47213-3</w:t>
            </w:r>
          </w:p>
          <w:p>
            <w:pPr/>
            <w:r>
              <w:rPr/>
              <w:t xml:space="preserve">Chapitre d'ouvrage</w:t>
            </w:r>
          </w:p>
          <w:p>
            <w:pPr/>
            <w:hyperlink r:id="rId9" w:history="1">
              <w:r>
                <w:rPr>
                  <w:color w:val="#410a8c"/>
                  <w:u w:val="single"/>
                </w:rPr>
                <w:t xml:space="preserve">hal-04944103v1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CA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ky-peres-koudjrohede" TargetMode="External"/><Relationship Id="rId9" Type="http://schemas.openxmlformats.org/officeDocument/2006/relationships/hyperlink" Target="https://hal.science/hal-04944103v1" TargetMode="External"/><Relationship Id="rId10" Type="http://schemas.openxmlformats.org/officeDocument/2006/relationships/hyperlink" Target="https://hal.science/search/index/?q=*&amp;authFullName_s=Francky P&#232;r&#232;s Koudjrohede"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Francky Pèrès KOUDJROHEDE</dc:title>
  <dc:description>CV</dc:description>
  <dc:subject/>
  <cp:keywords/>
  <cp:category/>
  <cp:lastModifiedBy/>
  <dcterms:created xsi:type="dcterms:W3CDTF">2026-03-17T04:36:51+01:00</dcterms:created>
  <dcterms:modified xsi:type="dcterms:W3CDTF">2026-03-17T04:36:51+01:00</dcterms:modified>
</cp:coreProperties>
</file>

<file path=docProps/custom.xml><?xml version="1.0" encoding="utf-8"?>
<Properties xmlns="http://schemas.openxmlformats.org/officeDocument/2006/custom-properties" xmlns:vt="http://schemas.openxmlformats.org/officeDocument/2006/docPropsVTypes"/>
</file>