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Fouriaux </w:t>
      </w:r>
      <w:r>
        <w:rPr>
          <w:color w:val="641e6e"/>
        </w:rPr>
        <w:t xml:space="preserve">Archéologue Topographe Géomaticien, Ingénieur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francois-fouriaux</w:t>
        </w:r>
      </w:hyperlink>
    </w:p>
    <w:p>
      <w:pPr>
        <w:numPr>
          <w:ilvl w:val="0"/>
          <w:numId w:val="1"/>
        </w:numPr>
      </w:pPr>
      <w:r>
        <w:rPr/>
        <w:t xml:space="preserve"> ORCID : </w:t>
      </w:r>
      <w:hyperlink r:id="rId9" w:history="1">
        <w:r>
          <w:rPr>
            <w:color w:val="#410a8c"/>
            <w:u w:val="single"/>
          </w:rPr>
          <w:t xml:space="preserve">0000-0002-5844-3715</w:t>
        </w:r>
      </w:hyperlink>
    </w:p>
    <w:p>
      <w:pPr>
        <w:spacing w:before="600"/>
      </w:pPr>
    </w:p>
    <w:p>
      <w:pPr>
        <w:pStyle w:val="Heading2"/>
      </w:pPr>
      <w:r>
        <w:rPr>
          <w:color w:val="1e198e"/>
          <w:b w:val="1"/>
          <w:bCs w:val="1"/>
        </w:rPr>
        <w:t xml:space="preserve">Présentation</w:t>
      </w:r>
    </w:p>
    <w:p>
      <w:pPr>
        <w:spacing w:after="100"/>
      </w:pPr>
    </w:p>
    <w:p>
      <w:pPr/>
      <w:r>
        <w:rPr/>
        <w:t xml:space="preserve">François Fouriaux est l’ingénieur topographe/géomaticien du CJB. Spécialiste de l’information spatiale en archéologie, il est en charge de l’acquisition, du traitement, de l’analyse et des données archéologiques dans leur dimension spatiales. Son domaine d’intervention mobilise ainsi les outils et techniques d’acquisition topographique (GPS/topométrie) et photogrammétriques, de conception de bases de données géographiques, de réalisation de modèles 3D, et de développement de programmes de traitement et d’analyse des données (intelligence artificielle et machine learning).</w:t>
      </w:r>
    </w:p>
    <w:p>
      <w:pPr/>
      <w:r>
        <w:rPr/>
        <w:t xml:space="preserve">**Situation professionnelle **</w:t>
      </w:r>
    </w:p>
    <w:p>
      <w:pPr/>
      <w:r>
        <w:rPr/>
        <w:t xml:space="preserve">déc. 2023- : Ingénieur de recherche en archéologie - CNRS Centre Jean Bérard - UAR 3133</w:t>
      </w:r>
    </w:p>
    <w:p>
      <w:pPr/>
      <w:r>
        <w:rPr/>
        <w:t xml:space="preserve">oct 2021 -  déc 2023 : Ingénieur d'étude en archéologie - CNRS  Centre Jean Bérard- UAR 3133</w:t>
      </w:r>
    </w:p>
    <w:p>
      <w:pPr/>
      <w:r>
        <w:rPr/>
        <w:t xml:space="preserve">avril 2021 - oct. 2021 : Resonsable du servie des données archéologiques - Eveha</w:t>
      </w:r>
    </w:p>
    <w:p>
      <w:pPr/>
      <w:r>
        <w:rPr/>
        <w:t xml:space="preserve">fév. 2018 - avril 2021 : Archéologue Topographe Géomaticien - Ecole française de Rome</w:t>
      </w:r>
    </w:p>
    <w:p>
      <w:pPr/>
      <w:r>
        <w:rPr/>
        <w:t xml:space="preserve">sept. 2013 - fév. 2018 : Ingénieur archéologue topographe géomaticien - Eveha</w:t>
      </w:r>
    </w:p>
    <w:p>
      <w:pPr/>
      <w:r>
        <w:rPr/>
        <w:t xml:space="preserve">sept. 2008 - sept. 2013: Archéologue Responsable Topographie SIG - Attaché de conservation du patrimoine- Service archéologique de la ville de Chartres</w:t>
      </w:r>
    </w:p>
    <w:p>
      <w:pPr/>
      <w:r>
        <w:rPr/>
        <w:t xml:space="preserve">avril 2005 - sept. 2008 : Archéologue - Attaché de conservation du patrimoine, Service archéologique de la ville de Chartres</w:t>
      </w:r>
    </w:p>
    <w:p>
      <w:pPr/>
      <w:r>
        <w:rPr>
          <w:b w:val="1"/>
          <w:bCs w:val="1"/>
        </w:rPr>
        <w:t xml:space="preserve">Formateur</w:t>
      </w:r>
    </w:p>
    <w:p>
      <w:pPr/>
      <w:r>
        <w:rPr/>
        <w:t xml:space="preserve">2022 - : Les SIG en Histoire et Archéologie ( initiation QGIS) - Ecole française de Rome - membres, chercheurs accueillis</w:t>
      </w:r>
    </w:p>
    <w:p>
      <w:pPr/>
      <w:r>
        <w:rPr/>
        <w:t xml:space="preserve">2022 : Instrument topographique et GPS - Ecole française de Rome - Topographe service archéologique</w:t>
      </w:r>
    </w:p>
    <w:p>
      <w:pPr/>
      <w:r>
        <w:rPr/>
        <w:t xml:space="preserve">2020 : L'analyse spatiale en Histoire et Archéologie ( avancé QGIS) - Ecole française de Rome - membres et chercheurs accueillis</w:t>
      </w:r>
    </w:p>
    <w:p>
      <w:pPr/>
      <w:r>
        <w:rPr/>
        <w:t xml:space="preserve">2018 - 2021 : Les SIG en Histoire et Archéologie ( initiation QGIS) - Ecole française de Rome - membres, chercheurs accueillis et chercheurs Centre Jean Bérard</w:t>
      </w:r>
    </w:p>
    <w:p>
      <w:pPr/>
      <w:r>
        <w:rPr/>
        <w:t xml:space="preserve">2015 : Intruments topographiques pour les relevés archéologiques - Ecole française de Rome - membres et chercheurs accueillis</w:t>
      </w:r>
    </w:p>
    <w:p>
      <w:pPr/>
      <w:r>
        <w:rPr/>
        <w:t xml:space="preserve">2015 - 2018 : SIG pour l'archéologie préventive ( initiation et avancé QGIS) - Eveha - archéologues</w:t>
      </w:r>
    </w:p>
    <w:p>
      <w:pPr/>
      <w:r>
        <w:rPr/>
        <w:t xml:space="preserve">2014 - 2018 : Relevés topographiques et calculs topométriques - Eveha - archéologues topographes</w:t>
      </w:r>
    </w:p>
    <w:p>
      <w:pPr/>
      <w:r>
        <w:rPr/>
        <w:t xml:space="preserve">2012 : Logiciel Inkscape, Service archéologique de Chartres - Agents du service archéologique</w:t>
      </w:r>
    </w:p>
    <w:p>
      <w:pPr/>
      <w:r>
        <w:rPr/>
        <w:t xml:space="preserve">2009 - 2015 : Formateur instruments topographiques - ESTP Paris - BTS et Ingénieurs</w:t>
      </w:r>
    </w:p>
    <w:p>
      <w:pPr/>
      <w:r>
        <w:rPr>
          <w:b w:val="1"/>
          <w:bCs w:val="1"/>
        </w:rPr>
        <w:t xml:space="preserve">Formation universitaire</w:t>
      </w:r>
    </w:p>
    <w:p>
      <w:pPr/>
      <w:r>
        <w:rPr/>
        <w:t xml:space="preserve">2019 - 2023 : Thèse de doctorat, Ecole Pratique des Hautes Etudes - Paris Sciences et Lettres : </w:t>
      </w:r>
      <w:r>
        <w:rPr>
          <w:i w:val="1"/>
          <w:iCs w:val="1"/>
        </w:rPr>
        <w:t xml:space="preserve">L'Espace d'un instant - Développementd'une méthode d'analyse spatiale tridimensionnelle pour la compréhension microstratigraphique de la constitution des niveaux archéologiques</w:t>
      </w:r>
      <w:r>
        <w:rPr/>
        <w:t xml:space="preserve"> - sous la direction de W. Van Andringa</w:t>
      </w:r>
    </w:p>
    <w:p>
      <w:pPr/>
      <w:r>
        <w:rPr/>
        <w:t xml:space="preserve">2013 : Master d'archéologie - Université Paris 1 Panthéon-Sorbonne - Mémoire: </w:t>
      </w:r>
      <w:r>
        <w:rPr>
          <w:i w:val="1"/>
          <w:iCs w:val="1"/>
        </w:rPr>
        <w:t xml:space="preserve">La restitution tridimensionnelle desportiques de sanctuaire en Gaule romaine.</w:t>
      </w:r>
      <w:r>
        <w:rPr/>
        <w:t xml:space="preserve">  - sous la direction d'O. de Cazanove</w:t>
      </w:r>
    </w:p>
    <w:p>
      <w:pPr/>
      <w:r>
        <w:rPr/>
        <w:t xml:space="preserve">2004 : Maîtrise d'archélogie - Université Rennes 2. Mémoire : </w:t>
      </w:r>
      <w:r>
        <w:rPr>
          <w:i w:val="1"/>
          <w:iCs w:val="1"/>
        </w:rPr>
        <w:t xml:space="preserve">La déesse Inanna - Ishtar du IVe au IIe millénaire.</w:t>
      </w:r>
      <w:r>
        <w:rPr/>
        <w:t xml:space="preserve"> -  sous la direction de M. Casanova</w:t>
      </w:r>
    </w:p>
    <w:p>
      <w:pPr/>
      <w:r>
        <w:rPr/>
        <w:t xml:space="preserve">2003 : Licence d'Histoire - Université Rennes 2</w:t>
      </w:r>
    </w:p>
    <w:p>
      <w:pPr/>
      <w:r>
        <w:rPr>
          <w:b w:val="1"/>
          <w:bCs w:val="1"/>
        </w:rPr>
        <w:t xml:space="preserve">Formation continue</w:t>
      </w:r>
    </w:p>
    <w:p>
      <w:pPr/>
      <w:r>
        <w:rPr/>
        <w:t xml:space="preserve">2025 : Opérateur instruments rayons ionisants (Te.Si.a srl, dott. G. Calisesi)</w:t>
      </w:r>
    </w:p>
    <w:p>
      <w:pPr/>
      <w:r>
        <w:rPr/>
        <w:t xml:space="preserve">2023 : Télépilote de Drone catégories A1/A3</w:t>
      </w:r>
    </w:p>
    <w:p>
      <w:pPr/>
      <w:r>
        <w:rPr/>
        <w:t xml:space="preserve">2022 : Assistant de prévention des risques professionel au CNRS - nomination le 14 mars 2022</w:t>
      </w:r>
    </w:p>
    <w:p>
      <w:pPr/>
      <w:r>
        <w:rPr/>
        <w:t xml:space="preserve">2020 : Les compétences pour le dialogue interculturel, Université Paris-Sarclay et La Sagesse, MOOC</w:t>
      </w:r>
    </w:p>
    <w:p>
      <w:pPr/>
      <w:r>
        <w:rPr/>
        <w:t xml:space="preserve">2018: Formation prévention incendie et manipulation des extincteurs, Vigili del Fuoco, Rome</w:t>
      </w:r>
    </w:p>
    <w:p>
      <w:pPr/>
      <w:r>
        <w:rPr/>
        <w:t xml:space="preserve">2017 : Python, analyse et manipulation des DataSciences, Plb, Paris</w:t>
      </w:r>
    </w:p>
    <w:p>
      <w:pPr/>
      <w:r>
        <w:rPr/>
        <w:t xml:space="preserve">2014 : Sécurité auxiliaire au chef d'équipe, Tours</w:t>
      </w:r>
    </w:p>
    <w:p>
      <w:pPr/>
      <w:r>
        <w:rPr/>
        <w:t xml:space="preserve">2014: Sauveteur secouriste du travail, Rennes, recyclage 2016</w:t>
      </w:r>
    </w:p>
    <w:p>
      <w:pPr/>
      <w:r>
        <w:rPr/>
        <w:t xml:space="preserve">2012 : Traitement des données statistiques en archéologie, B. Desachy, Chartres</w:t>
      </w:r>
    </w:p>
    <w:p>
      <w:pPr/>
      <w:r>
        <w:rPr/>
        <w:t xml:space="preserve">2010 : SIG, gestion de projets et développements, Ecole nationale des Sciences Géographiques, Marne-la-Vallée</w:t>
      </w:r>
    </w:p>
    <w:p>
      <w:pPr/>
      <w:r>
        <w:rPr/>
        <w:t xml:space="preserve">2010 : Logiciels de calcules topométriques et SIG, niveau avancé, JSinfo - Descartes, Chartres</w:t>
      </w:r>
    </w:p>
    <w:p>
      <w:pPr/>
      <w:r>
        <w:rPr/>
        <w:t xml:space="preserve">2006 : Calculs et instruments topographiques, V. Lallet, Chartres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Breaking objects like Pompeians. The FragEx project and the Porta Nocera necropolis</w:t>
              </w:r>
            </w:hyperlink>
          </w:p>
          <w:p>
            <w:pPr/>
            <w:hyperlink r:id="rId11" w:history="1">
              <w:r>
                <w:rPr>
                  <w:color w:val="#410a8c"/>
                  <w:u w:val="single"/>
                </w:rPr>
                <w:t xml:space="preserve">François Fouriaux</w:t>
              </w:r>
            </w:hyperlink>
            <w:r>
              <w:rPr/>
              <w:t xml:space="preserve">,</w:t>
            </w:r>
            <w:hyperlink r:id="rId12" w:history="1">
              <w:r>
                <w:rPr>
                  <w:color w:val="#410a8c"/>
                  <w:u w:val="single"/>
                </w:rPr>
                <w:t xml:space="preserve">Adrien Malignas</w:t>
              </w:r>
            </w:hyperlink>
          </w:p>
          <w:p>
            <w:pPr/>
            <w:r>
              <w:rPr/>
              <w:t xml:space="preserve">Mathias Cyrielle; Laurence Bourguignon; Jérôme Ivorra; Cyril Viallet. </w:t>
            </w:r>
            <w:r>
              <w:rPr>
                <w:i w:val="1"/>
                <w:iCs w:val="1"/>
              </w:rPr>
              <w:t xml:space="preserve">Living Archaeology. Unveiling the Past through Experimental Archaeology</w:t>
            </w:r>
            <w:r>
              <w:rPr/>
              <w:t xml:space="preserve">, </w:t>
            </w:r>
            <w:hyperlink r:id="rId13" w:history="1">
              <w:r>
                <w:rPr>
                  <w:color w:val="#410a8c"/>
                  <w:u w:val="single"/>
                </w:rPr>
                <w:t xml:space="preserve">Sidestone Press</w:t>
              </w:r>
            </w:hyperlink>
            <w:r>
              <w:rPr/>
              <w:t xml:space="preserve">, 2026, 9789464264364. </w:t>
            </w:r>
            <w:hyperlink r:id="rId14" w:history="1">
              <w:r>
                <w:rPr>
                  <w:color w:val="#410a8c"/>
                  <w:u w:val="single"/>
                </w:rPr>
                <w:t xml:space="preserve">⟨10.59641/u3x9r0s1t2⟩</w:t>
              </w:r>
            </w:hyperlink>
          </w:p>
          <w:p>
            <w:pPr/>
            <w:r>
              <w:rPr/>
              <w:t xml:space="preserve">Chapitre d'ouvrage</w:t>
            </w:r>
          </w:p>
          <w:p>
            <w:pPr/>
            <w:hyperlink r:id="rId10" w:history="1">
              <w:r>
                <w:rPr>
                  <w:color w:val="#410a8c"/>
                  <w:u w:val="single"/>
                </w:rPr>
                <w:t xml:space="preserve">hal-05433434v1</w:t>
              </w:r>
            </w:hyperlink>
          </w:p>
        </w:tc>
      </w:tr>
      <w:tr>
        <w:trPr/>
        <w:tc>
          <w:tcPr>
            <w:noWrap/>
          </w:tcPr>
          <w:p>
            <w:pPr>
              <w:spacing w:after="200"/>
            </w:pPr>
            <w:hyperlink r:id="rId15" w:history="1">
              <w:r>
                <w:rPr>
                  <w:color w:val="1e198e"/>
                  <w:b w:val="1"/>
                  <w:bCs w:val="1"/>
                  <w:u w:val="single"/>
                </w:rPr>
                <w:t xml:space="preserve">Defrag Memories: The 3D Spatial Analysis of the Remains of Commemorative Gestures in the Necropolis of Porta Nocera at Pompeii</w:t>
              </w:r>
            </w:hyperlink>
          </w:p>
          <w:p>
            <w:pPr/>
            <w:hyperlink r:id="rId11" w:history="1">
              <w:r>
                <w:rPr>
                  <w:color w:val="#410a8c"/>
                  <w:u w:val="single"/>
                </w:rPr>
                <w:t xml:space="preserve">François Fouriaux</w:t>
              </w:r>
            </w:hyperlink>
          </w:p>
          <w:p>
            <w:pPr/>
            <w:r>
              <w:rPr/>
              <w:t xml:space="preserve">Marco Hostettler; Anja Buhlke; Clara Drummer; Lea Emmenegger; Johannes Reich; Corinne Stäheli. </w:t>
            </w:r>
            <w:r>
              <w:rPr>
                <w:i w:val="1"/>
                <w:iCs w:val="1"/>
              </w:rPr>
              <w:t xml:space="preserve">The 3 Dimensions of Digitalised Archaeology. State-of-the-Art, Data Management and Current Challenges in Archaeological 3D-Documentation</w:t>
            </w:r>
            <w:r>
              <w:rPr/>
              <w:t xml:space="preserve">, Springer International Publishing, pp.69-83, 2024, 978-3-031-53032-6. </w:t>
            </w:r>
            <w:hyperlink r:id="rId16" w:history="1">
              <w:r>
                <w:rPr>
                  <w:color w:val="#410a8c"/>
                  <w:u w:val="single"/>
                </w:rPr>
                <w:t xml:space="preserve">⟨10.1007/978-3-031-53032-6_5⟩</w:t>
              </w:r>
            </w:hyperlink>
          </w:p>
          <w:p>
            <w:pPr/>
            <w:r>
              <w:rPr/>
              <w:t xml:space="preserve">Chapitre d'ouvrage</w:t>
            </w:r>
          </w:p>
          <w:p>
            <w:pPr/>
            <w:hyperlink r:id="rId15" w:history="1">
              <w:r>
                <w:rPr>
                  <w:color w:val="#410a8c"/>
                  <w:u w:val="single"/>
                </w:rPr>
                <w:t xml:space="preserve">hal-04514635v1</w:t>
              </w:r>
            </w:hyperlink>
          </w:p>
        </w:tc>
      </w:tr>
      <w:tr>
        <w:trPr/>
        <w:tc>
          <w:tcPr>
            <w:noWrap/>
          </w:tcPr>
          <w:p>
            <w:pPr>
              <w:spacing w:after="200"/>
            </w:pPr>
            <w:hyperlink r:id="rId17" w:history="1">
              <w:r>
                <w:rPr>
                  <w:color w:val="1e198e"/>
                  <w:b w:val="1"/>
                  <w:bCs w:val="1"/>
                  <w:u w:val="single"/>
                </w:rPr>
                <w:t xml:space="preserve">Points de vue sur les dieux. Temples et théâtres, problèmes de visibilité</w:t>
              </w:r>
            </w:hyperlink>
          </w:p>
          <w:p>
            <w:pPr/>
            <w:hyperlink r:id="rId18" w:history="1">
              <w:r>
                <w:rPr>
                  <w:color w:val="#410a8c"/>
                  <w:u w:val="single"/>
                </w:rPr>
                <w:t xml:space="preserve">Olivier de Cazanove</w:t>
              </w:r>
            </w:hyperlink>
            <w:r>
              <w:rPr/>
              <w:t xml:space="preserve">,</w:t>
            </w:r>
            <w:hyperlink r:id="rId11" w:history="1">
              <w:r>
                <w:rPr>
                  <w:color w:val="#410a8c"/>
                  <w:u w:val="single"/>
                </w:rPr>
                <w:t xml:space="preserve">François Fouriaux</w:t>
              </w:r>
            </w:hyperlink>
          </w:p>
          <w:p>
            <w:pPr/>
            <w:r>
              <w:rPr/>
              <w:t xml:space="preserve">Nicole Belayche; Vinciane Pirenne-Delforge. </w:t>
            </w:r>
            <w:r>
              <w:rPr>
                <w:i w:val="1"/>
                <w:iCs w:val="1"/>
              </w:rPr>
              <w:t xml:space="preserve">Fabriquer du divin. Constructions et ajustements de la représentation des dieux dans l'antiquité</w:t>
            </w:r>
            <w:r>
              <w:rPr/>
              <w:t xml:space="preserve">, Presses universitaire de Liège, pp.127-142, 2015, 9791036560729</w:t>
            </w:r>
          </w:p>
          <w:p>
            <w:pPr/>
            <w:r>
              <w:rPr/>
              <w:t xml:space="preserve">Chapitre d'ouvrage</w:t>
            </w:r>
          </w:p>
          <w:p>
            <w:pPr/>
            <w:hyperlink r:id="rId17" w:history="1">
              <w:r>
                <w:rPr>
                  <w:color w:val="#410a8c"/>
                  <w:u w:val="single"/>
                </w:rPr>
                <w:t xml:space="preserve">hal-03985895v1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Du fragment au geste : Analyse spatiale et modélisation 3D des espaces funéraires dans la nécropole de Porta Nocera à Pompéi.</w:t>
              </w:r>
            </w:hyperlink>
          </w:p>
          <w:p>
            <w:pPr/>
            <w:hyperlink r:id="rId11" w:history="1">
              <w:r>
                <w:rPr>
                  <w:color w:val="#410a8c"/>
                  <w:u w:val="single"/>
                </w:rPr>
                <w:t xml:space="preserve">François Fouriaux</w:t>
              </w:r>
            </w:hyperlink>
          </w:p>
          <w:p>
            <w:pPr/>
            <w:r>
              <w:rPr>
                <w:i w:val="1"/>
                <w:iCs w:val="1"/>
              </w:rPr>
              <w:t xml:space="preserve">Séminaire Ausonius</w:t>
            </w:r>
            <w:r>
              <w:rPr/>
              <w:t xml:space="preserve">, Ausonius, Jan 2026, Bordeaux, France</w:t>
            </w:r>
          </w:p>
          <w:p>
            <w:pPr/>
            <w:r>
              <w:rPr/>
              <w:t xml:space="preserve">Communication dans un congrès</w:t>
            </w:r>
          </w:p>
          <w:p>
            <w:pPr/>
            <w:hyperlink r:id="rId19" w:history="1">
              <w:r>
                <w:rPr>
                  <w:color w:val="#410a8c"/>
                  <w:u w:val="single"/>
                </w:rPr>
                <w:t xml:space="preserve">hal-05493023v1</w:t>
              </w:r>
            </w:hyperlink>
          </w:p>
        </w:tc>
      </w:tr>
      <w:tr>
        <w:trPr/>
        <w:tc>
          <w:tcPr>
            <w:noWrap/>
          </w:tcPr>
          <w:p>
            <w:pPr>
              <w:spacing w:after="200"/>
            </w:pPr>
            <w:hyperlink r:id="rId20" w:history="1">
              <w:r>
                <w:rPr>
                  <w:color w:val="1e198e"/>
                  <w:b w:val="1"/>
                  <w:bCs w:val="1"/>
                  <w:u w:val="single"/>
                </w:rPr>
                <w:t xml:space="preserve">All inclusive: 3D mapping and spatial analysis of all fragments within a soil layer, case of study Porta Nocera at Pompeii</w:t>
              </w:r>
            </w:hyperlink>
          </w:p>
          <w:p>
            <w:pPr/>
            <w:hyperlink r:id="rId11" w:history="1">
              <w:r>
                <w:rPr>
                  <w:color w:val="#410a8c"/>
                  <w:u w:val="single"/>
                </w:rPr>
                <w:t xml:space="preserve">François Fouriaux</w:t>
              </w:r>
            </w:hyperlink>
          </w:p>
          <w:p>
            <w:pPr/>
            <w:r>
              <w:rPr>
                <w:i w:val="1"/>
                <w:iCs w:val="1"/>
              </w:rPr>
              <w:t xml:space="preserve">Linking Pasts and Sharing Knowledge Digital Archaeology, Legacy Data Integration and Web Technologies for Modelling Historical Landscapes</w:t>
            </w:r>
            <w:r>
              <w:rPr/>
              <w:t xml:space="preserve">, PSL; Università Federico II; Rodolfo Brancato; Anca Dan, Nov 2025, Napoli, Italy</w:t>
            </w:r>
          </w:p>
          <w:p>
            <w:pPr/>
            <w:r>
              <w:rPr/>
              <w:t xml:space="preserve">Communication dans un congrès</w:t>
            </w:r>
          </w:p>
          <w:p>
            <w:pPr/>
            <w:hyperlink r:id="rId20" w:history="1">
              <w:r>
                <w:rPr>
                  <w:color w:val="#410a8c"/>
                  <w:u w:val="single"/>
                </w:rPr>
                <w:t xml:space="preserve">hal-05435492v1</w:t>
              </w:r>
            </w:hyperlink>
          </w:p>
        </w:tc>
      </w:tr>
      <w:tr>
        <w:trPr/>
        <w:tc>
          <w:tcPr>
            <w:noWrap/>
          </w:tcPr>
          <w:p>
            <w:pPr>
              <w:spacing w:after="200"/>
            </w:pPr>
            <w:hyperlink r:id="rId21" w:history="1">
              <w:r>
                <w:rPr>
                  <w:color w:val="1e198e"/>
                  <w:b w:val="1"/>
                  <w:bCs w:val="1"/>
                  <w:u w:val="single"/>
                </w:rPr>
                <w:t xml:space="preserve">L’analyse intrastratigraphique : un changement d’échelle</w:t>
              </w:r>
            </w:hyperlink>
          </w:p>
          <w:p>
            <w:pPr/>
            <w:hyperlink r:id="rId11" w:history="1">
              <w:r>
                <w:rPr>
                  <w:color w:val="#410a8c"/>
                  <w:u w:val="single"/>
                </w:rPr>
                <w:t xml:space="preserve">François Fouriaux</w:t>
              </w:r>
            </w:hyperlink>
          </w:p>
          <w:p>
            <w:pPr/>
            <w:r>
              <w:rPr>
                <w:i w:val="1"/>
                <w:iCs w:val="1"/>
              </w:rPr>
              <w:t xml:space="preserve">De la Histoire événementielle a la high-definition Archaeology</w:t>
            </w:r>
            <w:r>
              <w:rPr/>
              <w:t xml:space="preserve">, Universidad de Sevilla; Casa Velazquez; Agathe Desmars; Ada Lasheras González; Iván González Tobar; Oliva Rodríguez Gutiérrez, Oct 2025, Sevilla, Espagne</w:t>
            </w:r>
          </w:p>
          <w:p>
            <w:pPr/>
            <w:r>
              <w:rPr/>
              <w:t xml:space="preserve">Communication dans un congrès</w:t>
            </w:r>
          </w:p>
          <w:p>
            <w:pPr/>
            <w:hyperlink r:id="rId21" w:history="1">
              <w:r>
                <w:rPr>
                  <w:color w:val="#410a8c"/>
                  <w:u w:val="single"/>
                </w:rPr>
                <w:t xml:space="preserve">hal-05433409v1</w:t>
              </w:r>
            </w:hyperlink>
          </w:p>
        </w:tc>
      </w:tr>
      <w:tr>
        <w:trPr/>
        <w:tc>
          <w:tcPr>
            <w:noWrap/>
          </w:tcPr>
          <w:p>
            <w:pPr>
              <w:spacing w:after="200"/>
            </w:pPr>
            <w:hyperlink r:id="rId22" w:history="1">
              <w:r>
                <w:rPr>
                  <w:color w:val="1e198e"/>
                  <w:b w:val="1"/>
                  <w:bCs w:val="1"/>
                  <w:u w:val="single"/>
                </w:rPr>
                <w:t xml:space="preserve">La pratique, le geste et l’action : changer d’échelle en archéologie</w:t>
              </w:r>
            </w:hyperlink>
          </w:p>
          <w:p>
            <w:pPr/>
            <w:hyperlink r:id="rId11" w:history="1">
              <w:r>
                <w:rPr>
                  <w:color w:val="#410a8c"/>
                  <w:u w:val="single"/>
                </w:rPr>
                <w:t xml:space="preserve">François Fouriaux</w:t>
              </w:r>
            </w:hyperlink>
          </w:p>
          <w:p>
            <w:pPr/>
            <w:r>
              <w:rPr>
                <w:i w:val="1"/>
                <w:iCs w:val="1"/>
              </w:rPr>
              <w:t xml:space="preserve">Faire de l'archéologie aujourd'hui : terrains, méthodes et pratiques (PSL WEEK) proposé par le Programme Gradué Sciences Historiques.</w:t>
            </w:r>
            <w:r>
              <w:rPr/>
              <w:t xml:space="preserve">, William Van Andringa, Nov 2025, Paris, France</w:t>
            </w:r>
          </w:p>
          <w:p>
            <w:pPr/>
            <w:r>
              <w:rPr/>
              <w:t xml:space="preserve">Communication dans un congrès</w:t>
            </w:r>
          </w:p>
          <w:p>
            <w:pPr/>
            <w:hyperlink r:id="rId22" w:history="1">
              <w:r>
                <w:rPr>
                  <w:color w:val="#410a8c"/>
                  <w:u w:val="single"/>
                </w:rPr>
                <w:t xml:space="preserve">hal-05433416v1</w:t>
              </w:r>
            </w:hyperlink>
          </w:p>
        </w:tc>
      </w:tr>
      <w:tr>
        <w:trPr/>
        <w:tc>
          <w:tcPr>
            <w:noWrap/>
          </w:tcPr>
          <w:p>
            <w:pPr>
              <w:spacing w:after="200"/>
            </w:pPr>
            <w:hyperlink r:id="rId23" w:history="1">
              <w:r>
                <w:rPr>
                  <w:color w:val="1e198e"/>
                  <w:b w:val="1"/>
                  <w:bCs w:val="1"/>
                  <w:u w:val="single"/>
                </w:rPr>
                <w:t xml:space="preserve">Fracturation volontaire et dispersion de vases en céramique à l'occasion de cérémonies commémoratives dans la nécropole de Porta Nocera à Pompéi</w:t>
              </w:r>
            </w:hyperlink>
          </w:p>
          <w:p>
            <w:pPr/>
            <w:hyperlink r:id="rId11" w:history="1">
              <w:r>
                <w:rPr>
                  <w:color w:val="#410a8c"/>
                  <w:u w:val="single"/>
                </w:rPr>
                <w:t xml:space="preserve">François Fouriaux</w:t>
              </w:r>
            </w:hyperlink>
          </w:p>
          <w:p>
            <w:pPr/>
            <w:r>
              <w:rPr>
                <w:i w:val="1"/>
                <w:iCs w:val="1"/>
              </w:rPr>
              <w:t xml:space="preserve">CIAC 2024 - Archéologie des espaces vécus</w:t>
            </w:r>
            <w:r>
              <w:rPr/>
              <w:t xml:space="preserve">, AOROC, Jun 2024, Paris, France</w:t>
            </w:r>
          </w:p>
          <w:p>
            <w:pPr/>
            <w:r>
              <w:rPr/>
              <w:t xml:space="preserve">Communication dans un congrès</w:t>
            </w:r>
          </w:p>
          <w:p>
            <w:pPr/>
            <w:hyperlink r:id="rId23" w:history="1">
              <w:r>
                <w:rPr>
                  <w:color w:val="#410a8c"/>
                  <w:u w:val="single"/>
                </w:rPr>
                <w:t xml:space="preserve">hal-05433382v1</w:t>
              </w:r>
            </w:hyperlink>
          </w:p>
        </w:tc>
      </w:tr>
      <w:tr>
        <w:trPr/>
        <w:tc>
          <w:tcPr>
            <w:noWrap/>
          </w:tcPr>
          <w:p>
            <w:pPr>
              <w:spacing w:after="200"/>
            </w:pPr>
            <w:hyperlink r:id="rId24" w:history="1">
              <w:r>
                <w:rPr>
                  <w:color w:val="1e198e"/>
                  <w:b w:val="1"/>
                  <w:bCs w:val="1"/>
                  <w:u w:val="single"/>
                </w:rPr>
                <w:t xml:space="preserve">Fouille et analyse microstratigraphique tridimensionnelle : placer l’étude à l’échelle du geste</w:t>
              </w:r>
            </w:hyperlink>
          </w:p>
          <w:p>
            <w:pPr/>
            <w:hyperlink r:id="rId11" w:history="1">
              <w:r>
                <w:rPr>
                  <w:color w:val="#410a8c"/>
                  <w:u w:val="single"/>
                </w:rPr>
                <w:t xml:space="preserve">François Fouriaux</w:t>
              </w:r>
            </w:hyperlink>
          </w:p>
          <w:p>
            <w:pPr/>
            <w:r>
              <w:rPr>
                <w:i w:val="1"/>
                <w:iCs w:val="1"/>
              </w:rPr>
              <w:t xml:space="preserve">Pompéi : un laboratoire à ciel ouvert</w:t>
            </w:r>
            <w:r>
              <w:rPr/>
              <w:t xml:space="preserve">, Jean-Patrick Duchemin, Mar 2024, Paris, France</w:t>
            </w:r>
          </w:p>
          <w:p>
            <w:pPr/>
            <w:r>
              <w:rPr/>
              <w:t xml:space="preserve">Communication dans un congrès</w:t>
            </w:r>
          </w:p>
          <w:p>
            <w:pPr/>
            <w:hyperlink r:id="rId24" w:history="1">
              <w:r>
                <w:rPr>
                  <w:color w:val="#410a8c"/>
                  <w:u w:val="single"/>
                </w:rPr>
                <w:t xml:space="preserve">hal-05433400v1</w:t>
              </w:r>
            </w:hyperlink>
          </w:p>
        </w:tc>
      </w:tr>
      <w:tr>
        <w:trPr/>
        <w:tc>
          <w:tcPr>
            <w:noWrap/>
          </w:tcPr>
          <w:p>
            <w:pPr>
              <w:spacing w:after="200"/>
            </w:pPr>
            <w:hyperlink r:id="rId25" w:history="1">
              <w:r>
                <w:rPr>
                  <w:color w:val="1e198e"/>
                  <w:b w:val="1"/>
                  <w:bCs w:val="1"/>
                  <w:u w:val="single"/>
                </w:rPr>
                <w:t xml:space="preserve">L’instant et le temps qui passe en archéologie</w:t>
              </w:r>
            </w:hyperlink>
          </w:p>
          <w:p>
            <w:pPr/>
            <w:hyperlink r:id="rId11" w:history="1">
              <w:r>
                <w:rPr>
                  <w:color w:val="#410a8c"/>
                  <w:u w:val="single"/>
                </w:rPr>
                <w:t xml:space="preserve">François Fouriaux</w:t>
              </w:r>
            </w:hyperlink>
          </w:p>
          <w:p>
            <w:pPr/>
            <w:r>
              <w:rPr>
                <w:i w:val="1"/>
                <w:iCs w:val="1"/>
              </w:rPr>
              <w:t xml:space="preserve">Archéologie du quotidien : Séminaire de l’École pratique des hautes études</w:t>
            </w:r>
            <w:r>
              <w:rPr/>
              <w:t xml:space="preserve">, William Van Andringa, Dec 2024, Paris, France</w:t>
            </w:r>
          </w:p>
          <w:p>
            <w:pPr/>
            <w:r>
              <w:rPr/>
              <w:t xml:space="preserve">Communication dans un congrès</w:t>
            </w:r>
          </w:p>
          <w:p>
            <w:pPr/>
            <w:hyperlink r:id="rId25" w:history="1">
              <w:r>
                <w:rPr>
                  <w:color w:val="#410a8c"/>
                  <w:u w:val="single"/>
                </w:rPr>
                <w:t xml:space="preserve">hal-05433390v1</w:t>
              </w:r>
            </w:hyperlink>
          </w:p>
        </w:tc>
      </w:tr>
      <w:tr>
        <w:trPr/>
        <w:tc>
          <w:tcPr>
            <w:noWrap/>
          </w:tcPr>
          <w:p>
            <w:pPr>
              <w:spacing w:after="200"/>
            </w:pPr>
            <w:hyperlink r:id="rId26" w:history="1">
              <w:r>
                <w:rPr>
                  <w:color w:val="1e198e"/>
                  <w:b w:val="1"/>
                  <w:bCs w:val="1"/>
                  <w:u w:val="single"/>
                </w:rPr>
                <w:t xml:space="preserve">Identifier les gestes dans les niveaux de fréquentation d’un espace funéraire: l’exemple de la nécropole de Porta Nocera à Pompéi</w:t>
              </w:r>
            </w:hyperlink>
          </w:p>
          <w:p>
            <w:pPr/>
            <w:hyperlink r:id="rId11" w:history="1">
              <w:r>
                <w:rPr>
                  <w:color w:val="#410a8c"/>
                  <w:u w:val="single"/>
                </w:rPr>
                <w:t xml:space="preserve">François Fouriaux</w:t>
              </w:r>
            </w:hyperlink>
          </w:p>
          <w:p>
            <w:pPr/>
            <w:r>
              <w:rPr>
                <w:i w:val="1"/>
                <w:iCs w:val="1"/>
              </w:rPr>
              <w:t xml:space="preserve">Enregistrement et analyse spatiale en anthropologie et archéologie funéraire : du territoire à l’os</w:t>
            </w:r>
            <w:r>
              <w:rPr/>
              <w:t xml:space="preserve">, Gaaf; Ateliers Archéomatiques du réseau ISA; Sophie Oudry; Jean-Philippe Chimier; Matthieu Gaultier; Amélie Laurent; Sylvain Badey, Mar 2022, Tours, France</w:t>
            </w:r>
          </w:p>
          <w:p>
            <w:pPr/>
            <w:r>
              <w:rPr/>
              <w:t xml:space="preserve">Communication dans un congrès</w:t>
            </w:r>
          </w:p>
          <w:p>
            <w:pPr/>
            <w:hyperlink r:id="rId26" w:history="1">
              <w:r>
                <w:rPr>
                  <w:color w:val="#410a8c"/>
                  <w:u w:val="single"/>
                </w:rPr>
                <w:t xml:space="preserve">hal-03985621v1</w:t>
              </w:r>
            </w:hyperlink>
          </w:p>
        </w:tc>
      </w:tr>
      <w:tr>
        <w:trPr/>
        <w:tc>
          <w:tcPr>
            <w:noWrap/>
          </w:tcPr>
          <w:p>
            <w:pPr>
              <w:spacing w:after="200"/>
            </w:pPr>
            <w:hyperlink r:id="rId27" w:history="1">
              <w:r>
                <w:rPr>
                  <w:color w:val="1e198e"/>
                  <w:b w:val="1"/>
                  <w:bCs w:val="1"/>
                  <w:u w:val="single"/>
                </w:rPr>
                <w:t xml:space="preserve">FRAGEX : Étudier les gestes de fragmentation volontaires d’objets : l’exemple de la nécropole de Porta Nocera à Pompéi</w:t>
              </w:r>
            </w:hyperlink>
          </w:p>
          <w:p>
            <w:pPr/>
            <w:hyperlink r:id="rId11" w:history="1">
              <w:r>
                <w:rPr>
                  <w:color w:val="#410a8c"/>
                  <w:u w:val="single"/>
                </w:rPr>
                <w:t xml:space="preserve">François Fouriaux</w:t>
              </w:r>
            </w:hyperlink>
            <w:r>
              <w:rPr/>
              <w:t xml:space="preserve">,</w:t>
            </w:r>
            <w:hyperlink r:id="rId12" w:history="1">
              <w:r>
                <w:rPr>
                  <w:color w:val="#410a8c"/>
                  <w:u w:val="single"/>
                </w:rPr>
                <w:t xml:space="preserve">Adrien Malignas</w:t>
              </w:r>
            </w:hyperlink>
          </w:p>
          <w:p>
            <w:pPr/>
            <w:r>
              <w:rPr>
                <w:i w:val="1"/>
                <w:iCs w:val="1"/>
              </w:rPr>
              <w:t xml:space="preserve">6ème Congrès International d'Archéologie Expérimentale - Pézenas</w:t>
            </w:r>
            <w:r>
              <w:rPr/>
              <w:t xml:space="preserve">, Experimenta (EXARC); HNHP; AnTET; Arscan UMR 7041; INRAP; GREPAM, Oct 2022, Pézenas, France</w:t>
            </w:r>
          </w:p>
          <w:p>
            <w:pPr/>
            <w:r>
              <w:rPr/>
              <w:t xml:space="preserve">Communication dans un congrès</w:t>
            </w:r>
          </w:p>
          <w:p>
            <w:pPr/>
            <w:hyperlink r:id="rId27" w:history="1">
              <w:r>
                <w:rPr>
                  <w:color w:val="#410a8c"/>
                  <w:u w:val="single"/>
                </w:rPr>
                <w:t xml:space="preserve">hal-03985668v1</w:t>
              </w:r>
            </w:hyperlink>
          </w:p>
        </w:tc>
      </w:tr>
      <w:tr>
        <w:trPr/>
        <w:tc>
          <w:tcPr>
            <w:noWrap/>
          </w:tcPr>
          <w:p>
            <w:pPr>
              <w:spacing w:after="200"/>
            </w:pPr>
            <w:hyperlink r:id="rId28" w:history="1">
              <w:r>
                <w:rPr>
                  <w:color w:val="1e198e"/>
                  <w:b w:val="1"/>
                  <w:bCs w:val="1"/>
                  <w:u w:val="single"/>
                </w:rPr>
                <w:t xml:space="preserve">Approcher le temps de la mémoire par l’analyse séquentielle des gestes commémoratifs. Analyse tridimensionnelle d’un dépôt funéraire complexe de la nécropole de Porta Nocera (Pompéi – Italie)</w:t>
              </w:r>
            </w:hyperlink>
          </w:p>
          <w:p>
            <w:pPr/>
            <w:hyperlink r:id="rId11" w:history="1">
              <w:r>
                <w:rPr>
                  <w:color w:val="#410a8c"/>
                  <w:u w:val="single"/>
                </w:rPr>
                <w:t xml:space="preserve">François Fouriaux</w:t>
              </w:r>
            </w:hyperlink>
            <w:r>
              <w:rPr/>
              <w:t xml:space="preserve">,</w:t>
            </w:r>
            <w:hyperlink r:id="rId29" w:history="1">
              <w:r>
                <w:rPr>
                  <w:color w:val="#410a8c"/>
                  <w:u w:val="single"/>
                </w:rPr>
                <w:t xml:space="preserve">Émilie Portat</w:t>
              </w:r>
            </w:hyperlink>
          </w:p>
          <w:p>
            <w:pPr/>
            <w:r>
              <w:rPr>
                <w:i w:val="1"/>
                <w:iCs w:val="1"/>
              </w:rPr>
              <w:t xml:space="preserve">Rencontre autour des funérailles. Des os et des larmes : préparer les corps, pleurer et honorer les morts. 12e Rencontre du Gaaf</w:t>
            </w:r>
            <w:r>
              <w:rPr/>
              <w:t xml:space="preserve">, Groupe d'anthropologie et d'archéologie funéraire; Direction de l'archéologie Chartres métropole - ville de Chartres, May 2021, Chartres, France</w:t>
            </w:r>
          </w:p>
          <w:p>
            <w:pPr/>
            <w:r>
              <w:rPr/>
              <w:t xml:space="preserve">Communication dans un congrès</w:t>
            </w:r>
          </w:p>
          <w:p>
            <w:pPr/>
            <w:hyperlink r:id="rId28" w:history="1">
              <w:r>
                <w:rPr>
                  <w:color w:val="#410a8c"/>
                  <w:u w:val="single"/>
                </w:rPr>
                <w:t xml:space="preserve">hal-03933351v1</w:t>
              </w:r>
            </w:hyperlink>
          </w:p>
        </w:tc>
      </w:tr>
      <w:tr>
        <w:trPr/>
        <w:tc>
          <w:tcPr>
            <w:noWrap/>
          </w:tcPr>
          <w:p>
            <w:pPr>
              <w:spacing w:after="200"/>
            </w:pPr>
            <w:hyperlink r:id="rId30" w:history="1">
              <w:r>
                <w:rPr>
                  <w:color w:val="1e198e"/>
                  <w:b w:val="1"/>
                  <w:bCs w:val="1"/>
                  <w:u w:val="single"/>
                </w:rPr>
                <w:t xml:space="preserve">A new spatial analysis system and 3D microstratigraphic visualisation at Porta Nocera (Pompeii)</w:t>
              </w:r>
            </w:hyperlink>
          </w:p>
          <w:p>
            <w:pPr/>
            <w:hyperlink r:id="rId11" w:history="1">
              <w:r>
                <w:rPr>
                  <w:color w:val="#410a8c"/>
                  <w:u w:val="single"/>
                </w:rPr>
                <w:t xml:space="preserve">François Fouriaux</w:t>
              </w:r>
            </w:hyperlink>
          </w:p>
          <w:p>
            <w:pPr/>
            <w:r>
              <w:rPr>
                <w:i w:val="1"/>
                <w:iCs w:val="1"/>
              </w:rPr>
              <w:t xml:space="preserve">European Association of Archaeologist - Beyong Paradigms</w:t>
            </w:r>
            <w:r>
              <w:rPr/>
              <w:t xml:space="preserve">, EAA and Universitat Bern, Sep 2019, Bern (CH), Switzerland</w:t>
            </w:r>
          </w:p>
          <w:p>
            <w:pPr/>
            <w:r>
              <w:rPr/>
              <w:t xml:space="preserve">Communication dans un congrès</w:t>
            </w:r>
          </w:p>
          <w:p>
            <w:pPr/>
            <w:hyperlink r:id="rId30" w:history="1">
              <w:r>
                <w:rPr>
                  <w:color w:val="#410a8c"/>
                  <w:u w:val="single"/>
                </w:rPr>
                <w:t xml:space="preserve">hal-04138567v1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Pompéi – Nécropole romaine de Porta Nocera : la campagne 2023</w:t>
              </w:r>
            </w:hyperlink>
          </w:p>
          <w:p>
            <w:pPr/>
            <w:hyperlink r:id="rId32" w:history="1">
              <w:r>
                <w:rPr>
                  <w:color w:val="#410a8c"/>
                  <w:u w:val="single"/>
                </w:rPr>
                <w:t xml:space="preserve">William Van Andringa</w:t>
              </w:r>
            </w:hyperlink>
            <w:r>
              <w:rPr/>
              <w:t xml:space="preserve">,</w:t>
            </w:r>
            <w:hyperlink r:id="rId33" w:history="1">
              <w:r>
                <w:rPr>
                  <w:color w:val="#410a8c"/>
                  <w:u w:val="single"/>
                </w:rPr>
                <w:t xml:space="preserve">Elsa Dias</w:t>
              </w:r>
            </w:hyperlink>
            <w:r>
              <w:rPr/>
              <w:t xml:space="preserve">,</w:t>
            </w:r>
            <w:hyperlink r:id="rId11" w:history="1">
              <w:r>
                <w:rPr>
                  <w:color w:val="#410a8c"/>
                  <w:u w:val="single"/>
                </w:rPr>
                <w:t xml:space="preserve">François Fouriaux</w:t>
              </w:r>
            </w:hyperlink>
            <w:r>
              <w:rPr/>
              <w:t xml:space="preserve">,</w:t>
            </w:r>
            <w:hyperlink r:id="rId34" w:history="1">
              <w:r>
                <w:rPr>
                  <w:color w:val="#410a8c"/>
                  <w:u w:val="single"/>
                </w:rPr>
                <w:t xml:space="preserve">Tuija Lind</w:t>
              </w:r>
            </w:hyperlink>
            <w:r>
              <w:rPr/>
              <w:t xml:space="preserve">,</w:t>
            </w:r>
            <w:hyperlink r:id="rId35" w:history="1">
              <w:r>
                <w:rPr>
                  <w:color w:val="#410a8c"/>
                  <w:u w:val="single"/>
                </w:rPr>
                <w:t xml:space="preserve">Anne-Laure Bollen</w:t>
              </w:r>
            </w:hyperlink>
          </w:p>
          <w:p>
            <w:pPr/>
            <w:r>
              <w:rPr>
                <w:i w:val="1"/>
                <w:iCs w:val="1"/>
              </w:rPr>
              <w:t xml:space="preserve">Bulletin archéologique des Écoles françaises à l’étranger</w:t>
            </w:r>
            <w:r>
              <w:rPr/>
              <w:t xml:space="preserve">, 2024, </w:t>
            </w:r>
            <w:hyperlink r:id="rId36" w:history="1">
              <w:r>
                <w:rPr>
                  <w:color w:val="#410a8c"/>
                  <w:u w:val="single"/>
                </w:rPr>
                <w:t xml:space="preserve">⟨10.4000/122l7⟩</w:t>
              </w:r>
            </w:hyperlink>
          </w:p>
          <w:p>
            <w:pPr/>
            <w:r>
              <w:rPr/>
              <w:t xml:space="preserve">Article dans une revue</w:t>
            </w:r>
          </w:p>
          <w:p>
            <w:pPr/>
            <w:hyperlink r:id="rId31" w:history="1">
              <w:r>
                <w:rPr>
                  <w:color w:val="#410a8c"/>
                  <w:u w:val="single"/>
                </w:rPr>
                <w:t xml:space="preserve">hal-04707526v1</w:t>
              </w:r>
            </w:hyperlink>
          </w:p>
        </w:tc>
      </w:tr>
      <w:tr>
        <w:trPr/>
        <w:tc>
          <w:tcPr>
            <w:noWrap/>
          </w:tcPr>
          <w:p>
            <w:pPr>
              <w:spacing w:after="200"/>
            </w:pPr>
            <w:hyperlink r:id="rId37" w:history="1">
              <w:r>
                <w:rPr>
                  <w:color w:val="1e198e"/>
                  <w:b w:val="1"/>
                  <w:bCs w:val="1"/>
                  <w:u w:val="single"/>
                </w:rPr>
                <w:t xml:space="preserve">Multidisciplinary study of the Lower Palaeolithic site of Cimitero di Atella (Basilicata), Italy</w:t>
              </w:r>
            </w:hyperlink>
          </w:p>
          <w:p>
            <w:pPr/>
            <w:hyperlink r:id="rId38" w:history="1">
              <w:r>
                <w:rPr>
                  <w:color w:val="#410a8c"/>
                  <w:u w:val="single"/>
                </w:rPr>
                <w:t xml:space="preserve">Roxane Rocca</w:t>
              </w:r>
            </w:hyperlink>
            <w:r>
              <w:rPr/>
              <w:t xml:space="preserve">,</w:t>
            </w:r>
            <w:hyperlink r:id="rId39" w:history="1">
              <w:r>
                <w:rPr>
                  <w:color w:val="#410a8c"/>
                  <w:u w:val="single"/>
                </w:rPr>
                <w:t xml:space="preserve">Paolo Giannandrea</w:t>
              </w:r>
            </w:hyperlink>
            <w:r>
              <w:rPr/>
              <w:t xml:space="preserve">,</w:t>
            </w:r>
            <w:hyperlink r:id="rId40" w:history="1">
              <w:r>
                <w:rPr>
                  <w:color w:val="#410a8c"/>
                  <w:u w:val="single"/>
                </w:rPr>
                <w:t xml:space="preserve">Alison Pereira</w:t>
              </w:r>
            </w:hyperlink>
            <w:r>
              <w:rPr/>
              <w:t xml:space="preserve">,</w:t>
            </w:r>
            <w:hyperlink r:id="rId41" w:history="1">
              <w:r>
                <w:rPr>
                  <w:color w:val="#410a8c"/>
                  <w:u w:val="single"/>
                </w:rPr>
                <w:t xml:space="preserve">Jean-Jacques Bahain</w:t>
              </w:r>
            </w:hyperlink>
            <w:r>
              <w:rPr/>
              <w:t xml:space="preserve">,</w:t>
            </w:r>
            <w:hyperlink r:id="rId42" w:history="1">
              <w:r>
                <w:rPr>
                  <w:color w:val="#410a8c"/>
                  <w:u w:val="single"/>
                </w:rPr>
                <w:t xml:space="preserve">Francesco Boschin</w:t>
              </w:r>
            </w:hyperlink>
            <w:r>
              <w:rPr/>
              <w:t xml:space="preserve">et al.</w:t>
            </w:r>
          </w:p>
          <w:p>
            <w:pPr/>
            <w:r>
              <w:rPr>
                <w:i w:val="1"/>
                <w:iCs w:val="1"/>
              </w:rPr>
              <w:t xml:space="preserve">Quaternary International</w:t>
            </w:r>
            <w:r>
              <w:rPr/>
              <w:t xml:space="preserve">, 2023, </w:t>
            </w:r>
            <w:hyperlink r:id="rId43" w:history="1">
              <w:r>
                <w:rPr>
                  <w:color w:val="#410a8c"/>
                  <w:u w:val="single"/>
                </w:rPr>
                <w:t xml:space="preserve">⟨10.1016/j.quaint.2023.09.004⟩</w:t>
              </w:r>
            </w:hyperlink>
          </w:p>
          <w:p>
            <w:pPr/>
            <w:r>
              <w:rPr/>
              <w:t xml:space="preserve">Article dans une revue</w:t>
            </w:r>
          </w:p>
          <w:p>
            <w:pPr/>
            <w:hyperlink r:id="rId37" w:history="1">
              <w:r>
                <w:rPr>
                  <w:color w:val="#410a8c"/>
                  <w:u w:val="single"/>
                </w:rPr>
                <w:t xml:space="preserve">hal-04211138v1</w:t>
              </w:r>
            </w:hyperlink>
          </w:p>
        </w:tc>
      </w:tr>
      <w:tr>
        <w:trPr/>
        <w:tc>
          <w:tcPr>
            <w:noWrap/>
          </w:tcPr>
          <w:p>
            <w:pPr>
              <w:spacing w:after="200"/>
            </w:pPr>
            <w:hyperlink r:id="rId44" w:history="1">
              <w:r>
                <w:rPr>
                  <w:color w:val="1e198e"/>
                  <w:b w:val="1"/>
                  <w:bCs w:val="1"/>
                  <w:u w:val="single"/>
                </w:rPr>
                <w:t xml:space="preserve">Les ateliers au sud-est de la Casa degli amorini dorati à Pompéi Foulerie VI 16, 3-4 et boutique VI 16, 5</w:t>
              </w:r>
            </w:hyperlink>
          </w:p>
          <w:p>
            <w:pPr/>
            <w:hyperlink r:id="rId45" w:history="1">
              <w:r>
                <w:rPr>
                  <w:color w:val="#410a8c"/>
                  <w:u w:val="single"/>
                </w:rPr>
                <w:t xml:space="preserve">Nicolas Monteix</w:t>
              </w:r>
            </w:hyperlink>
            <w:r>
              <w:rPr/>
              <w:t xml:space="preserve">,</w:t>
            </w:r>
            <w:hyperlink r:id="rId46" w:history="1">
              <w:r>
                <w:rPr>
                  <w:color w:val="#410a8c"/>
                  <w:u w:val="single"/>
                </w:rPr>
                <w:t xml:space="preserve">Enora Le Quéré</w:t>
              </w:r>
            </w:hyperlink>
            <w:r>
              <w:rPr/>
              <w:t xml:space="preserve">,</w:t>
            </w:r>
            <w:hyperlink r:id="rId11" w:history="1">
              <w:r>
                <w:rPr>
                  <w:color w:val="#410a8c"/>
                  <w:u w:val="single"/>
                </w:rPr>
                <w:t xml:space="preserve">François Fouriaux</w:t>
              </w:r>
            </w:hyperlink>
            <w:r>
              <w:rPr/>
              <w:t xml:space="preserve">,</w:t>
            </w:r>
            <w:hyperlink r:id="rId47" w:history="1">
              <w:r>
                <w:rPr>
                  <w:color w:val="#410a8c"/>
                  <w:u w:val="single"/>
                </w:rPr>
                <w:t xml:space="preserve">Brice Ephrem</w:t>
              </w:r>
            </w:hyperlink>
            <w:r>
              <w:rPr/>
              <w:t xml:space="preserve">,</w:t>
            </w:r>
            <w:hyperlink r:id="rId48" w:history="1">
              <w:r>
                <w:rPr>
                  <w:color w:val="#410a8c"/>
                  <w:u w:val="single"/>
                </w:rPr>
                <w:t xml:space="preserve">Jonathan Devogelaere</w:t>
              </w:r>
            </w:hyperlink>
            <w:r>
              <w:rPr/>
              <w:t xml:space="preserve">et al.</w:t>
            </w:r>
          </w:p>
          <w:p>
            <w:pPr/>
            <w:r>
              <w:rPr>
                <w:i w:val="1"/>
                <w:iCs w:val="1"/>
              </w:rPr>
              <w:t xml:space="preserve">Chronique des activités archéologiques de l'École française de Rome</w:t>
            </w:r>
            <w:r>
              <w:rPr/>
              <w:t xml:space="preserve">, 2020, https://journals.openedition.org/cefr/4317. </w:t>
            </w:r>
            <w:hyperlink r:id="rId49" w:history="1">
              <w:r>
                <w:rPr>
                  <w:color w:val="#410a8c"/>
                  <w:u w:val="single"/>
                </w:rPr>
                <w:t xml:space="preserve">⟨10.4000/cefr.4317⟩</w:t>
              </w:r>
            </w:hyperlink>
          </w:p>
          <w:p>
            <w:pPr/>
            <w:r>
              <w:rPr/>
              <w:t xml:space="preserve">Article dans une revue</w:t>
            </w:r>
          </w:p>
          <w:p>
            <w:pPr/>
            <w:hyperlink r:id="rId44" w:history="1">
              <w:r>
                <w:rPr>
                  <w:color w:val="#410a8c"/>
                  <w:u w:val="single"/>
                </w:rPr>
                <w:t xml:space="preserve">halshs-02615752v1</w:t>
              </w:r>
            </w:hyperlink>
          </w:p>
        </w:tc>
      </w:tr>
      <w:tr>
        <w:trPr/>
        <w:tc>
          <w:tcPr>
            <w:noWrap/>
          </w:tcPr>
          <w:p>
            <w:pPr>
              <w:spacing w:after="200"/>
            </w:pPr>
            <w:hyperlink r:id="rId50" w:history="1">
              <w:r>
                <w:rPr>
                  <w:color w:val="1e198e"/>
                  <w:b w:val="1"/>
                  <w:bCs w:val="1"/>
                  <w:u w:val="single"/>
                </w:rPr>
                <w:t xml:space="preserve">Les ateliers au sud-est de la Casa degli amorini dorati à Pompéi</w:t>
              </w:r>
            </w:hyperlink>
          </w:p>
          <w:p>
            <w:pPr/>
            <w:hyperlink r:id="rId45" w:history="1">
              <w:r>
                <w:rPr>
                  <w:color w:val="#410a8c"/>
                  <w:u w:val="single"/>
                </w:rPr>
                <w:t xml:space="preserve">Nicolas Monteix</w:t>
              </w:r>
            </w:hyperlink>
            <w:r>
              <w:rPr/>
              <w:t xml:space="preserve">,</w:t>
            </w:r>
            <w:hyperlink r:id="rId46" w:history="1">
              <w:r>
                <w:rPr>
                  <w:color w:val="#410a8c"/>
                  <w:u w:val="single"/>
                </w:rPr>
                <w:t xml:space="preserve">Enora Le Quéré</w:t>
              </w:r>
            </w:hyperlink>
            <w:r>
              <w:rPr/>
              <w:t xml:space="preserve">,</w:t>
            </w:r>
            <w:hyperlink r:id="rId11" w:history="1">
              <w:r>
                <w:rPr>
                  <w:color w:val="#410a8c"/>
                  <w:u w:val="single"/>
                </w:rPr>
                <w:t xml:space="preserve">François Fouriaux</w:t>
              </w:r>
            </w:hyperlink>
            <w:r>
              <w:rPr/>
              <w:t xml:space="preserve">,</w:t>
            </w:r>
            <w:hyperlink r:id="rId51" w:history="1">
              <w:r>
                <w:rPr>
                  <w:color w:val="#410a8c"/>
                  <w:u w:val="single"/>
                </w:rPr>
                <w:t xml:space="preserve">Sanna Aho</w:t>
              </w:r>
            </w:hyperlink>
            <w:r>
              <w:rPr/>
              <w:t xml:space="preserve">,</w:t>
            </w:r>
            <w:hyperlink r:id="rId47" w:history="1">
              <w:r>
                <w:rPr>
                  <w:color w:val="#410a8c"/>
                  <w:u w:val="single"/>
                </w:rPr>
                <w:t xml:space="preserve">Brice Ephrem</w:t>
              </w:r>
            </w:hyperlink>
            <w:r>
              <w:rPr/>
              <w:t xml:space="preserve">et al.</w:t>
            </w:r>
          </w:p>
          <w:p>
            <w:pPr/>
            <w:r>
              <w:rPr>
                <w:i w:val="1"/>
                <w:iCs w:val="1"/>
              </w:rPr>
              <w:t xml:space="preserve">Chronique des activités archéologiques de l'École française de Rome</w:t>
            </w:r>
            <w:r>
              <w:rPr/>
              <w:t xml:space="preserve">, 2019, </w:t>
            </w:r>
            <w:hyperlink r:id="rId52" w:history="1">
              <w:r>
                <w:rPr>
                  <w:color w:val="#410a8c"/>
                  <w:u w:val="single"/>
                </w:rPr>
                <w:t xml:space="preserve">⟨10.4000/cefr.3548⟩</w:t>
              </w:r>
            </w:hyperlink>
          </w:p>
          <w:p>
            <w:pPr/>
            <w:r>
              <w:rPr/>
              <w:t xml:space="preserve">Article dans une revue</w:t>
            </w:r>
          </w:p>
          <w:p>
            <w:pPr/>
            <w:hyperlink r:id="rId50" w:history="1">
              <w:r>
                <w:rPr>
                  <w:color w:val="#410a8c"/>
                  <w:u w:val="single"/>
                </w:rPr>
                <w:t xml:space="preserve">halshs-02284122v1</w:t>
              </w:r>
            </w:hyperlink>
          </w:p>
        </w:tc>
      </w:tr>
      <w:tr>
        <w:trPr/>
        <w:tc>
          <w:tcPr>
            <w:noWrap/>
          </w:tcPr>
          <w:p>
            <w:pPr>
              <w:spacing w:after="200"/>
            </w:pPr>
            <w:hyperlink r:id="rId53" w:history="1">
              <w:r>
                <w:rPr>
                  <w:color w:val="1e198e"/>
                  <w:b w:val="1"/>
                  <w:bCs w:val="1"/>
                  <w:u w:val="single"/>
                </w:rPr>
                <w:t xml:space="preserve">Programme archéologique des îles Chausey (Granville, Manche). Premiers résultats de la campagne de prospection 2014</w:t>
              </w:r>
            </w:hyperlink>
          </w:p>
          <w:p>
            <w:pPr/>
            <w:hyperlink r:id="rId11" w:history="1">
              <w:r>
                <w:rPr>
                  <w:color w:val="#410a8c"/>
                  <w:u w:val="single"/>
                </w:rPr>
                <w:t xml:space="preserve">François Fouriaux</w:t>
              </w:r>
            </w:hyperlink>
            <w:r>
              <w:rPr/>
              <w:t xml:space="preserve">,</w:t>
            </w:r>
            <w:hyperlink r:id="rId54" w:history="1">
              <w:r>
                <w:rPr>
                  <w:color w:val="#410a8c"/>
                  <w:u w:val="single"/>
                </w:rPr>
                <w:t xml:space="preserve">Christophe Sévin-Allouet</w:t>
              </w:r>
            </w:hyperlink>
            <w:r>
              <w:rPr/>
              <w:t xml:space="preserve">,</w:t>
            </w:r>
            <w:hyperlink r:id="rId55" w:history="1">
              <w:r>
                <w:rPr>
                  <w:color w:val="#410a8c"/>
                  <w:u w:val="single"/>
                </w:rPr>
                <w:t xml:space="preserve">Marine Laforge</w:t>
              </w:r>
            </w:hyperlink>
            <w:r>
              <w:rPr/>
              <w:t xml:space="preserve">,</w:t>
            </w:r>
            <w:hyperlink r:id="rId56" w:history="1">
              <w:r>
                <w:rPr>
                  <w:color w:val="#410a8c"/>
                  <w:u w:val="single"/>
                </w:rPr>
                <w:t xml:space="preserve">Gautier Nicolas</w:t>
              </w:r>
            </w:hyperlink>
            <w:r>
              <w:rPr/>
              <w:t xml:space="preserve">,</w:t>
            </w:r>
            <w:hyperlink r:id="rId57" w:history="1">
              <w:r>
                <w:rPr>
                  <w:color w:val="#410a8c"/>
                  <w:u w:val="single"/>
                </w:rPr>
                <w:t xml:space="preserve">Marion Huet</w:t>
              </w:r>
            </w:hyperlink>
          </w:p>
          <w:p>
            <w:pPr/>
            <w:r>
              <w:rPr>
                <w:i w:val="1"/>
                <w:iCs w:val="1"/>
              </w:rPr>
              <w:t xml:space="preserve">Bulletin de l'AMARAI</w:t>
            </w:r>
            <w:r>
              <w:rPr/>
              <w:t xml:space="preserve">, 2015, 28, pp.105-110</w:t>
            </w:r>
          </w:p>
          <w:p>
            <w:pPr/>
            <w:r>
              <w:rPr/>
              <w:t xml:space="preserve">Article dans une revue</w:t>
            </w:r>
          </w:p>
          <w:p>
            <w:pPr/>
            <w:hyperlink r:id="rId53" w:history="1">
              <w:r>
                <w:rPr>
                  <w:color w:val="#410a8c"/>
                  <w:u w:val="single"/>
                </w:rPr>
                <w:t xml:space="preserve">hal-04138657v1</w:t>
              </w:r>
            </w:hyperlink>
          </w:p>
        </w:tc>
      </w:tr>
      <w:tr>
        <w:trPr/>
        <w:tc>
          <w:tcPr>
            <w:noWrap/>
          </w:tcPr>
          <w:p>
            <w:pPr>
              <w:spacing w:after="200"/>
            </w:pPr>
            <w:hyperlink r:id="rId58" w:history="1">
              <w:r>
                <w:rPr>
                  <w:color w:val="1e198e"/>
                  <w:b w:val="1"/>
                  <w:bCs w:val="1"/>
                  <w:u w:val="single"/>
                </w:rPr>
                <w:t xml:space="preserve">L'inhumation en vases des bébés gallo-romains, Restitutions 3D à partir de l'exemple de Chartres</w:t>
              </w:r>
            </w:hyperlink>
          </w:p>
          <w:p>
            <w:pPr/>
            <w:hyperlink r:id="rId11" w:history="1">
              <w:r>
                <w:rPr>
                  <w:color w:val="#410a8c"/>
                  <w:u w:val="single"/>
                </w:rPr>
                <w:t xml:space="preserve">François Fouriaux</w:t>
              </w:r>
            </w:hyperlink>
            <w:r>
              <w:rPr/>
              <w:t xml:space="preserve">,</w:t>
            </w:r>
            <w:hyperlink r:id="rId29" w:history="1">
              <w:r>
                <w:rPr>
                  <w:color w:val="#410a8c"/>
                  <w:u w:val="single"/>
                </w:rPr>
                <w:t xml:space="preserve">Émilie Portat</w:t>
              </w:r>
            </w:hyperlink>
            <w:r>
              <w:rPr/>
              <w:t xml:space="preserve">,</w:t>
            </w:r>
            <w:hyperlink r:id="rId59" w:history="1">
              <w:r>
                <w:rPr>
                  <w:color w:val="#410a8c"/>
                  <w:u w:val="single"/>
                </w:rPr>
                <w:t xml:space="preserve">Jonathan Simon</w:t>
              </w:r>
            </w:hyperlink>
          </w:p>
          <w:p>
            <w:pPr/>
            <w:r>
              <w:rPr>
                <w:i w:val="1"/>
                <w:iCs w:val="1"/>
              </w:rPr>
              <w:t xml:space="preserve">Dossiers d'Archéologie</w:t>
            </w:r>
            <w:r>
              <w:rPr/>
              <w:t xml:space="preserve">, 2013, 356, pp.50-53</w:t>
            </w:r>
          </w:p>
          <w:p>
            <w:pPr/>
            <w:r>
              <w:rPr/>
              <w:t xml:space="preserve">Article dans une revue</w:t>
            </w:r>
          </w:p>
          <w:p>
            <w:pPr/>
            <w:hyperlink r:id="rId58" w:history="1">
              <w:r>
                <w:rPr>
                  <w:color w:val="#410a8c"/>
                  <w:u w:val="single"/>
                </w:rPr>
                <w:t xml:space="preserve">hal-04138640v1</w:t>
              </w:r>
            </w:hyperlink>
          </w:p>
        </w:tc>
      </w:tr>
      <w:tr>
        <w:trPr/>
        <w:tc>
          <w:tcPr>
            <w:noWrap/>
          </w:tcPr>
          <w:p>
            <w:pPr>
              <w:spacing w:after="200"/>
            </w:pPr>
            <w:hyperlink r:id="rId60" w:history="1">
              <w:r>
                <w:rPr>
                  <w:color w:val="1e198e"/>
                  <w:b w:val="1"/>
                  <w:bCs w:val="1"/>
                  <w:u w:val="single"/>
                </w:rPr>
                <w:t xml:space="preserve">Enregistrer, analyser et diffuser l’information archéologique en trois dimensions au service archéologique de Chartres</w:t>
              </w:r>
            </w:hyperlink>
          </w:p>
          <w:p>
            <w:pPr/>
            <w:hyperlink r:id="rId61" w:history="1">
              <w:r>
                <w:rPr>
                  <w:color w:val="#410a8c"/>
                  <w:u w:val="single"/>
                </w:rPr>
                <w:t xml:space="preserve">Cyrille Ben Kaddour</w:t>
              </w:r>
            </w:hyperlink>
            <w:r>
              <w:rPr/>
              <w:t xml:space="preserve">,</w:t>
            </w:r>
            <w:hyperlink r:id="rId11" w:history="1">
              <w:r>
                <w:rPr>
                  <w:color w:val="#410a8c"/>
                  <w:u w:val="single"/>
                </w:rPr>
                <w:t xml:space="preserve">François Fouriaux</w:t>
              </w:r>
            </w:hyperlink>
          </w:p>
          <w:p>
            <w:pPr/>
            <w:r>
              <w:rPr>
                <w:i w:val="1"/>
                <w:iCs w:val="1"/>
              </w:rPr>
              <w:t xml:space="preserve">Les Nouvelles de l'archéologie</w:t>
            </w:r>
            <w:r>
              <w:rPr/>
              <w:t xml:space="preserve">, 2012, 130, pp.44-47. </w:t>
            </w:r>
            <w:hyperlink r:id="rId62" w:history="1">
              <w:r>
                <w:rPr>
                  <w:color w:val="#410a8c"/>
                  <w:u w:val="single"/>
                </w:rPr>
                <w:t xml:space="preserve">⟨10.4000/nda.1940⟩</w:t>
              </w:r>
            </w:hyperlink>
          </w:p>
          <w:p>
            <w:pPr/>
            <w:r>
              <w:rPr/>
              <w:t xml:space="preserve">Article dans une revue</w:t>
            </w:r>
          </w:p>
          <w:p>
            <w:pPr/>
            <w:hyperlink r:id="rId63" w:history="1">
              <w:r>
                <w:rPr>
                  <w:color w:val="#410a8c"/>
                  <w:u w:val="single"/>
                </w:rPr>
                <w:t xml:space="preserve">istex</w:t>
              </w:r>
            </w:hyperlink>
          </w:p>
          <w:p>
            <w:pPr/>
            <w:hyperlink r:id="rId60" w:history="1">
              <w:r>
                <w:rPr>
                  <w:color w:val="#410a8c"/>
                  <w:u w:val="single"/>
                </w:rPr>
                <w:t xml:space="preserve">hal-04138619v1</w:t>
              </w:r>
            </w:hyperlink>
          </w:p>
        </w:tc>
      </w:tr>
      <w:tr>
        <w:trPr/>
        <w:tc>
          <w:tcPr>
            <w:noWrap/>
          </w:tcPr>
          <w:p>
            <w:pPr>
              <w:spacing w:after="200"/>
            </w:pPr>
            <w:hyperlink r:id="rId64" w:history="1">
              <w:r>
                <w:rPr>
                  <w:color w:val="1e198e"/>
                  <w:b w:val="1"/>
                  <w:bCs w:val="1"/>
                  <w:u w:val="single"/>
                </w:rPr>
                <w:t xml:space="preserve">Relevés topographiques et modélisations 3D des parties hautes de la cathédrale Notre-Dame de Chartres.</w:t>
              </w:r>
            </w:hyperlink>
          </w:p>
          <w:p>
            <w:pPr/>
            <w:hyperlink r:id="rId11" w:history="1">
              <w:r>
                <w:rPr>
                  <w:color w:val="#410a8c"/>
                  <w:u w:val="single"/>
                </w:rPr>
                <w:t xml:space="preserve">François Fouriaux</w:t>
              </w:r>
            </w:hyperlink>
          </w:p>
          <w:p>
            <w:pPr/>
            <w:r>
              <w:rPr>
                <w:i w:val="1"/>
                <w:iCs w:val="1"/>
              </w:rPr>
              <w:t xml:space="preserve">Archeologia e Calcolatori</w:t>
            </w:r>
            <w:r>
              <w:rPr/>
              <w:t xml:space="preserve">, 2012, Actes des 2èmes Journées d’Informatique et Archéologie de Paris – JIAP 2010, Suppl 3, pp.301-311</w:t>
            </w:r>
          </w:p>
          <w:p>
            <w:pPr/>
            <w:r>
              <w:rPr/>
              <w:t xml:space="preserve">Article dans une revue</w:t>
            </w:r>
          </w:p>
          <w:p>
            <w:pPr/>
            <w:hyperlink r:id="rId64" w:history="1">
              <w:r>
                <w:rPr>
                  <w:color w:val="#410a8c"/>
                  <w:u w:val="single"/>
                </w:rPr>
                <w:t xml:space="preserve">hal-04138597v1</w:t>
              </w:r>
            </w:hyperlink>
          </w:p>
        </w:tc>
      </w:tr>
      <w:tr>
        <w:trPr/>
        <w:tc>
          <w:tcPr>
            <w:noWrap/>
          </w:tcPr>
          <w:p>
            <w:pPr>
              <w:spacing w:after="200"/>
            </w:pPr>
            <w:hyperlink r:id="rId65" w:history="1">
              <w:r>
                <w:rPr>
                  <w:color w:val="1e198e"/>
                  <w:b w:val="1"/>
                  <w:bCs w:val="1"/>
                  <w:u w:val="single"/>
                </w:rPr>
                <w:t xml:space="preserve">Le site de Le Vallier: des traces d'occupations et d'habitat du néolithique moyen (Villeneuve-Saint-Germain) entre Loire et Seine</w:t>
              </w:r>
            </w:hyperlink>
          </w:p>
          <w:p>
            <w:pPr/>
            <w:hyperlink r:id="rId11" w:history="1">
              <w:r>
                <w:rPr>
                  <w:color w:val="#410a8c"/>
                  <w:u w:val="single"/>
                </w:rPr>
                <w:t xml:space="preserve">François Fouriaux</w:t>
              </w:r>
            </w:hyperlink>
            <w:r>
              <w:rPr/>
              <w:t xml:space="preserve">,</w:t>
            </w:r>
            <w:hyperlink r:id="rId66" w:history="1">
              <w:r>
                <w:rPr>
                  <w:color w:val="#410a8c"/>
                  <w:u w:val="single"/>
                </w:rPr>
                <w:t xml:space="preserve">Frédéric Dupont</w:t>
              </w:r>
            </w:hyperlink>
            <w:r>
              <w:rPr/>
              <w:t xml:space="preserve">,</w:t>
            </w:r>
            <w:hyperlink r:id="rId67" w:history="1">
              <w:r>
                <w:rPr>
                  <w:color w:val="#410a8c"/>
                  <w:u w:val="single"/>
                </w:rPr>
                <w:t xml:space="preserve">Nicolas Garmond</w:t>
              </w:r>
            </w:hyperlink>
            <w:r>
              <w:rPr/>
              <w:t xml:space="preserve">,</w:t>
            </w:r>
            <w:hyperlink r:id="rId68" w:history="1">
              <w:r>
                <w:rPr>
                  <w:color w:val="#410a8c"/>
                  <w:u w:val="single"/>
                </w:rPr>
                <w:t xml:space="preserve">Roland Irribaria</w:t>
              </w:r>
            </w:hyperlink>
            <w:r>
              <w:rPr/>
              <w:t xml:space="preserve">,</w:t>
            </w:r>
            <w:hyperlink r:id="rId69" w:history="1">
              <w:r>
                <w:rPr>
                  <w:color w:val="#410a8c"/>
                  <w:u w:val="single"/>
                </w:rPr>
                <w:t xml:space="preserve">Apolline Louis</w:t>
              </w:r>
            </w:hyperlink>
          </w:p>
          <w:p>
            <w:pPr/>
            <w:r>
              <w:rPr>
                <w:i w:val="1"/>
                <w:iCs w:val="1"/>
              </w:rPr>
              <w:t xml:space="preserve">Revue Archéologique du Centre de la France</w:t>
            </w:r>
            <w:r>
              <w:rPr/>
              <w:t xml:space="preserve">, 2009, Tome 48</w:t>
            </w:r>
          </w:p>
          <w:p>
            <w:pPr/>
            <w:r>
              <w:rPr/>
              <w:t xml:space="preserve">Article dans une revue</w:t>
            </w:r>
          </w:p>
          <w:p>
            <w:pPr/>
            <w:hyperlink r:id="rId65" w:history="1">
              <w:r>
                <w:rPr>
                  <w:color w:val="#410a8c"/>
                  <w:u w:val="single"/>
                </w:rPr>
                <w:t xml:space="preserve">hal-04141565v1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L'espace d'un instant : Une nouvelle méthode d'analyse spatiale tridimensionnelle pour la compréhension microstratigraphique de la constitution des niveaux archéologiques</w:t>
              </w:r>
            </w:hyperlink>
          </w:p>
          <w:p>
            <w:pPr/>
            <w:hyperlink r:id="rId11" w:history="1">
              <w:r>
                <w:rPr>
                  <w:color w:val="#410a8c"/>
                  <w:u w:val="single"/>
                </w:rPr>
                <w:t xml:space="preserve">François Fouriaux</w:t>
              </w:r>
            </w:hyperlink>
          </w:p>
          <w:p>
            <w:pPr/>
            <w:r>
              <w:rPr/>
              <w:t xml:space="preserve">Archéologie et Préhistoire. EPHE Paris, 2023. Français. </w:t>
            </w:r>
            <w:hyperlink r:id="rId71" w:history="1">
              <w:r>
                <w:rPr>
                  <w:color w:val="#410a8c"/>
                  <w:u w:val="single"/>
                </w:rPr>
                <w:t xml:space="preserve">⟨NNT : ⟩</w:t>
              </w:r>
            </w:hyperlink>
          </w:p>
          <w:p>
            <w:pPr/>
            <w:r>
              <w:rPr/>
              <w:t xml:space="preserve">Thèse</w:t>
            </w:r>
          </w:p>
          <w:p>
            <w:pPr/>
            <w:hyperlink r:id="rId70" w:history="1">
              <w:r>
                <w:rPr>
                  <w:color w:val="#410a8c"/>
                  <w:u w:val="single"/>
                </w:rPr>
                <w:t xml:space="preserve">tel-04141747v1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Identifier les gestes dans les niveaux de fréquentation d’un espace funéraire : l’exemple de la nécropole de Porta Nocera à Pompéi</w:t>
              </w:r>
            </w:hyperlink>
          </w:p>
          <w:p>
            <w:pPr/>
            <w:hyperlink r:id="rId11" w:history="1">
              <w:r>
                <w:rPr>
                  <w:color w:val="#410a8c"/>
                  <w:u w:val="single"/>
                </w:rPr>
                <w:t xml:space="preserve">François Fouriaux</w:t>
              </w:r>
            </w:hyperlink>
          </w:p>
          <w:p>
            <w:pPr/>
            <w:r>
              <w:rPr/>
              <w:t xml:space="preserve">2022</w:t>
            </w:r>
          </w:p>
          <w:p>
            <w:pPr/>
            <w:r>
              <w:rPr/>
              <w:t xml:space="preserve">Article de blog scientifique</w:t>
            </w:r>
          </w:p>
          <w:p>
            <w:pPr/>
            <w:hyperlink r:id="rId72" w:history="1">
              <w:r>
                <w:rPr>
                  <w:color w:val="#410a8c"/>
                  <w:u w:val="single"/>
                </w:rPr>
                <w:t xml:space="preserve">hal-03845698v1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
              </w:r>
            </w:hyperlink>
          </w:p>
          <w:p>
            <w:pPr/>
            <w:hyperlink r:id="rId32" w:history="1">
              <w:r>
                <w:rPr>
                  <w:color w:val="#410a8c"/>
                  <w:u w:val="single"/>
                </w:rPr>
                <w:t xml:space="preserve">William Van Andringa</w:t>
              </w:r>
            </w:hyperlink>
            <w:r>
              <w:rPr/>
              <w:t xml:space="preserve">,</w:t>
            </w:r>
            <w:hyperlink r:id="rId74" w:history="1">
              <w:r>
                <w:rPr>
                  <w:color w:val="#410a8c"/>
                  <w:u w:val="single"/>
                </w:rPr>
                <w:t xml:space="preserve">Henri Duday</w:t>
              </w:r>
            </w:hyperlink>
            <w:r>
              <w:rPr/>
              <w:t xml:space="preserve">,</w:t>
            </w:r>
            <w:hyperlink r:id="rId75" w:history="1">
              <w:r>
                <w:rPr>
                  <w:color w:val="#410a8c"/>
                  <w:u w:val="single"/>
                </w:rPr>
                <w:t xml:space="preserve">Antoine Boisson</w:t>
              </w:r>
            </w:hyperlink>
            <w:r>
              <w:rPr/>
              <w:t xml:space="preserve">,</w:t>
            </w:r>
            <w:hyperlink r:id="rId76" w:history="1">
              <w:r>
                <w:rPr>
                  <w:color w:val="#410a8c"/>
                  <w:u w:val="single"/>
                </w:rPr>
                <w:t xml:space="preserve">Philippe Brunner</w:t>
              </w:r>
            </w:hyperlink>
            <w:r>
              <w:rPr/>
              <w:t xml:space="preserve">,</w:t>
            </w:r>
            <w:hyperlink r:id="rId77" w:history="1">
              <w:r>
                <w:rPr>
                  <w:color w:val="#410a8c"/>
                  <w:u w:val="single"/>
                </w:rPr>
                <w:t xml:space="preserve">Anselme Cormier</w:t>
              </w:r>
            </w:hyperlink>
            <w:r>
              <w:rPr/>
              <w:t xml:space="preserve">et al.</w:t>
            </w:r>
          </w:p>
          <w:p>
            <w:pPr/>
            <w:r>
              <w:rPr/>
              <w:t xml:space="preserve">Aoroc, EPHE, PSL Université Paris, EFR, Arpamed, IUF, Ministero Per I Beni E Le Attivatà Culturali, Pacea UMR 5199. 2021</w:t>
            </w:r>
          </w:p>
          <w:p>
            <w:pPr/>
            <w:r>
              <w:rPr/>
              <w:t xml:space="preserve">Rapport</w:t>
            </w:r>
            <w:r>
              <w:rPr/>
              <w:t xml:space="preserve"> (rapport de recherche)</w:t>
            </w:r>
          </w:p>
          <w:p>
            <w:pPr/>
            <w:hyperlink r:id="rId73" w:history="1">
              <w:r>
                <w:rPr>
                  <w:color w:val="#410a8c"/>
                  <w:u w:val="single"/>
                </w:rPr>
                <w:t xml:space="preserve">hal-03964415v1</w:t>
              </w:r>
            </w:hyperlink>
          </w:p>
        </w:tc>
      </w:tr>
      <w:tr>
        <w:trPr/>
        <w:tc>
          <w:tcPr>
            <w:noWrap/>
          </w:tcPr>
          <w:p>
            <w:pPr>
              <w:spacing w:after="200"/>
            </w:pPr>
            <w:hyperlink r:id="rId78" w:history="1">
              <w:r>
                <w:rPr>
                  <w:color w:val="1e198e"/>
                  <w:b w:val="1"/>
                  <w:bCs w:val="1"/>
                  <w:u w:val="single"/>
                </w:rPr>
                <w:t xml:space="preserve">Le Grésil, une ferme antique dans la campagne normande. Rapport final d'opération 2011-2016</w:t>
              </w:r>
            </w:hyperlink>
          </w:p>
          <w:p>
            <w:pPr/>
            <w:hyperlink r:id="rId79" w:history="1">
              <w:r>
                <w:rPr>
                  <w:color w:val="#410a8c"/>
                  <w:u w:val="single"/>
                </w:rPr>
                <w:t xml:space="preserve">Jerome Spiesser</w:t>
              </w:r>
            </w:hyperlink>
            <w:r>
              <w:rPr/>
              <w:t xml:space="preserve">,</w:t>
            </w:r>
            <w:hyperlink r:id="rId80" w:history="1">
              <w:r>
                <w:rPr>
                  <w:color w:val="#410a8c"/>
                  <w:u w:val="single"/>
                </w:rPr>
                <w:t xml:space="preserve">Annelise Binois-Roman</w:t>
              </w:r>
            </w:hyperlink>
            <w:r>
              <w:rPr/>
              <w:t xml:space="preserve">,</w:t>
            </w:r>
            <w:hyperlink r:id="rId81" w:history="1">
              <w:r>
                <w:rPr>
                  <w:color w:val="#410a8c"/>
                  <w:u w:val="single"/>
                </w:rPr>
                <w:t xml:space="preserve">Alexandre Brun</w:t>
              </w:r>
            </w:hyperlink>
            <w:r>
              <w:rPr/>
              <w:t xml:space="preserve">,</w:t>
            </w:r>
            <w:hyperlink r:id="rId82" w:history="1">
              <w:r>
                <w:rPr>
                  <w:color w:val="#410a8c"/>
                  <w:u w:val="single"/>
                </w:rPr>
                <w:t xml:space="preserve">Pauline Debels</w:t>
              </w:r>
            </w:hyperlink>
            <w:r>
              <w:rPr/>
              <w:t xml:space="preserve">,</w:t>
            </w:r>
            <w:hyperlink r:id="rId83" w:history="1">
              <w:r>
                <w:rPr>
                  <w:color w:val="#410a8c"/>
                  <w:u w:val="single"/>
                </w:rPr>
                <w:t xml:space="preserve">Lydie Dussol</w:t>
              </w:r>
            </w:hyperlink>
            <w:r>
              <w:rPr/>
              <w:t xml:space="preserve">et al.</w:t>
            </w:r>
          </w:p>
          <w:p>
            <w:pPr/>
            <w:r>
              <w:rPr/>
              <w:t xml:space="preserve">Université Paris 1 - Panthéon Sorbonne; Groupe archéologique du Val de Seine. 2020</w:t>
            </w:r>
          </w:p>
          <w:p>
            <w:pPr/>
            <w:r>
              <w:rPr/>
              <w:t xml:space="preserve">Rapport</w:t>
            </w:r>
          </w:p>
          <w:p>
            <w:pPr/>
            <w:hyperlink r:id="rId78" w:history="1">
              <w:r>
                <w:rPr>
                  <w:color w:val="#410a8c"/>
                  <w:u w:val="single"/>
                </w:rPr>
                <w:t xml:space="preserve">hal-03895708v1</w:t>
              </w:r>
            </w:hyperlink>
          </w:p>
        </w:tc>
      </w:tr>
      <w:tr>
        <w:trPr/>
        <w:tc>
          <w:tcPr>
            <w:noWrap/>
          </w:tcPr>
          <w:p>
            <w:pPr>
              <w:spacing w:after="200"/>
            </w:pPr>
            <w:hyperlink r:id="rId84" w:history="1">
              <w:r>
                <w:rPr>
                  <w:color w:val="1e198e"/>
                  <w:b w:val="1"/>
                  <w:bCs w:val="1"/>
                  <w:u w:val="single"/>
                </w:rPr>
                <w:t xml:space="preserve">POMPÉI PORTA NOCERA-Campagne 2020. Rapport final d'opération d'archéologie programmée. Pompéi - Fouille de la nécropole romaine de Porta Nocera. Programme de recherche de l'École française de Rome en collaboration avec l'École Pratique des Hautes Études (UMR 8546 CNRS ENS-Paris AOrOc, Université PSL) et le Parco Archeologico di Pompei. Avec le soutien de la fondation ARPAMED, de l'Institut Universitaire de France et de l'UMR 5199 du CNRS PACEA. Sous la direction de William Van Andringa (École Pratique des Hautes Études, UMR 8546 CNRS ENS-Paris AOrOc, Université PSL et Institut Universitaire de France) et d'Henri Duday (UMR 5199 du CNRS PACEA, université de Bordeaux). Pompéi, 2 volumes</w:t>
              </w:r>
            </w:hyperlink>
          </w:p>
          <w:p>
            <w:pPr/>
            <w:hyperlink r:id="rId32" w:history="1">
              <w:r>
                <w:rPr>
                  <w:color w:val="#410a8c"/>
                  <w:u w:val="single"/>
                </w:rPr>
                <w:t xml:space="preserve">William Van Andringa</w:t>
              </w:r>
            </w:hyperlink>
            <w:r>
              <w:rPr/>
              <w:t xml:space="preserve">,</w:t>
            </w:r>
            <w:hyperlink r:id="rId85" w:history="1">
              <w:r>
                <w:rPr>
                  <w:color w:val="#410a8c"/>
                  <w:u w:val="single"/>
                </w:rPr>
                <w:t xml:space="preserve">Thomas Creissen</w:t>
              </w:r>
            </w:hyperlink>
            <w:r>
              <w:rPr/>
              <w:t xml:space="preserve">,</w:t>
            </w:r>
            <w:hyperlink r:id="rId74" w:history="1">
              <w:r>
                <w:rPr>
                  <w:color w:val="#410a8c"/>
                  <w:u w:val="single"/>
                </w:rPr>
                <w:t xml:space="preserve">Henri Duday</w:t>
              </w:r>
            </w:hyperlink>
            <w:r>
              <w:rPr/>
              <w:t xml:space="preserve">,</w:t>
            </w:r>
            <w:hyperlink r:id="rId76" w:history="1">
              <w:r>
                <w:rPr>
                  <w:color w:val="#410a8c"/>
                  <w:u w:val="single"/>
                </w:rPr>
                <w:t xml:space="preserve">Philippe Brunner</w:t>
              </w:r>
            </w:hyperlink>
            <w:r>
              <w:rPr/>
              <w:t xml:space="preserve">,</w:t>
            </w:r>
            <w:hyperlink r:id="rId77" w:history="1">
              <w:r>
                <w:rPr>
                  <w:color w:val="#410a8c"/>
                  <w:u w:val="single"/>
                </w:rPr>
                <w:t xml:space="preserve">Anselme Cormier</w:t>
              </w:r>
            </w:hyperlink>
            <w:r>
              <w:rPr/>
              <w:t xml:space="preserve">et al.</w:t>
            </w:r>
          </w:p>
          <w:p>
            <w:pPr/>
            <w:r>
              <w:rPr/>
              <w:t xml:space="preserve">Ministero Per I Beni E Le Attività Culturali, Aoroc, EPHE, PSL, EFR, Arapamed, IUF. 2020</w:t>
            </w:r>
          </w:p>
          <w:p>
            <w:pPr/>
            <w:r>
              <w:rPr/>
              <w:t xml:space="preserve">Rapport</w:t>
            </w:r>
            <w:r>
              <w:rPr/>
              <w:t xml:space="preserve"> (rapport de recherche)</w:t>
            </w:r>
          </w:p>
          <w:p>
            <w:pPr/>
            <w:hyperlink r:id="rId84" w:history="1">
              <w:r>
                <w:rPr>
                  <w:color w:val="#410a8c"/>
                  <w:u w:val="single"/>
                </w:rPr>
                <w:t xml:space="preserve">hal-03963081v1</w:t>
              </w:r>
            </w:hyperlink>
          </w:p>
        </w:tc>
      </w:tr>
      <w:tr>
        <w:trPr/>
        <w:tc>
          <w:tcPr>
            <w:noWrap/>
          </w:tcPr>
          <w:p>
            <w:pPr>
              <w:spacing w:after="200"/>
            </w:pPr>
            <w:hyperlink r:id="rId86"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32" w:history="1">
              <w:r>
                <w:rPr>
                  <w:color w:val="#410a8c"/>
                  <w:u w:val="single"/>
                </w:rPr>
                <w:t xml:space="preserve">William Van Andringa</w:t>
              </w:r>
            </w:hyperlink>
            <w:r>
              <w:rPr/>
              <w:t xml:space="preserve">,</w:t>
            </w:r>
            <w:hyperlink r:id="rId85" w:history="1">
              <w:r>
                <w:rPr>
                  <w:color w:val="#410a8c"/>
                  <w:u w:val="single"/>
                </w:rPr>
                <w:t xml:space="preserve">Thomas Creissen</w:t>
              </w:r>
            </w:hyperlink>
            <w:r>
              <w:rPr/>
              <w:t xml:space="preserve">,</w:t>
            </w:r>
            <w:hyperlink r:id="rId74" w:history="1">
              <w:r>
                <w:rPr>
                  <w:color w:val="#410a8c"/>
                  <w:u w:val="single"/>
                </w:rPr>
                <w:t xml:space="preserve">Henri Duday</w:t>
              </w:r>
            </w:hyperlink>
            <w:r>
              <w:rPr/>
              <w:t xml:space="preserve">,</w:t>
            </w:r>
            <w:hyperlink r:id="rId87" w:history="1">
              <w:r>
                <w:rPr>
                  <w:color w:val="#410a8c"/>
                  <w:u w:val="single"/>
                </w:rPr>
                <w:t xml:space="preserve">Sammy Ben Makhad</w:t>
              </w:r>
            </w:hyperlink>
            <w:r>
              <w:rPr/>
              <w:t xml:space="preserve">,</w:t>
            </w:r>
            <w:hyperlink r:id="rId88"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86" w:history="1">
              <w:r>
                <w:rPr>
                  <w:color w:val="#410a8c"/>
                  <w:u w:val="single"/>
                </w:rPr>
                <w:t xml:space="preserve">hal-03962973v1</w:t>
              </w:r>
            </w:hyperlink>
          </w:p>
        </w:tc>
      </w:tr>
      <w:tr>
        <w:trPr/>
        <w:tc>
          <w:tcPr>
            <w:noWrap/>
          </w:tcPr>
          <w:p>
            <w:pPr>
              <w:spacing w:after="200"/>
            </w:pPr>
            <w:hyperlink r:id="rId89" w:history="1">
              <w:r>
                <w:rPr>
                  <w:color w:val="1e198e"/>
                  <w:b w:val="1"/>
                  <w:bCs w:val="1"/>
                  <w:u w:val="single"/>
                </w:rPr>
                <w:t xml:space="preserve">Nantes (44), 11-25 rue Saint-Donatien. L'occupationaux abords de la voie Saint-Donatien depuis l'Antiquité jusqu'à nos jours</w:t>
              </w:r>
            </w:hyperlink>
          </w:p>
          <w:p>
            <w:pPr/>
            <w:hyperlink r:id="rId90" w:history="1">
              <w:r>
                <w:rPr>
                  <w:color w:val="#410a8c"/>
                  <w:u w:val="single"/>
                </w:rPr>
                <w:t xml:space="preserve">Erica Gaugé</w:t>
              </w:r>
            </w:hyperlink>
            <w:r>
              <w:rPr/>
              <w:t xml:space="preserve">,</w:t>
            </w:r>
            <w:hyperlink r:id="rId91" w:history="1">
              <w:r>
                <w:rPr>
                  <w:color w:val="#410a8c"/>
                  <w:u w:val="single"/>
                </w:rPr>
                <w:t xml:space="preserve">Gaëlle-Anne Verliac</w:t>
              </w:r>
            </w:hyperlink>
            <w:r>
              <w:rPr/>
              <w:t xml:space="preserve">,</w:t>
            </w:r>
            <w:hyperlink r:id="rId92" w:history="1">
              <w:r>
                <w:rPr>
                  <w:color w:val="#410a8c"/>
                  <w:u w:val="single"/>
                </w:rPr>
                <w:t xml:space="preserve">Valentina Bellavia</w:t>
              </w:r>
            </w:hyperlink>
            <w:r>
              <w:rPr/>
              <w:t xml:space="preserve">,</w:t>
            </w:r>
            <w:hyperlink r:id="rId93" w:history="1">
              <w:r>
                <w:rPr>
                  <w:color w:val="#410a8c"/>
                  <w:u w:val="single"/>
                </w:rPr>
                <w:t xml:space="preserve">Amélie-Aude Berthon</w:t>
              </w:r>
            </w:hyperlink>
            <w:r>
              <w:rPr/>
              <w:t xml:space="preserve">,</w:t>
            </w:r>
            <w:hyperlink r:id="rId94" w:history="1">
              <w:r>
                <w:rPr>
                  <w:color w:val="#410a8c"/>
                  <w:u w:val="single"/>
                </w:rPr>
                <w:t xml:space="preserve">Chloé Duseau</w:t>
              </w:r>
            </w:hyperlink>
            <w:r>
              <w:rPr/>
              <w:t xml:space="preserve">et al.</w:t>
            </w:r>
          </w:p>
          <w:p>
            <w:pPr/>
            <w:r>
              <w:rPr/>
              <w:t xml:space="preserve">[Rapport de recherche] Service régional de l'Archéologie des Pays de la Loire. 2018, pp.397</w:t>
            </w:r>
          </w:p>
          <w:p>
            <w:pPr/>
            <w:r>
              <w:rPr/>
              <w:t xml:space="preserve">Rapport</w:t>
            </w:r>
            <w:r>
              <w:rPr/>
              <w:t xml:space="preserve"> (rapport de recherche)</w:t>
            </w:r>
          </w:p>
          <w:p>
            <w:pPr/>
            <w:hyperlink r:id="rId89" w:history="1">
              <w:r>
                <w:rPr>
                  <w:color w:val="#410a8c"/>
                  <w:u w:val="single"/>
                </w:rPr>
                <w:t xml:space="preserve">hal-05529835v1</w:t>
              </w:r>
            </w:hyperlink>
          </w:p>
        </w:tc>
      </w:tr>
      <w:tr>
        <w:trPr/>
        <w:tc>
          <w:tcPr>
            <w:noWrap/>
          </w:tcPr>
          <w:p>
            <w:pPr>
              <w:spacing w:after="200"/>
            </w:pPr>
            <w:hyperlink r:id="rId95" w:history="1">
              <w:r>
                <w:rPr>
                  <w:color w:val="1e198e"/>
                  <w:b w:val="1"/>
                  <w:bCs w:val="1"/>
                  <w:u w:val="single"/>
                </w:rPr>
                <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
              </w:r>
            </w:hyperlink>
          </w:p>
          <w:p>
            <w:pPr/>
            <w:hyperlink r:id="rId32" w:history="1">
              <w:r>
                <w:rPr>
                  <w:color w:val="#410a8c"/>
                  <w:u w:val="single"/>
                </w:rPr>
                <w:t xml:space="preserve">William Van Andringa</w:t>
              </w:r>
            </w:hyperlink>
            <w:r>
              <w:rPr/>
              <w:t xml:space="preserve">,</w:t>
            </w:r>
            <w:hyperlink r:id="rId85" w:history="1">
              <w:r>
                <w:rPr>
                  <w:color w:val="#410a8c"/>
                  <w:u w:val="single"/>
                </w:rPr>
                <w:t xml:space="preserve">Thomas Creissen</w:t>
              </w:r>
            </w:hyperlink>
            <w:r>
              <w:rPr/>
              <w:t xml:space="preserve">,</w:t>
            </w:r>
            <w:hyperlink r:id="rId74" w:history="1">
              <w:r>
                <w:rPr>
                  <w:color w:val="#410a8c"/>
                  <w:u w:val="single"/>
                </w:rPr>
                <w:t xml:space="preserve">Henri Duday</w:t>
              </w:r>
            </w:hyperlink>
            <w:r>
              <w:rPr/>
              <w:t xml:space="preserve">,</w:t>
            </w:r>
            <w:hyperlink r:id="rId96" w:history="1">
              <w:r>
                <w:rPr>
                  <w:color w:val="#410a8c"/>
                  <w:u w:val="single"/>
                </w:rPr>
                <w:t xml:space="preserve">Reine-Marie Bérard</w:t>
              </w:r>
            </w:hyperlink>
            <w:r>
              <w:rPr/>
              <w:t xml:space="preserve">,</w:t>
            </w:r>
            <w:hyperlink r:id="rId75" w:history="1">
              <w:r>
                <w:rPr>
                  <w:color w:val="#410a8c"/>
                  <w:u w:val="single"/>
                </w:rPr>
                <w:t xml:space="preserve">Antoine Boisson</w:t>
              </w:r>
            </w:hyperlink>
            <w:r>
              <w:rPr/>
              <w:t xml:space="preserve">et al.</w:t>
            </w:r>
          </w:p>
          <w:p>
            <w:pPr/>
            <w:r>
              <w:rPr/>
              <w:t xml:space="preserve">Arpamed, EFR, Eveha International, Université de Lille 3, Soprintendenza Archeologica di Pompei, IUF. 2018</w:t>
            </w:r>
          </w:p>
          <w:p>
            <w:pPr/>
            <w:r>
              <w:rPr/>
              <w:t xml:space="preserve">Rapport</w:t>
            </w:r>
            <w:r>
              <w:rPr/>
              <w:t xml:space="preserve"> (rapport de recherche)</w:t>
            </w:r>
          </w:p>
          <w:p>
            <w:pPr/>
            <w:hyperlink r:id="rId95" w:history="1">
              <w:r>
                <w:rPr>
                  <w:color w:val="#410a8c"/>
                  <w:u w:val="single"/>
                </w:rPr>
                <w:t xml:space="preserve">hal-03962922v1</w:t>
              </w:r>
            </w:hyperlink>
          </w:p>
        </w:tc>
      </w:tr>
      <w:tr>
        <w:trPr/>
        <w:tc>
          <w:tcPr>
            <w:noWrap/>
          </w:tcPr>
          <w:p>
            <w:pPr>
              <w:spacing w:after="200"/>
            </w:pPr>
            <w:hyperlink r:id="rId97" w:history="1">
              <w:r>
                <w:rPr>
                  <w:color w:val="1e198e"/>
                  <w:b w:val="1"/>
                  <w:bCs w:val="1"/>
                  <w:u w:val="single"/>
                </w:rPr>
                <w:t xml:space="preserve">Gesté (49), Église Saint-Pierre-aux-Liens. 1200 ans d'inhumations (VIe - XVIIIe siècles)</w:t>
              </w:r>
            </w:hyperlink>
          </w:p>
          <w:p>
            <w:pPr/>
            <w:hyperlink r:id="rId98" w:history="1">
              <w:r>
                <w:rPr>
                  <w:color w:val="#410a8c"/>
                  <w:u w:val="single"/>
                </w:rPr>
                <w:t xml:space="preserve">Aurélie Mayer</w:t>
              </w:r>
            </w:hyperlink>
            <w:r>
              <w:rPr/>
              <w:t xml:space="preserve">,</w:t>
            </w:r>
            <w:hyperlink r:id="rId90" w:history="1">
              <w:r>
                <w:rPr>
                  <w:color w:val="#410a8c"/>
                  <w:u w:val="single"/>
                </w:rPr>
                <w:t xml:space="preserve">Erica Gaugé</w:t>
              </w:r>
            </w:hyperlink>
            <w:r>
              <w:rPr/>
              <w:t xml:space="preserve">,</w:t>
            </w:r>
            <w:hyperlink r:id="rId99" w:history="1">
              <w:r>
                <w:rPr>
                  <w:color w:val="#410a8c"/>
                  <w:u w:val="single"/>
                </w:rPr>
                <w:t xml:space="preserve">Jérôme Lachaud</w:t>
              </w:r>
            </w:hyperlink>
            <w:r>
              <w:rPr/>
              <w:t xml:space="preserve">,</w:t>
            </w:r>
            <w:hyperlink r:id="rId11" w:history="1">
              <w:r>
                <w:rPr>
                  <w:color w:val="#410a8c"/>
                  <w:u w:val="single"/>
                </w:rPr>
                <w:t xml:space="preserve">François Fouriaux</w:t>
              </w:r>
            </w:hyperlink>
            <w:r>
              <w:rPr/>
              <w:t xml:space="preserve">,</w:t>
            </w:r>
            <w:hyperlink r:id="rId100" w:history="1">
              <w:r>
                <w:rPr>
                  <w:color w:val="#410a8c"/>
                  <w:u w:val="single"/>
                </w:rPr>
                <w:t xml:space="preserve">Marianne Alascia-Morado</w:t>
              </w:r>
            </w:hyperlink>
            <w:r>
              <w:rPr/>
              <w:t xml:space="preserve">et al.</w:t>
            </w:r>
          </w:p>
          <w:p>
            <w:pPr/>
            <w:r>
              <w:rPr/>
              <w:t xml:space="preserve">[Rapport de recherche] Service régional de l'Archéologie des Pays de la Loire. 2018, pp.Volume 1 (451), volume 2 (806), volume 3 (369)</w:t>
            </w:r>
          </w:p>
          <w:p>
            <w:pPr/>
            <w:r>
              <w:rPr/>
              <w:t xml:space="preserve">Rapport</w:t>
            </w:r>
            <w:r>
              <w:rPr/>
              <w:t xml:space="preserve"> (rapport de recherche)</w:t>
            </w:r>
          </w:p>
          <w:p>
            <w:pPr/>
            <w:hyperlink r:id="rId97" w:history="1">
              <w:r>
                <w:rPr>
                  <w:color w:val="#410a8c"/>
                  <w:u w:val="single"/>
                </w:rPr>
                <w:t xml:space="preserve">hal-05529926v1</w:t>
              </w:r>
            </w:hyperlink>
          </w:p>
        </w:tc>
      </w:tr>
      <w:tr>
        <w:trPr/>
        <w:tc>
          <w:tcPr>
            <w:noWrap/>
          </w:tcPr>
          <w:p>
            <w:pPr>
              <w:spacing w:after="200"/>
            </w:pPr>
            <w:hyperlink r:id="rId101" w:history="1">
              <w:r>
                <w:rPr>
                  <w:color w:val="1e198e"/>
                  <w:b w:val="1"/>
                  <w:bCs w:val="1"/>
                  <w:u w:val="single"/>
                </w:rPr>
                <w:t xml:space="preserve">Saint-Hilaire-de-Chaléons (44), ZAC Multisites - Tranche 3 - Site de l'Allée</w:t>
              </w:r>
            </w:hyperlink>
          </w:p>
          <w:p>
            <w:pPr/>
            <w:hyperlink r:id="rId102" w:history="1">
              <w:r>
                <w:rPr>
                  <w:color w:val="#410a8c"/>
                  <w:u w:val="single"/>
                </w:rPr>
                <w:t xml:space="preserve">Laurence Le Clézio</w:t>
              </w:r>
            </w:hyperlink>
            <w:r>
              <w:rPr/>
              <w:t xml:space="preserve">,</w:t>
            </w:r>
            <w:hyperlink r:id="rId11" w:history="1">
              <w:r>
                <w:rPr>
                  <w:color w:val="#410a8c"/>
                  <w:u w:val="single"/>
                </w:rPr>
                <w:t xml:space="preserve">François Fouriaux</w:t>
              </w:r>
            </w:hyperlink>
            <w:r>
              <w:rPr/>
              <w:t xml:space="preserve">,</w:t>
            </w:r>
            <w:hyperlink r:id="rId103" w:history="1">
              <w:r>
                <w:rPr>
                  <w:color w:val="#410a8c"/>
                  <w:u w:val="single"/>
                </w:rPr>
                <w:t xml:space="preserve">Agathe Gaucher</w:t>
              </w:r>
            </w:hyperlink>
            <w:r>
              <w:rPr/>
              <w:t xml:space="preserve">,</w:t>
            </w:r>
            <w:hyperlink r:id="rId55" w:history="1">
              <w:r>
                <w:rPr>
                  <w:color w:val="#410a8c"/>
                  <w:u w:val="single"/>
                </w:rPr>
                <w:t xml:space="preserve">Marine Laforge</w:t>
              </w:r>
            </w:hyperlink>
            <w:r>
              <w:rPr/>
              <w:t xml:space="preserve">,</w:t>
            </w:r>
            <w:hyperlink r:id="rId104" w:history="1">
              <w:r>
                <w:rPr>
                  <w:color w:val="#410a8c"/>
                  <w:u w:val="single"/>
                </w:rPr>
                <w:t xml:space="preserve">Océane Lierville</w:t>
              </w:r>
            </w:hyperlink>
            <w:r>
              <w:rPr/>
              <w:t xml:space="preserve">et al.</w:t>
            </w:r>
          </w:p>
          <w:p>
            <w:pPr/>
            <w:r>
              <w:rPr/>
              <w:t xml:space="preserve">[Research Report] Service régional de l'Archéologie des Pays de la Loire. 2018, pp.141</w:t>
            </w:r>
          </w:p>
          <w:p>
            <w:pPr/>
            <w:r>
              <w:rPr/>
              <w:t xml:space="preserve">Rapport</w:t>
            </w:r>
            <w:r>
              <w:rPr/>
              <w:t xml:space="preserve"> (rapport de recherche)</w:t>
            </w:r>
          </w:p>
          <w:p>
            <w:pPr/>
            <w:hyperlink r:id="rId101" w:history="1">
              <w:r>
                <w:rPr>
                  <w:color w:val="#410a8c"/>
                  <w:u w:val="single"/>
                </w:rPr>
                <w:t xml:space="preserve">hal-05529837v1</w:t>
              </w:r>
            </w:hyperlink>
          </w:p>
        </w:tc>
      </w:tr>
      <w:tr>
        <w:trPr/>
        <w:tc>
          <w:tcPr>
            <w:noWrap/>
          </w:tcPr>
          <w:p>
            <w:pPr>
              <w:spacing w:after="200"/>
            </w:pPr>
            <w:hyperlink r:id="rId105" w:history="1">
              <w:r>
                <w:rPr>
                  <w:color w:val="1e198e"/>
                  <w:b w:val="1"/>
                  <w:bCs w:val="1"/>
                  <w:u w:val="single"/>
                </w:rPr>
                <w:t xml:space="preserve">Courcelles-lès-Lens (62), «Éco-quartier de La Marlière, tranche 6</w:t>
              </w:r>
            </w:hyperlink>
          </w:p>
          <w:p>
            <w:pPr/>
            <w:hyperlink r:id="rId106" w:history="1">
              <w:r>
                <w:rPr>
                  <w:color w:val="#410a8c"/>
                  <w:u w:val="single"/>
                </w:rPr>
                <w:t xml:space="preserve">Rémi Blondeau</w:t>
              </w:r>
            </w:hyperlink>
            <w:r>
              <w:rPr/>
              <w:t xml:space="preserve">,</w:t>
            </w:r>
            <w:hyperlink r:id="rId107" w:history="1">
              <w:r>
                <w:rPr>
                  <w:color w:val="#410a8c"/>
                  <w:u w:val="single"/>
                </w:rPr>
                <w:t xml:space="preserve">Stéphane Adam</w:t>
              </w:r>
            </w:hyperlink>
            <w:r>
              <w:rPr/>
              <w:t xml:space="preserve">,</w:t>
            </w:r>
            <w:hyperlink r:id="rId108" w:history="1">
              <w:r>
                <w:rPr>
                  <w:color w:val="#410a8c"/>
                  <w:u w:val="single"/>
                </w:rPr>
                <w:t xml:space="preserve">Jérôme Brenot</w:t>
              </w:r>
            </w:hyperlink>
            <w:r>
              <w:rPr/>
              <w:t xml:space="preserve">,</w:t>
            </w:r>
            <w:hyperlink r:id="rId109" w:history="1">
              <w:r>
                <w:rPr>
                  <w:color w:val="#410a8c"/>
                  <w:u w:val="single"/>
                </w:rPr>
                <w:t xml:space="preserve">Guillaume Bron</w:t>
              </w:r>
            </w:hyperlink>
            <w:r>
              <w:rPr/>
              <w:t xml:space="preserve">,</w:t>
            </w:r>
            <w:hyperlink r:id="rId110" w:history="1">
              <w:r>
                <w:rPr>
                  <w:color w:val="#410a8c"/>
                  <w:u w:val="single"/>
                </w:rPr>
                <w:t xml:space="preserve">Vanessa Brunet</w:t>
              </w:r>
            </w:hyperlink>
            <w:r>
              <w:rPr/>
              <w:t xml:space="preserve">et al.</w:t>
            </w:r>
          </w:p>
          <w:p>
            <w:pPr/>
            <w:r>
              <w:rPr/>
              <w:t xml:space="preserve">[Rapport de recherche] EVEHA Limoges. 2015</w:t>
            </w:r>
          </w:p>
          <w:p>
            <w:pPr/>
            <w:r>
              <w:rPr/>
              <w:t xml:space="preserve">Rapport</w:t>
            </w:r>
            <w:r>
              <w:rPr/>
              <w:t xml:space="preserve"> (rapport de recherche)</w:t>
            </w:r>
          </w:p>
          <w:p>
            <w:pPr/>
            <w:hyperlink r:id="rId105" w:history="1">
              <w:r>
                <w:rPr>
                  <w:color w:val="#410a8c"/>
                  <w:u w:val="single"/>
                </w:rPr>
                <w:t xml:space="preserve">hal-03732655v1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Anaximandre</w:t>
              </w:r>
            </w:hyperlink>
          </w:p>
          <w:p>
            <w:pPr/>
            <w:hyperlink r:id="rId11" w:history="1">
              <w:r>
                <w:rPr>
                  <w:color w:val="#410a8c"/>
                  <w:u w:val="single"/>
                </w:rPr>
                <w:t xml:space="preserve">François Fouriaux</w:t>
              </w:r>
            </w:hyperlink>
          </w:p>
          <w:p>
            <w:pPr/>
            <w:r>
              <w:rPr/>
              <w:t xml:space="preserve">2017, </w:t>
            </w:r>
            <w:hyperlink r:id="rId112" w:history="1">
              <w:r>
                <w:rPr>
                  <w:color w:val="#410a8c"/>
                  <w:u w:val="single"/>
                </w:rPr>
                <w:t xml:space="preserve">⟨swh:1:dir:78e4c4f9e59988d55bc555603ee02b7f2b664875;origin=https://hal.archives-ouvertes.fr/hal-04141729;visit=swh:1:snp:852e64e628034eec6471ecbda8b2e4762fa73d79;anchor=swh:1:rel:b9978d27dfa088c65423a81c02d6dac616f4e37c;path=/⟩</w:t>
              </w:r>
            </w:hyperlink>
          </w:p>
          <w:p>
            <w:pPr/>
            <w:r>
              <w:rPr/>
              <w:t xml:space="preserve">Logiciel</w:t>
            </w:r>
          </w:p>
          <w:p>
            <w:pPr/>
            <w:hyperlink r:id="rId111" w:history="1">
              <w:r>
                <w:rPr>
                  <w:color w:val="#410a8c"/>
                  <w:u w:val="single"/>
                </w:rPr>
                <w:t xml:space="preserve">hal-04141729v1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 site de Le Vallier: des traces d'occupations et d'habitat du néolithique moyen</w:t>
              </w:r>
            </w:hyperlink>
          </w:p>
          <w:p>
            <w:pPr/>
            <w:hyperlink r:id="rId11" w:history="1">
              <w:r>
                <w:rPr>
                  <w:color w:val="#410a8c"/>
                  <w:u w:val="single"/>
                </w:rPr>
                <w:t xml:space="preserve">François Fouriaux</w:t>
              </w:r>
            </w:hyperlink>
            <w:r>
              <w:rPr/>
              <w:t xml:space="preserve">,</w:t>
            </w:r>
            <w:hyperlink r:id="rId66" w:history="1">
              <w:r>
                <w:rPr>
                  <w:color w:val="#410a8c"/>
                  <w:u w:val="single"/>
                </w:rPr>
                <w:t xml:space="preserve">Frédéric Dupont</w:t>
              </w:r>
            </w:hyperlink>
            <w:r>
              <w:rPr/>
              <w:t xml:space="preserve">,</w:t>
            </w:r>
            <w:hyperlink r:id="rId114" w:history="1">
              <w:r>
                <w:rPr>
                  <w:color w:val="#410a8c"/>
                  <w:u w:val="single"/>
                </w:rPr>
                <w:t xml:space="preserve">Roland Irribarria</w:t>
              </w:r>
            </w:hyperlink>
            <w:r>
              <w:rPr/>
              <w:t xml:space="preserve">,</w:t>
            </w:r>
            <w:hyperlink r:id="rId69" w:history="1">
              <w:r>
                <w:rPr>
                  <w:color w:val="#410a8c"/>
                  <w:u w:val="single"/>
                </w:rPr>
                <w:t xml:space="preserve">Apolline Louis</w:t>
              </w:r>
            </w:hyperlink>
            <w:r>
              <w:rPr/>
              <w:t xml:space="preserve">,</w:t>
            </w:r>
            <w:hyperlink r:id="rId67" w:history="1">
              <w:r>
                <w:rPr>
                  <w:color w:val="#410a8c"/>
                  <w:u w:val="single"/>
                </w:rPr>
                <w:t xml:space="preserve">Nicolas Garmond</w:t>
              </w:r>
            </w:hyperlink>
          </w:p>
          <w:p>
            <w:pPr/>
            <w:r>
              <w:rPr>
                <w:i w:val="1"/>
                <w:iCs w:val="1"/>
              </w:rPr>
              <w:t xml:space="preserve">Internéo</w:t>
            </w:r>
            <w:r>
              <w:rPr/>
              <w:t xml:space="preserve">, 8e journée InterNéo, Association InterNéo; Société Préhistorique française, pp.47-61, 2010</w:t>
            </w:r>
          </w:p>
          <w:p>
            <w:pPr/>
            <w:r>
              <w:rPr/>
              <w:t xml:space="preserve">Proceedings/Recueil des communications</w:t>
            </w:r>
          </w:p>
          <w:p>
            <w:pPr/>
            <w:hyperlink r:id="rId113" w:history="1">
              <w:r>
                <w:rPr>
                  <w:color w:val="#410a8c"/>
                  <w:u w:val="single"/>
                </w:rPr>
                <w:t xml:space="preserve">hal-04141616v1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Pratiques funéraires néolithiques en Eure-et-Loir (28), exemple d'un petit dolmen beauceron</w:t>
              </w:r>
            </w:hyperlink>
          </w:p>
          <w:p>
            <w:pPr/>
            <w:hyperlink r:id="rId116" w:history="1">
              <w:r>
                <w:rPr>
                  <w:color w:val="#410a8c"/>
                  <w:u w:val="single"/>
                </w:rPr>
                <w:t xml:space="preserve">Aude Civetta</w:t>
              </w:r>
            </w:hyperlink>
            <w:r>
              <w:rPr/>
              <w:t xml:space="preserve">,</w:t>
            </w:r>
            <w:hyperlink r:id="rId11" w:history="1">
              <w:r>
                <w:rPr>
                  <w:color w:val="#410a8c"/>
                  <w:u w:val="single"/>
                </w:rPr>
                <w:t xml:space="preserve">François Fouriaux</w:t>
              </w:r>
            </w:hyperlink>
            <w:r>
              <w:rPr/>
              <w:t xml:space="preserve">,</w:t>
            </w:r>
            <w:hyperlink r:id="rId117" w:history="1">
              <w:r>
                <w:rPr>
                  <w:color w:val="#410a8c"/>
                  <w:u w:val="single"/>
                </w:rPr>
                <w:t xml:space="preserve">D. Jagu</w:t>
              </w:r>
            </w:hyperlink>
          </w:p>
          <w:p>
            <w:pPr/>
            <w:r>
              <w:rPr/>
              <w:t xml:space="preserve">2007, pp.269-270</w:t>
            </w:r>
          </w:p>
          <w:p>
            <w:pPr/>
            <w:r>
              <w:rPr/>
              <w:t xml:space="preserve">Autre publication scientifique</w:t>
            </w:r>
          </w:p>
          <w:p>
            <w:pPr/>
            <w:hyperlink r:id="rId115" w:history="1">
              <w:r>
                <w:rPr>
                  <w:color w:val="#410a8c"/>
                  <w:u w:val="single"/>
                </w:rPr>
                <w:t xml:space="preserve">hal-01071640v1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8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fouriaux" TargetMode="External"/><Relationship Id="rId9" Type="http://schemas.openxmlformats.org/officeDocument/2006/relationships/hyperlink" Target="https://orcid.org/0000-0002-5844-3715" TargetMode="External"/><Relationship Id="rId10" Type="http://schemas.openxmlformats.org/officeDocument/2006/relationships/hyperlink" Target="https://hal.science/hal-05433434v1" TargetMode="External"/><Relationship Id="rId11" Type="http://schemas.openxmlformats.org/officeDocument/2006/relationships/hyperlink" Target="https://hal.science/search/index/?q=*&amp;authFullName_s=Fran&#231;ois Fouriaux" TargetMode="External"/><Relationship Id="rId12" Type="http://schemas.openxmlformats.org/officeDocument/2006/relationships/hyperlink" Target="https://hal.science/search/index/?q=*&amp;authFullName_s=Adrien Malignas" TargetMode="External"/><Relationship Id="rId13" Type="http://schemas.openxmlformats.org/officeDocument/2006/relationships/hyperlink" Target="https://www.sidestone.com/books/living-archaeology" TargetMode="External"/><Relationship Id="rId14" Type="http://schemas.openxmlformats.org/officeDocument/2006/relationships/hyperlink" Target="https://dx.doi.org/10.59641/u3x9r0s1t2" TargetMode="External"/><Relationship Id="rId15" Type="http://schemas.openxmlformats.org/officeDocument/2006/relationships/hyperlink" Target="https://hal.science/hal-04514635v1" TargetMode="External"/><Relationship Id="rId16" Type="http://schemas.openxmlformats.org/officeDocument/2006/relationships/hyperlink" Target="https://dx.doi.org/10.1007/978-3-031-53032-6_5" TargetMode="External"/><Relationship Id="rId17" Type="http://schemas.openxmlformats.org/officeDocument/2006/relationships/hyperlink" Target="https://hal.science/hal-03985895v1" TargetMode="External"/><Relationship Id="rId18" Type="http://schemas.openxmlformats.org/officeDocument/2006/relationships/hyperlink" Target="https://hal.science/search/index/?q=*&amp;authFullName_s=Olivier de Cazanove" TargetMode="External"/><Relationship Id="rId19" Type="http://schemas.openxmlformats.org/officeDocument/2006/relationships/hyperlink" Target="https://hal.science/hal-05493023v1" TargetMode="External"/><Relationship Id="rId20" Type="http://schemas.openxmlformats.org/officeDocument/2006/relationships/hyperlink" Target="https://hal.science/hal-05435492v1" TargetMode="External"/><Relationship Id="rId21" Type="http://schemas.openxmlformats.org/officeDocument/2006/relationships/hyperlink" Target="https://hal.science/hal-05433409v1" TargetMode="External"/><Relationship Id="rId22" Type="http://schemas.openxmlformats.org/officeDocument/2006/relationships/hyperlink" Target="https://hal.science/hal-05433416v1" TargetMode="External"/><Relationship Id="rId23" Type="http://schemas.openxmlformats.org/officeDocument/2006/relationships/hyperlink" Target="https://hal.science/hal-05433382v1" TargetMode="External"/><Relationship Id="rId24" Type="http://schemas.openxmlformats.org/officeDocument/2006/relationships/hyperlink" Target="https://hal.science/hal-05433400v1" TargetMode="External"/><Relationship Id="rId25" Type="http://schemas.openxmlformats.org/officeDocument/2006/relationships/hyperlink" Target="https://hal.science/hal-05433390v1" TargetMode="External"/><Relationship Id="rId26" Type="http://schemas.openxmlformats.org/officeDocument/2006/relationships/hyperlink" Target="https://hal.science/hal-03985621v1" TargetMode="External"/><Relationship Id="rId27" Type="http://schemas.openxmlformats.org/officeDocument/2006/relationships/hyperlink" Target="https://hal.science/hal-03985668v1" TargetMode="External"/><Relationship Id="rId28" Type="http://schemas.openxmlformats.org/officeDocument/2006/relationships/hyperlink" Target="https://hal.science/hal-03933351v1" TargetMode="External"/><Relationship Id="rId29" Type="http://schemas.openxmlformats.org/officeDocument/2006/relationships/hyperlink" Target="https://hal.science/search/index/?q=*&amp;authFullName_s=&#201;milie Portat" TargetMode="External"/><Relationship Id="rId30" Type="http://schemas.openxmlformats.org/officeDocument/2006/relationships/hyperlink" Target="https://hal.science/hal-04138567v1" TargetMode="External"/><Relationship Id="rId31" Type="http://schemas.openxmlformats.org/officeDocument/2006/relationships/hyperlink" Target="https://hal.science/hal-04707526v1" TargetMode="External"/><Relationship Id="rId32" Type="http://schemas.openxmlformats.org/officeDocument/2006/relationships/hyperlink" Target="https://hal.science/search/index/?q=*&amp;authFullName_s=William Van Andringa" TargetMode="External"/><Relationship Id="rId33" Type="http://schemas.openxmlformats.org/officeDocument/2006/relationships/hyperlink" Target="https://hal.science/search/index/?q=*&amp;authFullName_s=Elsa Dias" TargetMode="External"/><Relationship Id="rId34" Type="http://schemas.openxmlformats.org/officeDocument/2006/relationships/hyperlink" Target="https://hal.science/search/index/?q=*&amp;authFullName_s=Tuija Lind" TargetMode="External"/><Relationship Id="rId35" Type="http://schemas.openxmlformats.org/officeDocument/2006/relationships/hyperlink" Target="https://hal.science/search/index/?q=*&amp;authFullName_s=Anne-Laure Bollen" TargetMode="External"/><Relationship Id="rId36" Type="http://schemas.openxmlformats.org/officeDocument/2006/relationships/hyperlink" Target="https://dx.doi.org/10.4000/122l7" TargetMode="External"/><Relationship Id="rId37" Type="http://schemas.openxmlformats.org/officeDocument/2006/relationships/hyperlink" Target="https://hal.science/hal-04211138v1" TargetMode="External"/><Relationship Id="rId38" Type="http://schemas.openxmlformats.org/officeDocument/2006/relationships/hyperlink" Target="https://hal.science/search/index/?q=*&amp;authFullName_s=Roxane Rocca" TargetMode="External"/><Relationship Id="rId39" Type="http://schemas.openxmlformats.org/officeDocument/2006/relationships/hyperlink" Target="https://hal.science/search/index/?q=*&amp;authFullName_s=Paolo Giannandrea" TargetMode="External"/><Relationship Id="rId40" Type="http://schemas.openxmlformats.org/officeDocument/2006/relationships/hyperlink" Target="https://hal.science/search/index/?q=*&amp;authFullName_s=Alison Pereira" TargetMode="External"/><Relationship Id="rId41" Type="http://schemas.openxmlformats.org/officeDocument/2006/relationships/hyperlink" Target="https://hal.science/search/index/?q=*&amp;authFullName_s=Jean-Jacques Bahain" TargetMode="External"/><Relationship Id="rId42" Type="http://schemas.openxmlformats.org/officeDocument/2006/relationships/hyperlink" Target="https://hal.science/search/index/?q=*&amp;authFullName_s=Francesco Boschin" TargetMode="External"/><Relationship Id="rId43" Type="http://schemas.openxmlformats.org/officeDocument/2006/relationships/hyperlink" Target="https://dx.doi.org/10.1016/j.quaint.2023.09.004" TargetMode="External"/><Relationship Id="rId44" Type="http://schemas.openxmlformats.org/officeDocument/2006/relationships/hyperlink" Target="https://shs.hal.science/halshs-02615752v1" TargetMode="External"/><Relationship Id="rId45" Type="http://schemas.openxmlformats.org/officeDocument/2006/relationships/hyperlink" Target="https://hal.science/search/index/?q=*&amp;authFullName_s=Nicolas Monteix" TargetMode="External"/><Relationship Id="rId46" Type="http://schemas.openxmlformats.org/officeDocument/2006/relationships/hyperlink" Target="https://hal.science/search/index/?q=*&amp;authFullName_s=Enora Le Qu&#233;r&#233;" TargetMode="External"/><Relationship Id="rId47" Type="http://schemas.openxmlformats.org/officeDocument/2006/relationships/hyperlink" Target="https://hal.science/search/index/?q=*&amp;authFullName_s=Brice Ephrem" TargetMode="External"/><Relationship Id="rId48" Type="http://schemas.openxmlformats.org/officeDocument/2006/relationships/hyperlink" Target="https://hal.science/search/index/?q=*&amp;authFullName_s=Jonathan Devogelaere" TargetMode="External"/><Relationship Id="rId49" Type="http://schemas.openxmlformats.org/officeDocument/2006/relationships/hyperlink" Target="https://dx.doi.org/10.4000/cefr.4317" TargetMode="External"/><Relationship Id="rId50" Type="http://schemas.openxmlformats.org/officeDocument/2006/relationships/hyperlink" Target="https://shs.hal.science/halshs-02284122v1" TargetMode="External"/><Relationship Id="rId51" Type="http://schemas.openxmlformats.org/officeDocument/2006/relationships/hyperlink" Target="https://hal.science/search/index/?q=*&amp;authFullName_s=Sanna Aho" TargetMode="External"/><Relationship Id="rId52" Type="http://schemas.openxmlformats.org/officeDocument/2006/relationships/hyperlink" Target="https://dx.doi.org/10.4000/cefr.3548" TargetMode="External"/><Relationship Id="rId53" Type="http://schemas.openxmlformats.org/officeDocument/2006/relationships/hyperlink" Target="https://hal.science/hal-04138657v1" TargetMode="External"/><Relationship Id="rId54" Type="http://schemas.openxmlformats.org/officeDocument/2006/relationships/hyperlink" Target="https://hal.science/search/index/?q=*&amp;authFullName_s=Christophe S&#233;vin-Allouet" TargetMode="External"/><Relationship Id="rId55" Type="http://schemas.openxmlformats.org/officeDocument/2006/relationships/hyperlink" Target="https://hal.science/search/index/?q=*&amp;authFullName_s=Marine Laforge" TargetMode="External"/><Relationship Id="rId56" Type="http://schemas.openxmlformats.org/officeDocument/2006/relationships/hyperlink" Target="https://hal.science/search/index/?q=*&amp;authFullName_s=Gautier Nicolas" TargetMode="External"/><Relationship Id="rId57" Type="http://schemas.openxmlformats.org/officeDocument/2006/relationships/hyperlink" Target="https://hal.science/search/index/?q=*&amp;authFullName_s=Marion Huet" TargetMode="External"/><Relationship Id="rId58" Type="http://schemas.openxmlformats.org/officeDocument/2006/relationships/hyperlink" Target="https://hal.science/hal-04138640v1" TargetMode="External"/><Relationship Id="rId59" Type="http://schemas.openxmlformats.org/officeDocument/2006/relationships/hyperlink" Target="https://hal.science/search/index/?q=*&amp;authFullName_s=Jonathan Simon" TargetMode="External"/><Relationship Id="rId60" Type="http://schemas.openxmlformats.org/officeDocument/2006/relationships/hyperlink" Target="https://hal.science/hal-04138619v1" TargetMode="External"/><Relationship Id="rId61" Type="http://schemas.openxmlformats.org/officeDocument/2006/relationships/hyperlink" Target="https://hal.science/search/index/?q=*&amp;authFullName_s=Cyrille Ben Kaddour" TargetMode="External"/><Relationship Id="rId62" Type="http://schemas.openxmlformats.org/officeDocument/2006/relationships/hyperlink" Target="https://dx.doi.org/10.4000/nda.1940" TargetMode="External"/><Relationship Id="rId63" Type="http://schemas.openxmlformats.org/officeDocument/2006/relationships/hyperlink" Target="https://api.istex.fr/ark:/67375/G14-S0GPVL0L-T/fulltext.pdf?sid=hal" TargetMode="External"/><Relationship Id="rId64" Type="http://schemas.openxmlformats.org/officeDocument/2006/relationships/hyperlink" Target="https://hal.science/hal-04138597v1" TargetMode="External"/><Relationship Id="rId65" Type="http://schemas.openxmlformats.org/officeDocument/2006/relationships/hyperlink" Target="https://hal.science/hal-04141565v1" TargetMode="External"/><Relationship Id="rId66" Type="http://schemas.openxmlformats.org/officeDocument/2006/relationships/hyperlink" Target="https://hal.science/search/index/?q=*&amp;authFullName_s=Fr&#233;d&#233;ric Dupont" TargetMode="External"/><Relationship Id="rId67" Type="http://schemas.openxmlformats.org/officeDocument/2006/relationships/hyperlink" Target="https://hal.science/search/index/?q=*&amp;authFullName_s=Nicolas Garmond" TargetMode="External"/><Relationship Id="rId68" Type="http://schemas.openxmlformats.org/officeDocument/2006/relationships/hyperlink" Target="https://hal.science/search/index/?q=*&amp;authFullName_s=Roland Irribaria" TargetMode="External"/><Relationship Id="rId69" Type="http://schemas.openxmlformats.org/officeDocument/2006/relationships/hyperlink" Target="https://hal.science/search/index/?q=*&amp;authFullName_s=Apolline Louis" TargetMode="External"/><Relationship Id="rId70" Type="http://schemas.openxmlformats.org/officeDocument/2006/relationships/hyperlink" Target="https://hal.science/tel-04141747v1" TargetMode="External"/><Relationship Id="rId71" Type="http://schemas.openxmlformats.org/officeDocument/2006/relationships/hyperlink" Target="https://www.theses.fr/" TargetMode="External"/><Relationship Id="rId72" Type="http://schemas.openxmlformats.org/officeDocument/2006/relationships/hyperlink" Target="https://hal.science/hal-03845698v1" TargetMode="External"/><Relationship Id="rId73" Type="http://schemas.openxmlformats.org/officeDocument/2006/relationships/hyperlink" Target="https://hal.science/hal-03964415v1" TargetMode="External"/><Relationship Id="rId74" Type="http://schemas.openxmlformats.org/officeDocument/2006/relationships/hyperlink" Target="https://hal.science/search/index/?q=*&amp;authFullName_s=Henri Duday" TargetMode="External"/><Relationship Id="rId75" Type="http://schemas.openxmlformats.org/officeDocument/2006/relationships/hyperlink" Target="https://hal.science/search/index/?q=*&amp;authFullName_s=Antoine Boisson" TargetMode="External"/><Relationship Id="rId76" Type="http://schemas.openxmlformats.org/officeDocument/2006/relationships/hyperlink" Target="https://hal.science/search/index/?q=*&amp;authFullName_s=Philippe Brunner" TargetMode="External"/><Relationship Id="rId77" Type="http://schemas.openxmlformats.org/officeDocument/2006/relationships/hyperlink" Target="https://hal.science/search/index/?q=*&amp;authFullName_s=Anselme Cormier" TargetMode="External"/><Relationship Id="rId78" Type="http://schemas.openxmlformats.org/officeDocument/2006/relationships/hyperlink" Target="https://hal.science/hal-03895708v1" TargetMode="External"/><Relationship Id="rId79" Type="http://schemas.openxmlformats.org/officeDocument/2006/relationships/hyperlink" Target="https://hal.science/search/index/?q=*&amp;authFullName_s=Jerome Spiesser" TargetMode="External"/><Relationship Id="rId80" Type="http://schemas.openxmlformats.org/officeDocument/2006/relationships/hyperlink" Target="https://hal.science/search/index/?q=*&amp;authFullName_s=Annelise Binois-Roman" TargetMode="External"/><Relationship Id="rId81" Type="http://schemas.openxmlformats.org/officeDocument/2006/relationships/hyperlink" Target="https://hal.science/search/index/?q=*&amp;authFullName_s=Alexandre Brun" TargetMode="External"/><Relationship Id="rId82" Type="http://schemas.openxmlformats.org/officeDocument/2006/relationships/hyperlink" Target="https://hal.science/search/index/?q=*&amp;authFullName_s=Pauline Debels" TargetMode="External"/><Relationship Id="rId83" Type="http://schemas.openxmlformats.org/officeDocument/2006/relationships/hyperlink" Target="https://hal.science/search/index/?q=*&amp;authFullName_s=Lydie Dussol" TargetMode="External"/><Relationship Id="rId84" Type="http://schemas.openxmlformats.org/officeDocument/2006/relationships/hyperlink" Target="https://hal.science/hal-03963081v1" TargetMode="External"/><Relationship Id="rId85" Type="http://schemas.openxmlformats.org/officeDocument/2006/relationships/hyperlink" Target="https://hal.science/search/index/?q=*&amp;authFullName_s=Thomas Creissen" TargetMode="External"/><Relationship Id="rId86" Type="http://schemas.openxmlformats.org/officeDocument/2006/relationships/hyperlink" Target="https://hal.science/hal-03962973v1" TargetMode="External"/><Relationship Id="rId87" Type="http://schemas.openxmlformats.org/officeDocument/2006/relationships/hyperlink" Target="https://hal.science/search/index/?q=*&amp;authFullName_s=Sammy Ben Makhad" TargetMode="External"/><Relationship Id="rId88" Type="http://schemas.openxmlformats.org/officeDocument/2006/relationships/hyperlink" Target="https://hal.science/search/index/?q=*&amp;authFullName_s=Sabrina Bianco" TargetMode="External"/><Relationship Id="rId89" Type="http://schemas.openxmlformats.org/officeDocument/2006/relationships/hyperlink" Target="https://hal.science/hal-05529835v1" TargetMode="External"/><Relationship Id="rId90" Type="http://schemas.openxmlformats.org/officeDocument/2006/relationships/hyperlink" Target="https://hal.science/search/index/?q=*&amp;authFullName_s=Erica Gaug&#233;" TargetMode="External"/><Relationship Id="rId91" Type="http://schemas.openxmlformats.org/officeDocument/2006/relationships/hyperlink" Target="https://hal.science/search/index/?q=*&amp;authFullName_s=Ga&#235;lle-Anne Verliac" TargetMode="External"/><Relationship Id="rId92" Type="http://schemas.openxmlformats.org/officeDocument/2006/relationships/hyperlink" Target="https://hal.science/search/index/?q=*&amp;authFullName_s=Valentina Bellavia" TargetMode="External"/><Relationship Id="rId93" Type="http://schemas.openxmlformats.org/officeDocument/2006/relationships/hyperlink" Target="https://hal.science/search/index/?q=*&amp;authFullName_s=Am&#233;lie-Aude Berthon" TargetMode="External"/><Relationship Id="rId94" Type="http://schemas.openxmlformats.org/officeDocument/2006/relationships/hyperlink" Target="https://hal.science/search/index/?q=*&amp;authFullName_s=Chlo&#233; Duseau" TargetMode="External"/><Relationship Id="rId95" Type="http://schemas.openxmlformats.org/officeDocument/2006/relationships/hyperlink" Target="https://hal.science/hal-03962922v1" TargetMode="External"/><Relationship Id="rId96" Type="http://schemas.openxmlformats.org/officeDocument/2006/relationships/hyperlink" Target="https://hal.science/search/index/?q=*&amp;authFullName_s=Reine-Marie B&#233;rard" TargetMode="External"/><Relationship Id="rId97" Type="http://schemas.openxmlformats.org/officeDocument/2006/relationships/hyperlink" Target="https://hal.science/hal-05529926v1" TargetMode="External"/><Relationship Id="rId98" Type="http://schemas.openxmlformats.org/officeDocument/2006/relationships/hyperlink" Target="https://hal.science/search/index/?q=*&amp;authFullName_s=Aur&#233;lie Mayer" TargetMode="External"/><Relationship Id="rId99" Type="http://schemas.openxmlformats.org/officeDocument/2006/relationships/hyperlink" Target="https://hal.science/search/index/?q=*&amp;authFullName_s=J&#233;r&#244;me Lachaud" TargetMode="External"/><Relationship Id="rId100" Type="http://schemas.openxmlformats.org/officeDocument/2006/relationships/hyperlink" Target="https://hal.science/search/index/?q=*&amp;authFullName_s=Marianne Alascia-Morado" TargetMode="External"/><Relationship Id="rId101" Type="http://schemas.openxmlformats.org/officeDocument/2006/relationships/hyperlink" Target="https://hal.science/hal-05529837v1" TargetMode="External"/><Relationship Id="rId102" Type="http://schemas.openxmlformats.org/officeDocument/2006/relationships/hyperlink" Target="https://hal.science/search/index/?q=*&amp;authFullName_s=Laurence Le Cl&#233;zio" TargetMode="External"/><Relationship Id="rId103" Type="http://schemas.openxmlformats.org/officeDocument/2006/relationships/hyperlink" Target="https://hal.science/search/index/?q=*&amp;authFullName_s=Agathe Gaucher" TargetMode="External"/><Relationship Id="rId104" Type="http://schemas.openxmlformats.org/officeDocument/2006/relationships/hyperlink" Target="https://hal.science/search/index/?q=*&amp;authFullName_s=Oc&#233;ane Lierville" TargetMode="External"/><Relationship Id="rId105" Type="http://schemas.openxmlformats.org/officeDocument/2006/relationships/hyperlink" Target="https://hal.science/hal-03732655v1" TargetMode="External"/><Relationship Id="rId106" Type="http://schemas.openxmlformats.org/officeDocument/2006/relationships/hyperlink" Target="https://hal.science/search/index/?q=*&amp;authFullName_s=R&#233;mi Blondeau" TargetMode="External"/><Relationship Id="rId107" Type="http://schemas.openxmlformats.org/officeDocument/2006/relationships/hyperlink" Target="https://hal.science/search/index/?q=*&amp;authFullName_s=St&#233;phane Adam" TargetMode="External"/><Relationship Id="rId108" Type="http://schemas.openxmlformats.org/officeDocument/2006/relationships/hyperlink" Target="https://hal.science/search/index/?q=*&amp;authFullName_s=J&#233;r&#244;me Brenot" TargetMode="External"/><Relationship Id="rId109" Type="http://schemas.openxmlformats.org/officeDocument/2006/relationships/hyperlink" Target="https://hal.science/search/index/?q=*&amp;authFullName_s=Guillaume Bron" TargetMode="External"/><Relationship Id="rId110" Type="http://schemas.openxmlformats.org/officeDocument/2006/relationships/hyperlink" Target="https://hal.science/search/index/?q=*&amp;authFullName_s=Vanessa Brunet" TargetMode="External"/><Relationship Id="rId111" Type="http://schemas.openxmlformats.org/officeDocument/2006/relationships/hyperlink" Target="https://hal.science/hal-04141729v1" TargetMode="External"/><Relationship Id="rId112" Type="http://schemas.openxmlformats.org/officeDocument/2006/relationships/hyperlink" Target="https://archive.softwareheritage.org/browse/swh:1:dir:78e4c4f9e59988d55bc555603ee02b7f2b664875;origin=https://hal.archives-ouvertes.fr/hal-04141729;visit=swh:1:snp:852e64e628034eec6471ecbda8b2e4762fa73d79;anchor=swh:1:rel:b9978d27dfa088c65423a81c02d6dac616f4e37c;path=/" TargetMode="External"/><Relationship Id="rId113" Type="http://schemas.openxmlformats.org/officeDocument/2006/relationships/hyperlink" Target="https://hal.science/hal-04141616v1" TargetMode="External"/><Relationship Id="rId114" Type="http://schemas.openxmlformats.org/officeDocument/2006/relationships/hyperlink" Target="https://hal.science/search/index/?q=*&amp;authFullName_s=Roland Irribarria" TargetMode="External"/><Relationship Id="rId115" Type="http://schemas.openxmlformats.org/officeDocument/2006/relationships/hyperlink" Target="https://hal.science/hal-01071640v1" TargetMode="External"/><Relationship Id="rId116" Type="http://schemas.openxmlformats.org/officeDocument/2006/relationships/hyperlink" Target="https://hal.science/search/index/?q=*&amp;authFullName_s=Aude Civetta" TargetMode="External"/><Relationship Id="rId117" Type="http://schemas.openxmlformats.org/officeDocument/2006/relationships/hyperlink" Target="https://hal.science/search/index/?q=*&amp;authFullName_s=D. Jagu"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Fouriaux</dc:title>
  <dc:description>CV</dc:description>
  <dc:subject/>
  <cp:keywords/>
  <cp:category/>
  <cp:lastModifiedBy/>
  <dcterms:created xsi:type="dcterms:W3CDTF">2026-04-07T06:22:31+02:00</dcterms:created>
  <dcterms:modified xsi:type="dcterms:W3CDTF">2026-04-07T06:22:31+02:00</dcterms:modified>
</cp:coreProperties>
</file>

<file path=docProps/custom.xml><?xml version="1.0" encoding="utf-8"?>
<Properties xmlns="http://schemas.openxmlformats.org/officeDocument/2006/custom-properties" xmlns:vt="http://schemas.openxmlformats.org/officeDocument/2006/docPropsVTypes"/>
</file>