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9.322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François Thirion </w:t></w:r><w:r><w:rPr><w:color w:val="641e6e"/></w:rPr><w:t xml:space="preserve">Curriculum Vitae et activités de recherche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Activités de recherche</w:t></w:r></w:p><w:p><w:pPr/><w:r><w:rPr/><w:t xml:space="preserve">2022-2024 Coéditeur d'un ouvrage (Trendel, Aristi; Karapetjana, Indra ; Thirion, Francois; Roziņa, Gunta, Transculturality in Language, Literature and Politics,  Lexington Books, Lanham)</w:t></w:r></w:p><w:p><w:pPr/><w:r><w:rPr/><w:t xml:space="preserve">2022- 2023 Participation à l'appel à projet : Osmose 2024, &amp;quot;Water and ecotransculturalism&amp;quot;</w:t></w:r></w:p><w:p><w:pPr/><w:r><w:rPr/><w:t xml:space="preserve">2022- 2023 Participation à l'appel à projet : CHANSE & HERA, (Humanities in the European Research Area), &amp;quot;Crisis – Perspectives from the Humanities&amp;quot;</w:t></w:r></w:p><w:p><w:pPr/><w:r><w:rPr/><w:t xml:space="preserve">2021-2022 organisation d’un colloque international à le Mans université en association avec l’université de Lettonie du 19-20 mai 2022 :</w:t></w:r></w:p><w:p><w:pPr/><w:r><w:rPr/><w:t xml:space="preserve">Perspectives transculturelles en langue, littérature et culture au XXIe siècle / Transcultural Perspectives in Language, Literature and Culture in the 21st century (</w:t></w:r><w:hyperlink r:id="rId8" w:history="1"><w:r><w:rPr><w:color w:val="#410a8c"/><w:u w:val="single"/></w:rPr><w:t xml:space="preserve">https://perspectives.sciencesconf.org</w:t></w:r></w:hyperlink><w:r><w:rPr/><w:t xml:space="preserve">)</w:t></w:r></w:p><w:p><w:pPr><w:numPr><w:ilvl w:val="0"/><w:numId w:val="1"/></w:numPr></w:pPr><w:r><w:rPr/><w:t xml:space="preserve">Depuis 2017 : Chercheur associé au projet InterCriPol et MATRIOChCA (MATRIce et Observatoire des CHemins Cachés des Arts, dirigé par Pierre Bayard et Caroline Julliot) (3L.AM - </w:t></w:r><w:hyperlink r:id="rId9" w:history="1"><w:r><w:rPr><w:color w:val="#410a8c"/><w:u w:val="single"/></w:rPr><w:t xml:space="preserve">http://intercripol.org/</w:t></w:r></w:hyperlink><w:r><w:rPr/><w:t xml:space="preserve">)</w:t></w:r></w:p><w:p><w:pPr><w:numPr><w:ilvl w:val="0"/><w:numId w:val="1"/></w:numPr></w:pPr><w:r><w:rPr/><w:t xml:space="preserve">Depuis 2015 : Chercheur associé à l’IPRA (Institut du pluralisme religieux et de l’athéisme)</w:t></w:r></w:p><w:p><w:pPr><w:numPr><w:ilvl w:val="0"/><w:numId w:val="1"/></w:numPr></w:pPr><w:r><w:rPr/><w:t xml:space="preserve">Depuis 2015 : Associé au groupe de travail «Innovation et procédés» de la Société Française du Génie des Procédés (SFGP) sous la direction d’Olivier Potier (LRGP - CNRS - Université de Lorraine, Nancy) depuis 2015</w:t></w:r></w:p><w:p><w:pPr><w:numPr><w:ilvl w:val="0"/><w:numId w:val="1"/></w:numPr></w:pPr><w:r><w:rPr/><w:t xml:space="preserve">Depuis 2011 : Chercheur associé au laboratoire 3L.AM (Université du Maine)</w:t></w:r></w:p><w:p><w:pPr><w:numPr><w:ilvl w:val="0"/><w:numId w:val="1"/></w:numPr></w:pPr><w:r><w:rPr/><w:t xml:space="preserve">2016-2017 Membre du comité de pilotage, avec M. le Professeur Dominique Avon et M. le Directeur du PRN Nicolas Postec, du «Work Package 4 – Innovation pédagogique» pour le projet de l’ANR «EUREDIS» (Sécularisme et diversité religieuse en Europe) dans le cadre du H2020.</w:t></w:r></w:p><w:p><w:pPr><w:pStyle w:val="Heading2"/></w:pPr><w:r><w:rPr/><w:t xml:space="preserve">Articles et chapitre d'ouvrage :</w:t></w:r></w:p><w:p><w:pPr/><w:r><w:rPr/><w:t xml:space="preserve">À paraître : 2025.</w:t></w:r><w:r><w:rPr><w:i w:val="1"/><w:iCs w:val="1"/></w:rPr><w:t xml:space="preserve">Transcultural resistance movements in the field of tension between climate change, capitalism and privatization of vital resources</w:t></w:r><w:r><w:rPr/><w:t xml:space="preserve">*. (LINCS)</w:t></w:r></w:p><w:p><w:pPr/><w:r><w:rPr/><w:t xml:space="preserve">À paraître : 2025. </w:t></w:r><w:r><w:rPr><w:i w:val="1"/><w:iCs w:val="1"/></w:rPr><w:t xml:space="preserve">Transculturality and Transnationalism: the influence of anti-capitalist and internationalist counter-cultures in the new environmentalist movements and the case of Extinction-Rebellion</w:t></w:r><w:r><w:rPr/><w:t xml:space="preserve">, in : Transcultural Perspectives in Literature, Language, Art, and Politics, Ed. Aristi Trendel; Indra Karapetjana; François Thirion and Gunta Roziņa, Lexington Books, pp 239-253</w:t></w:r></w:p><w:p><w:pPr><w:numPr><w:ilvl w:val="0"/><w:numId w:val="2"/></w:numPr></w:pPr><w:r><w:rPr><w:i w:val="1"/><w:iCs w:val="1"/></w:rPr><w:t xml:space="preserve">Vom systematischen Legitimierungsdiskurs der Gewalt im Spannungsfeld von Klassenkampf und sozialer Ordnung</w:t></w:r><w:r><w:rPr/><w:t xml:space="preserve">. Wiener Digitale Revue, (5).</w:t></w:r></w:p><w:p><w:pPr/><w:r><w:rPr/><w:t xml:space="preserve">2024.* From Modern era anarchism to XXIst century global environmental movements. Class struggle, anarchism and anti-capitalist traditions in the new “green” movements of the western world*. (International symposium: Transcultural Perspectives in Language, Literature and Culture in the 21st century; University of Le Mans)</w:t></w:r></w:p><w:p><w:pPr/><w:r><w:rPr/><w:t xml:space="preserve">2019 &amp;quot;La dernière danse macabre d'un juge moribond&amp;quot;, Intercripol - Revue de critique policière, &amp;quot;Grands dossiers : réouverture de l'affaire des Dix Petits nègres&amp;quot;, N°001, Décembre 2019.</w:t></w:r></w:p><w:p><w:pPr/><w:r><w:rPr/><w:t xml:space="preserve">2017 Affinités électives et liaisons dangereuses : Goethe a‑t‑il écrit un roman fantastique ?, Fabula / Les colloques, Premier symposium de critique policière. Autour de Pierre Bayard.</w:t></w:r></w:p><w:p><w:pPr/><w:r><w:rPr/><w:t xml:space="preserve">2015, Johann Lorenz von Mosheim ou Un exemple du paradoxe de l’orthodoxie modérée, carnet de recherche de l'IPRA (Institut du Pluralisme Religieux et de l'Athéisme)</w:t></w:r></w:p><w:p><w:pPr><w:pStyle w:val="Heading2"/></w:pPr><w:r><w:rPr/><w:t xml:space="preserve">Ouvrages</w:t></w:r></w:p><w:p><w:pPr/><w:r><w:rPr><w:i w:val="1"/><w:iCs w:val="1"/></w:rPr><w:t xml:space="preserve">Transcultural Perspectives in Literature, Language, Art, and Politics</w:t></w:r><w:r><w:rPr/><w:t xml:space="preserve">, Ed. Aristi Trendel; Indra Karapetjana; François Thirion and Gunta Roziņa, Lexington Books, 2025</w:t></w:r></w:p><w:p><w:pPr/><w:r><w:rPr/><w:t xml:space="preserve">2014, Les secrets philosophiques d’un pasteur matérialiste, Charleston USA, CSIPP, 368 pages</w:t></w:r></w:p><w:p><w:pPr/><w:r><w:rPr/><w:t xml:space="preserve">2012, De l’objet-piège à la liberté de l’imaginaire : Essai sur les mondes de papier, Charleston USA, CSIPP, 150 pages</w:t></w:r></w:p><w:p><w:pPr><w:pStyle w:val="Heading2"/></w:pPr><w:r><w:rPr/><w:t xml:space="preserve">Conférences</w:t></w:r></w:p><w:p><w:pPr/><w:r><w:rPr/><w:t xml:space="preserve">2022 &amp;quot;From Modern era anarchism to XXIst century global environmental movements. Class struggle, anarchism and anti-capitalist traditions in the new &amp;quot;green&amp;quot; movements of the western world.&amp;quot;, Transcultural Perspectives in Language, Literature and Culture in the 21st century</w:t></w:r></w:p><w:p><w:pPr/><w:r><w:rPr/><w:t xml:space="preserve">2018, Journée d’études de critique policière autour des dix petits nègres. (U du Mans)</w:t></w:r></w:p><w:p><w:pPr/><w:r><w:rPr/><w:t xml:space="preserve">2017, Journée d’études de critique policière ou le lecteur écrivain, (U du Mans)</w:t></w:r></w:p><w:p><w:pPr/><w:r><w:rPr/><w:t xml:space="preserve">2016, Rêves mécaniques – la machine à la conquête des arts, Conférence au CUEP (U du Mans)</w:t></w:r></w:p><w:p><w:pPr/><w:r><w:rPr/><w:t xml:space="preserve">2015, « Unheimlich » ? – Par-delà la vallée dérangeante. - Journée d'études, Corps virtuel/corps réel (U du Mans)</w:t></w:r></w:p><w:p><w:pPr/><w:r><w:rPr/><w:t xml:space="preserve">2014, La philosophie radicale au XVIIIe siècle en Europe, Conférence au CUEP (U du Mans)</w:t></w:r></w:p><w:p><w:pPr/><w:r><w:rPr/><w:t xml:space="preserve">2013, Introduction à la pensée du XVIIIe siècle en Europe, Conférence au CUEP (U du Mans)</w:t></w:r></w:p><w:p><w:pPr><w:pStyle w:val="Heading2"/></w:pPr><w:r><w:rPr/><w:t xml:space="preserve">Valorisation de la recherche</w:t></w:r></w:p><w:p><w:pPr/><w:r><w:rPr/><w:t xml:space="preserve">2018, Participation à la nuit des chercheurs</w:t></w:r></w:p><w:p><w:pPr/><w:r><w:rPr/><w:t xml:space="preserve">2014, Interview accordée à Alexandre Sepré pour le Maine Libre</w:t></w:r></w:p><w:p><w:pPr/><w:r><w:rPr/><w:t xml:space="preserve">2011, Participation à la nuit des chercheurs</w:t></w:r></w:p><w:p><w:pPr/><w:r><w:rPr/><w:t xml:space="preserve">Responsabilités Administratives</w:t></w:r></w:p><w:p><w:pPr/><w:r><w:rPr/><w:t xml:space="preserve">Depuis 2019 Membre élu du conseil d’administration de l’UFR LLSH - Université du Mans</w:t></w:r></w:p><w:p><w:pPr/><w:r><w:rPr/><w:t xml:space="preserve">Depuis 2015 Référent certification en langue allemande pour le WiDaF</w:t></w:r></w:p><w:p><w:pPr/><w:r><w:rPr/><w:t xml:space="preserve">Depuis 2013 Référent/Responsable pour l'Université Franco Allemande (UFA/DFH) pour le parcours franco-allemand en Physique UFR Sciences - Université du Mans</w:t></w:r></w:p><w:p><w:pPr/><w:r><w:rPr/><w:t xml:space="preserve">2018 -2020 Directeur du domaine Lettres, Langues, Arts Université du Mans</w:t></w:r></w:p><w:p><w:pPr/><w:r><w:rPr/><w:t xml:space="preserve">2015-2018 Directeur du département LEA - UFR LLSH - Université du Mans</w:t></w:r></w:p><w:p><w:pPr/><w:r><w:rPr/><w:t xml:space="preserve">2014 - 2017 Membre du conseil de gestion du CUEP (Service de formation Continue)</w:t></w:r></w:p><w:p><w:pPr/><w:r><w:rPr/><w:t xml:space="preserve">2007 - 2017 Responsable du stage-formation d'enseignement en école primaire en collaboration avec l'école des Ardriers (Le Mans) et l'inspection académique</w:t></w:r></w:p><w:p><w:pPr/><w:r><w:rPr/><w:t xml:space="preserve">2015 - 2017 Élaboration de la nouvelle maquette en LEA</w:t></w:r></w:p><w:p><w:pPr/><w:r><w:rPr/><w:t xml:space="preserve">2013 - 2014 Élaboration complète du parcours franco-allemand de la licence de physique</w:t></w:r></w:p><w:p><w:pPr/><w:r><w:rPr/><w:t xml:space="preserve">2012 - 2015 Responsable du parcours de Master Didactique de l'Allemand</w:t></w:r></w:p><w:p><w:pPr/><w:r><w:rPr/><w:t xml:space="preserve">2014 - 2016 Responsable du parcours LLCEr Allemand 2</w:t></w:r></w:p><w:p><w:pPr/><w:r><w:rPr/><w:t xml:space="preserve">009 - 2011 Élu au conseil scientifique de l’UFR LLSH comme doctorant</w:t></w:r></w:p><w:p><w:pPr/><w:r><w:rPr/><w:t xml:space="preserve">2006 - 2009 Élu au conseil d’administration de l’UFR LLSH sur liste étudiante</w:t></w:r></w:p><w:p><w:pPr/><w:r><w:rPr/><w:t xml:space="preserve">Responsabilités pédagogiques</w:t></w:r></w:p><w:p><w:pPr/><w:r><w:rPr/><w:t xml:space="preserve">Encadrement de stages en LEA (Licence et Master)</w:t></w:r></w:p><w:p><w:pPr/><w:r><w:rPr/><w:t xml:space="preserve">Codirection des mémoires de licence physique-allemand Direction de mémoires en études européennes</w:t></w:r></w:p><w:p><w:pPr/><w:r><w:rPr/><w:t xml:space="preserve">Direction de mémoires en Master didactique (Master 1 – 2)</w:t></w:r></w:p><w:p><w:pPr/><w:r><w:rPr/><w:t xml:space="preserve">Direction et codirection de mémoires de recherche (Master 1 – 2)</w:t></w:r></w:p><w:p><w:pPr/><w:r><w:rPr/><w:t xml:space="preserve">Direction de rapports de stage L3 et M2 LEA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 vitro modelling of oral microbial invasion in the human colon</w:t></w:r></w:hyperlink></w:p><w:p><w:pPr/><w:hyperlink r:id="rId11" w:history="1"><w:r><w:rPr><w:color w:val="#410a8c"/><w:u w:val="single"/></w:rPr><w:t xml:space="preserve">Lucie Etienne-Mesmin</w:t></w:r></w:hyperlink><w:r><w:rPr/><w:t xml:space="preserve">,</w:t></w:r><w:hyperlink r:id="rId12" w:history="1"><w:r><w:rPr><w:color w:val="#410a8c"/><w:u w:val="single"/></w:rPr><w:t xml:space="preserve">Marjorie Meslier</w:t></w:r></w:hyperlink><w:r><w:rPr/><w:t xml:space="preserve">,</w:t></w:r><w:hyperlink r:id="rId13" w:history="1"><w:r><w:rPr><w:color w:val="#410a8c"/><w:u w:val="single"/></w:rPr><w:t xml:space="preserve">Ophélie Uriot</w:t></w:r></w:hyperlink><w:r><w:rPr/><w:t xml:space="preserve">,</w:t></w:r><w:hyperlink r:id="rId14" w:history="1"><w:r><w:rPr><w:color w:val="#410a8c"/><w:u w:val="single"/></w:rPr><w:t xml:space="preserve">Elora Fournier</w:t></w:r></w:hyperlink><w:r><w:rPr/><w:t xml:space="preserve">,</w:t></w:r><w:hyperlink r:id="rId15" w:history="1"><w:r><w:rPr><w:color w:val="#410a8c"/><w:u w:val="single"/></w:rPr><w:t xml:space="preserve">Charlotte Deschamps</w:t></w:r></w:hyperlink><w:r><w:rPr/><w:t xml:space="preserve">et al.</w:t></w:r></w:p><w:p><w:pPr/><w:r><w:rPr><w:i w:val="1"/><w:iCs w:val="1"/></w:rPr><w:t xml:space="preserve">8th International Conference on Food Digestion</w:t></w:r><w:r><w:rPr/><w:t xml:space="preserve">, Apr 2024, Porto, Portugal</w:t></w:r></w:p><w:p><w:pPr/><w:r><w:rPr/><w:t xml:space="preserve">Poster de conférence</w:t></w:r></w:p><w:p><w:pPr/><w:hyperlink r:id="rId10" w:history="1"><w:r><w:rPr><w:color w:val="#410a8c"/><w:u w:val="single"/></w:rPr><w:t xml:space="preserve">hal-04659516v1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 vitro modelling of oral microbial invasion in the human colon.</w:t></w:r></w:hyperlink></w:p><w:p><w:pPr/><w:hyperlink r:id="rId11" w:history="1"><w:r><w:rPr><w:color w:val="#410a8c"/><w:u w:val="single"/></w:rPr><w:t xml:space="preserve">Lucie Etienne-Mesmin</w:t></w:r></w:hyperlink><w:r><w:rPr/><w:t xml:space="preserve">,</w:t></w:r><w:hyperlink r:id="rId17" w:history="1"><w:r><w:rPr><w:color w:val="#410a8c"/><w:u w:val="single"/></w:rPr><w:t xml:space="preserve">M. Meslier</w:t></w:r></w:hyperlink><w:r><w:rPr/><w:t xml:space="preserve">,</w:t></w:r><w:hyperlink r:id="rId13" w:history="1"><w:r><w:rPr><w:color w:val="#410a8c"/><w:u w:val="single"/></w:rPr><w:t xml:space="preserve">Ophélie Uriot</w:t></w:r></w:hyperlink><w:r><w:rPr/><w:t xml:space="preserve">,</w:t></w:r><w:hyperlink r:id="rId14" w:history="1"><w:r><w:rPr><w:color w:val="#410a8c"/><w:u w:val="single"/></w:rPr><w:t xml:space="preserve">Elora Fournier</w:t></w:r></w:hyperlink><w:r><w:rPr/><w:t xml:space="preserve">,</w:t></w:r><w:hyperlink r:id="rId15" w:history="1"><w:r><w:rPr><w:color w:val="#410a8c"/><w:u w:val="single"/></w:rPr><w:t xml:space="preserve">Charlotte Deschamps</w:t></w:r></w:hyperlink><w:r><w:rPr/><w:t xml:space="preserve">et al.</w:t></w:r></w:p><w:p><w:pPr/><w:r><w:rPr><w:i w:val="1"/><w:iCs w:val="1"/></w:rPr><w:t xml:space="preserve">8th International Conference on Food Digestion</w:t></w:r><w:r><w:rPr/><w:t xml:space="preserve">, Apr 2024, Porto, Portugal</w:t></w:r></w:p><w:p><w:pPr/><w:r><w:rPr/><w:t xml:space="preserve">Poster de conférence</w:t></w:r></w:p><w:p><w:pPr/><w:hyperlink r:id="rId16" w:history="1"><w:r><w:rPr><w:color w:val="#410a8c"/><w:u w:val="single"/></w:rPr><w:t xml:space="preserve">hal-05495862v1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 vitro modelling of oral microbial invasion in the human colon</w:t></w:r></w:hyperlink></w:p><w:p><w:pPr/><w:hyperlink r:id="rId19" w:history="1"><w:r><w:rPr><w:color w:val="#410a8c"/><w:u w:val="single"/></w:rPr><w:t xml:space="preserve">Victoria Meslier</w:t></w:r></w:hyperlink><w:r><w:rPr/><w:t xml:space="preserve">,</w:t></w:r><w:hyperlink r:id="rId11" w:history="1"><w:r><w:rPr><w:color w:val="#410a8c"/><w:u w:val="single"/></w:rPr><w:t xml:space="preserve">Lucie Etienne-Mesmin</w:t></w:r></w:hyperlink><w:r><w:rPr/><w:t xml:space="preserve">,</w:t></w:r><w:hyperlink r:id="rId13" w:history="1"><w:r><w:rPr><w:color w:val="#410a8c"/><w:u w:val="single"/></w:rPr><w:t xml:space="preserve">Ophélie Uriot</w:t></w:r></w:hyperlink><w:r><w:rPr/><w:t xml:space="preserve">,</w:t></w:r><w:hyperlink r:id="rId14" w:history="1"><w:r><w:rPr><w:color w:val="#410a8c"/><w:u w:val="single"/></w:rPr><w:t xml:space="preserve">Elora Fournier</w:t></w:r></w:hyperlink><w:r><w:rPr/><w:t xml:space="preserve">,</w:t></w:r><w:hyperlink r:id="rId15" w:history="1"><w:r><w:rPr><w:color w:val="#410a8c"/><w:u w:val="single"/></w:rPr><w:t xml:space="preserve">Charlotte Deschamps</w:t></w:r></w:hyperlink><w:r><w:rPr/><w:t xml:space="preserve">et al.</w:t></w:r></w:p><w:p><w:pPr/><w:r><w:rPr><w:i w:val="1"/><w:iCs w:val="1"/></w:rPr><w:t xml:space="preserve">13th International Gut Microbiology Symposium 2023</w:t></w:r><w:r><w:rPr/><w:t xml:space="preserve">, Jun 2023, Aberdeen (Scotland), United Kingdom</w:t></w:r></w:p><w:p><w:pPr/><w:r><w:rPr/><w:t xml:space="preserve">Poster de conférence</w:t></w:r></w:p><w:p><w:pPr/><w:hyperlink r:id="rId18" w:history="1"><w:r><w:rPr><w:color w:val="#410a8c"/><w:u w:val="single"/></w:rPr><w:t xml:space="preserve">hal-04215110v1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 vitro modelling of oral microbial invasion in the human colon</w:t></w:r></w:hyperlink></w:p><w:p><w:pPr/><w:hyperlink r:id="rId19" w:history="1"><w:r><w:rPr><w:color w:val="#410a8c"/><w:u w:val="single"/></w:rPr><w:t xml:space="preserve">Victoria Meslier</w:t></w:r></w:hyperlink><w:r><w:rPr/><w:t xml:space="preserve">,</w:t></w:r><w:hyperlink r:id="rId11" w:history="1"><w:r><w:rPr><w:color w:val="#410a8c"/><w:u w:val="single"/></w:rPr><w:t xml:space="preserve">Lucie Etienne-Mesmin</w:t></w:r></w:hyperlink><w:r><w:rPr/><w:t xml:space="preserve">,</w:t></w:r><w:hyperlink r:id="rId13" w:history="1"><w:r><w:rPr><w:color w:val="#410a8c"/><w:u w:val="single"/></w:rPr><w:t xml:space="preserve">Ophélie Uriot</w:t></w:r></w:hyperlink><w:r><w:rPr/><w:t xml:space="preserve">,</w:t></w:r><w:hyperlink r:id="rId14" w:history="1"><w:r><w:rPr><w:color w:val="#410a8c"/><w:u w:val="single"/></w:rPr><w:t xml:space="preserve">Elora Fournier</w:t></w:r></w:hyperlink><w:r><w:rPr/><w:t xml:space="preserve">,</w:t></w:r><w:hyperlink r:id="rId15" w:history="1"><w:r><w:rPr><w:color w:val="#410a8c"/><w:u w:val="single"/></w:rPr><w:t xml:space="preserve">Charlotte Deschamps</w:t></w:r></w:hyperlink><w:r><w:rPr/><w:t xml:space="preserve">et al.</w:t></w:r></w:p><w:p><w:pPr/><w:r><w:rPr><w:i w:val="1"/><w:iCs w:val="1"/></w:rPr><w:t xml:space="preserve">The International Human Microbiome Consortium Congress (IHMC)</w:t></w:r><w:r><w:rPr/><w:t xml:space="preserve">, Nov 2022, Kobe, Japan</w:t></w:r></w:p><w:p><w:pPr/><w:r><w:rPr/><w:t xml:space="preserve">Poster de conférence</w:t></w:r></w:p><w:p><w:pPr/><w:hyperlink r:id="rId20" w:history="1"><w:r><w:rPr><w:color w:val="#410a8c"/><w:u w:val="single"/></w:rPr><w:t xml:space="preserve">hal-04843925v1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Gottfried Winkler ou L'écriture oblique - Lire entre les lignes</w:t></w:r></w:hyperlink></w:p><w:p><w:pPr/><w:hyperlink r:id="rId22" w:history="1"><w:r><w:rPr><w:color w:val="#410a8c"/><w:u w:val="single"/></w:rPr><w:t xml:space="preserve">François Thirion</w:t></w:r></w:hyperlink></w:p><w:p><w:pPr/><w:r><w:rPr/><w:t xml:space="preserve">Littératures. Le Mans Université, 2011. Français. </w:t></w:r><w:hyperlink r:id="rId23" w:history="1"><w:r><w:rPr><w:color w:val="#410a8c"/><w:u w:val="single"/></w:rPr><w:t xml:space="preserve">⟨NNT : 2011LEMA3009⟩</w:t></w:r></w:hyperlink></w:p><w:p><w:pPr/><w:r><w:rPr/><w:t xml:space="preserve">Thèse</w:t></w:r></w:p><w:p><w:pPr/><w:hyperlink r:id="rId21" w:history="1"><w:r><w:rPr><w:color w:val="#410a8c"/><w:u w:val="single"/></w:rPr><w:t xml:space="preserve">tel-00689469v1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7A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8C1273"/>
    <w:multiLevelType w:val="multilevel"/>
    <w:lvl w:ilvl="0">
      <w:start w:val="20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erspectives.sciencesconf.org" TargetMode="External"/><Relationship Id="rId9" Type="http://schemas.openxmlformats.org/officeDocument/2006/relationships/hyperlink" Target="http://intercripol.org/" TargetMode="External"/><Relationship Id="rId10" Type="http://schemas.openxmlformats.org/officeDocument/2006/relationships/hyperlink" Target="https://hal.inrae.fr/hal-04659516v1" TargetMode="External"/><Relationship Id="rId11" Type="http://schemas.openxmlformats.org/officeDocument/2006/relationships/hyperlink" Target="https://hal.science/search/index/?q=*&amp;authFullName_s=Lucie Etienne-Mesmin" TargetMode="External"/><Relationship Id="rId12" Type="http://schemas.openxmlformats.org/officeDocument/2006/relationships/hyperlink" Target="https://hal.science/search/index/?q=*&amp;authFullName_s=Marjorie Meslier" TargetMode="External"/><Relationship Id="rId13" Type="http://schemas.openxmlformats.org/officeDocument/2006/relationships/hyperlink" Target="https://hal.science/search/index/?q=*&amp;authFullName_s=Oph&#233;lie Uriot" TargetMode="External"/><Relationship Id="rId14" Type="http://schemas.openxmlformats.org/officeDocument/2006/relationships/hyperlink" Target="https://hal.science/search/index/?q=*&amp;authFullName_s=Elora Fournier" TargetMode="External"/><Relationship Id="rId15" Type="http://schemas.openxmlformats.org/officeDocument/2006/relationships/hyperlink" Target="https://hal.science/search/index/?q=*&amp;authFullName_s=Charlotte Deschamps" TargetMode="External"/><Relationship Id="rId16" Type="http://schemas.openxmlformats.org/officeDocument/2006/relationships/hyperlink" Target="https://hal.inrae.fr/hal-05495862v1" TargetMode="External"/><Relationship Id="rId17" Type="http://schemas.openxmlformats.org/officeDocument/2006/relationships/hyperlink" Target="https://hal.science/search/index/?q=*&amp;authFullName_s=M. Meslier" TargetMode="External"/><Relationship Id="rId18" Type="http://schemas.openxmlformats.org/officeDocument/2006/relationships/hyperlink" Target="https://hal.inrae.fr/hal-04215110v1" TargetMode="External"/><Relationship Id="rId19" Type="http://schemas.openxmlformats.org/officeDocument/2006/relationships/hyperlink" Target="https://hal.science/search/index/?q=*&amp;authFullName_s=Victoria Meslier" TargetMode="External"/><Relationship Id="rId20" Type="http://schemas.openxmlformats.org/officeDocument/2006/relationships/hyperlink" Target="https://hal.inrae.fr/hal-04843925v1" TargetMode="External"/><Relationship Id="rId21" Type="http://schemas.openxmlformats.org/officeDocument/2006/relationships/hyperlink" Target="https://theses.hal.science/tel-00689469v1" TargetMode="External"/><Relationship Id="rId22" Type="http://schemas.openxmlformats.org/officeDocument/2006/relationships/hyperlink" Target="https://hal.science/search/index/?q=*&amp;authFullName_s=Fran&#231;ois Thirion" TargetMode="External"/><Relationship Id="rId23" Type="http://schemas.openxmlformats.org/officeDocument/2006/relationships/hyperlink" Target="https://www.theses.fr/2011LEMA3009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Thirion</dc:title>
  <dc:description>CV</dc:description>
  <dc:subject/>
  <cp:keywords/>
  <cp:category/>
  <cp:lastModifiedBy/>
  <dcterms:created xsi:type="dcterms:W3CDTF">2026-03-16T10:53:15+01:00</dcterms:created>
  <dcterms:modified xsi:type="dcterms:W3CDTF">2026-03-16T10:53:15+01:00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