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Fredealm Pacôme Pengdwendé YAMEOGO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 de Filtration Glomérulaire et Clairance : Caractérisations et Estimations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Fredealm Pacôme Pengdwendé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Joseph KI-ZERBO </w:t>
            </w:r>
            <w:r>
              <w:rPr/>
              <w:t xml:space="preserve">, 2024, 33 (Série D Sciences de la Santé), pp.125.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⟨10.5281/zenodo.19309872⟩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hal-05571680v1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680v1" TargetMode="External"/><Relationship Id="rId8" Type="http://schemas.openxmlformats.org/officeDocument/2006/relationships/hyperlink" Target="https://hal.science/search/index/?q=*&amp;authFullName_s=Fredealm Pac&#244;me Pengdwend&#233; Yameogo" TargetMode="External"/><Relationship Id="rId9" Type="http://schemas.openxmlformats.org/officeDocument/2006/relationships/hyperlink" Target="https://dx.doi.org/10.5281/zenodo.1930987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Fredealm Pacôme Pengdwendé YAMEOGO</dc:title>
  <dc:description>CV</dc:description>
  <dc:subject/>
  <cp:keywords/>
  <cp:category/>
  <cp:lastModifiedBy/>
  <dcterms:created xsi:type="dcterms:W3CDTF">2026-04-30T00:33:47+02:00</dcterms:created>
  <dcterms:modified xsi:type="dcterms:W3CDTF">2026-04-30T00:33:47+02:00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