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Abécassis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frederic-abecassis</w:t>
        </w:r>
      </w:hyperlink>
    </w:p>
    <w:p>
      <w:pPr>
        <w:numPr>
          <w:ilvl w:val="0"/>
          <w:numId w:val="1"/>
        </w:numPr>
      </w:pPr>
      <w:r>
        <w:rPr/>
        <w:t xml:space="preserve"> ORCID : </w:t>
      </w:r>
      <w:hyperlink r:id="rId9" w:history="1">
        <w:r>
          <w:rPr>
            <w:color w:val="#410a8c"/>
            <w:u w:val="single"/>
          </w:rPr>
          <w:t xml:space="preserve">0000-0003-1428-1571</w:t>
        </w:r>
      </w:hyperlink>
    </w:p>
    <w:p>
      <w:pPr>
        <w:numPr>
          <w:ilvl w:val="0"/>
          <w:numId w:val="1"/>
        </w:numPr>
      </w:pPr>
      <w:r>
        <w:rPr/>
        <w:t xml:space="preserve"> IdRef : </w:t>
      </w:r>
      <w:hyperlink r:id="rId10" w:history="1">
        <w:r>
          <w:rPr>
            <w:color w:val="#410a8c"/>
            <w:u w:val="single"/>
          </w:rPr>
          <w:t xml:space="preserve">123581923</w:t>
        </w:r>
      </w:hyperlink>
    </w:p>
    <w:p>
      <w:pPr>
        <w:numPr>
          <w:ilvl w:val="0"/>
          <w:numId w:val="1"/>
        </w:numPr>
      </w:pPr>
      <w:r>
        <w:rPr/>
        <w:t xml:space="preserve"> VIAF : </w:t>
      </w:r>
      <w:hyperlink r:id="rId11" w:history="1">
        <w:r>
          <w:rPr>
            <w:color w:val="#410a8c"/>
            <w:u w:val="single"/>
          </w:rPr>
          <w:t xml:space="preserve">12634164</w:t>
        </w:r>
      </w:hyperlink>
    </w:p>
    <w:p>
      <w:pPr>
        <w:spacing w:before="600"/>
      </w:pPr>
    </w:p>
    <w:p>
      <w:pPr>
        <w:pStyle w:val="Heading2"/>
      </w:pPr>
      <w:r>
        <w:rPr>
          <w:color w:val="1e198e"/>
          <w:b w:val="1"/>
          <w:bCs w:val="1"/>
        </w:rPr>
        <w:t xml:space="preserve">Présentation</w:t>
      </w:r>
    </w:p>
    <w:p>
      <w:pPr>
        <w:spacing w:after="100"/>
      </w:pPr>
    </w:p>
    <w:p>
      <w:pPr/>
      <w:r>
        <w:rPr/>
        <w:t xml:space="preserve">Ancien élève de l’École normale supérieure de Fontenay-Saint-Cloud et agrégé d’histoire, Frédéric Abécassis a enseigné en Égypte de 1989 à 1996, puis dans les universités de Clermont-Ferrand, de Tours et enfin à l’École normale supérieure de Lyon où il est maître de conférences en histoire contemporaine depuis 2000. Il a également assuré des missions d’enseignement ou de recherche au Yémen, en Algérie et au Maroc, ainsi qu’à l’INALCO et à l’IEP de Lyon. Après avoir assuré la co-direction de la collection </w:t>
      </w:r>
      <w:r>
        <w:rPr>
          <w:i w:val="1"/>
          <w:iCs w:val="1"/>
        </w:rPr>
        <w:t xml:space="preserve">Sociétés, Espaces, Temps</w:t>
      </w:r>
      <w:r>
        <w:rPr/>
        <w:t xml:space="preserve"> à ENS Editions, il est devenu en 2012 rédacteur en chef de </w:t>
      </w:r>
      <w:r>
        <w:rPr>
          <w:i w:val="1"/>
          <w:iCs w:val="1"/>
        </w:rPr>
        <w:t xml:space="preserve">L’Année du Maghreb</w:t>
      </w:r>
      <w:r>
        <w:rPr/>
        <w:t xml:space="preserve">, revue de l’IREMAM (Aix-en-Provence). Directeur des études de l'Institut français d'archéologie orientale (Le Caire) de 2018 à 2021, il y a dirigé les </w:t>
      </w:r>
      <w:r>
        <w:rPr>
          <w:i w:val="1"/>
          <w:iCs w:val="1"/>
        </w:rPr>
        <w:t xml:space="preserve">Annales islamologiques</w:t>
      </w:r>
      <w:r>
        <w:rPr/>
        <w:t xml:space="preserve"> et il poursuit la coordination du programme OpenTraduction.</w:t>
      </w:r>
    </w:p>
    <w:p>
      <w:pPr/>
      <w:r>
        <w:rPr/>
        <w:t xml:space="preserve">Sa thèse portait sur les structures du marché scolaire égyptien et ses fluctuations à l’époque libérale. Il a mis en évidence le rôle central de l’école dans les processus de construction communautaires (entendues au sens de communautés « religieuses » et nationales). Il a publié de nombreux articles sur l’histoire de l’enseignement en Méditerranée et sur l’histoire de l’automobile en situation coloniale en Égypte et au Maroc. La réflexion engagée sur les juifs dans le monde musulman à l’époque contemporaine dans un ouvrage collectif de référence a été à l'origine de l’organisation en 2010 d’un colloque international à Essaouira, publié sous le titre : </w:t>
      </w:r>
      <w:r>
        <w:rPr>
          <w:i w:val="1"/>
          <w:iCs w:val="1"/>
        </w:rPr>
        <w:t xml:space="preserve">La bienvenue et l’adieu, migrants juifs et musulmans au Maghreb</w:t>
      </w:r>
      <w:r>
        <w:rPr/>
        <w:t xml:space="preserve">. Ses recherches actuelles portent sur l’histoire des diasporas post-coloniales originaires d'Afrique du Nord dans la métropole lyonnaise et sur l'histoire d'Alexandrie pendant la Seconde Guerre mondiale.</w:t>
      </w:r>
    </w:p>
    <w:p>
      <w:pPr>
        <w:pStyle w:val="Heading1"/>
      </w:pPr>
      <w:r>
        <w:rPr/>
        <w:t xml:space="preserve">Parcours</w:t>
      </w:r>
    </w:p>
    <w:p>
      <w:pPr/>
      <w:r>
        <w:rPr/>
        <w:t xml:space="preserve">• Scolarité à l’École Normale Supérieure de Fontenay - Saint-Cloud de 1984 à 1988, agrégation d’histoire (1988).</w:t>
      </w:r>
    </w:p>
    <w:p>
      <w:pPr/>
      <w:r>
        <w:rPr/>
        <w:t xml:space="preserve">• 1989-1991 : Service National au titre de la coopération effectué au Collège de la Sainte Famille au Caire. Enseignement de langue et de littérature françaises.</w:t>
      </w:r>
    </w:p>
    <w:p>
      <w:pPr/>
      <w:r>
        <w:rPr/>
        <w:t xml:space="preserve">• 1991-1996 : Enseignant au centre d’études françaises (C.E.F.) / Secteur universitaire de la mission de recherche et de coopération (MRC) de l’ambassade de France au Caire.</w:t>
      </w:r>
    </w:p>
    <w:p>
      <w:pPr/>
      <w:r>
        <w:rPr/>
        <w:t xml:space="preserve">• 1996-1997 : Enseignant (PRAG) au département d’histoire de l’université Blaise-Pascal (Clermont-Ferrand II).</w:t>
      </w:r>
    </w:p>
    <w:p>
      <w:pPr/>
      <w:r>
        <w:rPr/>
        <w:t xml:space="preserve">• 1997-2000 : Titulaire académique puis TZR dans l’académie d’Orléans-Tours.</w:t>
      </w:r>
    </w:p>
    <w:p>
      <w:pPr/>
      <w:r>
        <w:rPr/>
        <w:t xml:space="preserve">• Depuis septembre 2000 : Maître de conférences en histoire contemporaine à l’ENS Lettres et Sciences humaines devenue ENS de Lyon.</w:t>
      </w:r>
    </w:p>
    <w:p>
      <w:pPr/>
      <w:r>
        <w:rPr/>
        <w:t xml:space="preserve">• 2008-2010 : En délégation au Centre Jacques Berque pour les Etudes en Sciences humaines et sociales, UMS 2554, Rabat.</w:t>
      </w:r>
    </w:p>
    <w:p>
      <w:pPr/>
      <w:r>
        <w:rPr/>
        <w:t xml:space="preserve">• 2018-2021 : Directeur des études de l'Institut français d'archéologie orientale (Ifao), Le Caire.</w:t>
      </w:r>
    </w:p>
    <w:p>
      <w:pPr>
        <w:pStyle w:val="Heading3"/>
      </w:pPr>
    </w:p>
    <w:p>
      <w:pPr>
        <w:pStyle w:val="Heading1"/>
      </w:pPr>
      <w:r>
        <w:rPr/>
        <w:t xml:space="preserve">Responsabilités</w:t>
      </w:r>
    </w:p>
    <w:p>
      <w:pPr>
        <w:pStyle w:val="Heading2"/>
      </w:pPr>
      <w:r>
        <w:rPr/>
        <w:t xml:space="preserve">Responsabilités pédagogiques</w:t>
      </w:r>
    </w:p>
    <w:p>
      <w:pPr/>
      <w:r>
        <w:rPr/>
        <w:t xml:space="preserve">. Membre du jury du concours d’entrée à l’ENS de Lyon de 2001 à 2016</w:t>
      </w:r>
    </w:p>
    <w:p>
      <w:pPr/>
      <w:r>
        <w:rPr/>
        <w:t xml:space="preserve">. Responsable adjoint du Master d’histoire moderne et contemporaine de l’ENS de Lyon (2010-2013).</w:t>
      </w:r>
    </w:p>
    <w:p>
      <w:pPr/>
      <w:r>
        <w:rPr/>
        <w:t xml:space="preserve">. Coordonnateur pédagogique de la Classe préparatoire à l’enseignement supérieur littéraire (CPES) de l’ENS de Lyon (2011-2014).</w:t>
      </w:r>
    </w:p>
    <w:p>
      <w:pPr/>
      <w:r>
        <w:rPr/>
        <w:t xml:space="preserve">. Membre du jury du CAPES d’histoire et géographie (sessions 2007 et 2008, puis 2017 et 2018). Responsable d’épreuve écrite : conception du sujet donné en 2017 et rédaction du corrigé du dossier de documents portant sur « Les ruptures de la Seconde Guerre mondiale au Moyen-Orient (1876-1980) »</w:t>
      </w:r>
    </w:p>
    <w:p>
      <w:pPr/>
      <w:r>
        <w:rPr/>
        <w:t xml:space="preserve">. Responsable du Master FEADEP-Histoire (préparation à l'agrégation d'histoire) de l'ENS de Lyon (2022)</w:t>
      </w:r>
    </w:p>
    <w:p>
      <w:pPr>
        <w:pStyle w:val="Heading2"/>
      </w:pPr>
      <w:r>
        <w:rPr/>
        <w:t xml:space="preserve">Responsabilités scientifiques et éditoriales</w:t>
      </w:r>
    </w:p>
    <w:p>
      <w:pPr/>
      <w:r>
        <w:rPr/>
        <w:t xml:space="preserve">. Membre du Comité national de la Recherche scientifique, section 33 (2002-2004).</w:t>
      </w:r>
    </w:p>
    <w:p>
      <w:pPr/>
      <w:r>
        <w:rPr/>
        <w:t xml:space="preserve">. Membre élu du Conseil de laboratoire du LARHRA (2003-2008, puis 2016-2020).</w:t>
      </w:r>
    </w:p>
    <w:p>
      <w:pPr/>
      <w:r>
        <w:rPr/>
        <w:t xml:space="preserve">. Responsable du programme de recherche : « Des conduites urbaines à la sécurité routière, Jalons pour une histoire de la construction sociale du risque routier en France et en Égypte » (2003- 2007). (</w:t>
      </w:r>
      <w:hyperlink r:id="rId12" w:history="1">
        <w:r>
          <w:rPr>
            <w:color w:val="#410a8c"/>
            <w:u w:val="single"/>
          </w:rPr>
          <w:t xml:space="preserve">http://conduites-urbaines.ens-lsh.fr(link is external)</w:t>
        </w:r>
      </w:hyperlink>
      <w:r>
        <w:rPr/>
        <w:t xml:space="preserve">) .</w:t>
      </w:r>
    </w:p>
    <w:p>
      <w:pPr/>
      <w:r>
        <w:rPr/>
        <w:t xml:space="preserve">. Co-directeur de 2000 à 2012 de la collection </w:t>
      </w:r>
      <w:r>
        <w:rPr>
          <w:i w:val="1"/>
          <w:iCs w:val="1"/>
        </w:rPr>
        <w:t xml:space="preserve">Sociétés, Espaces, Temps</w:t>
      </w:r>
      <w:r>
        <w:rPr/>
        <w:t xml:space="preserve">, ENS-Éditions.</w:t>
      </w:r>
    </w:p>
    <w:p>
      <w:pPr/>
      <w:r>
        <w:rPr/>
        <w:t xml:space="preserve">. Rédacteur en chef puis directeur de </w:t>
      </w:r>
      <w:r>
        <w:rPr>
          <w:i w:val="1"/>
          <w:iCs w:val="1"/>
        </w:rPr>
        <w:t xml:space="preserve">L'Année du Maghreb</w:t>
      </w:r>
      <w:r>
        <w:rPr/>
        <w:t xml:space="preserve">, revue hébergée par l’IREMAM (MMSH, Aix-en-Provence), de 2012 à 2018 (</w:t>
      </w:r>
      <w:hyperlink r:id="rId13" w:history="1">
        <w:r>
          <w:rPr>
            <w:color w:val="#410a8c"/>
            <w:u w:val="single"/>
          </w:rPr>
          <w:t xml:space="preserve">http://anneemaghreb.revues.org/(link is external)</w:t>
        </w:r>
      </w:hyperlink>
      <w:r>
        <w:rPr/>
        <w:t xml:space="preserve">)</w:t>
      </w:r>
    </w:p>
    <w:p>
      <w:pPr/>
      <w:r>
        <w:rPr/>
        <w:t xml:space="preserve">. Membre du Conseil scientifique de l'IISMM (2011-2016) et du GIS Moyen-Orient et Mondes musulmans (2013-2018).</w:t>
      </w:r>
    </w:p>
    <w:p>
      <w:pPr/>
      <w:r>
        <w:rPr/>
        <w:t xml:space="preserve">. Membre (élu suppléant) du Conseil national des universités, 22e section 2015-2019</w:t>
      </w:r>
    </w:p>
    <w:p>
      <w:pPr/>
      <w:r>
        <w:rPr/>
        <w:t xml:space="preserve">. Membre du Conseil scientifique du Pôle Égypte-Soudan-Péninsule Arabique (ESPAR) MEAE-CNRS depuis 2018</w:t>
      </w:r>
    </w:p>
    <w:p>
      <w:pPr/>
      <w:r>
        <w:rPr/>
        <w:t xml:space="preserve">. Directeur des </w:t>
      </w:r>
      <w:r>
        <w:rPr>
          <w:i w:val="1"/>
          <w:iCs w:val="1"/>
        </w:rPr>
        <w:t xml:space="preserve">Annales islamologiques</w:t>
      </w:r>
      <w:r>
        <w:rPr/>
        <w:t xml:space="preserve">, revue de l'Ifao, de 2018 à 2021</w:t>
      </w:r>
    </w:p>
    <w:p>
      <w:pPr/>
      <w:r>
        <w:rPr/>
        <w:t xml:space="preserve">. Membre du comité de rédaction de la revue du CEDEJ </w:t>
      </w:r>
      <w:r>
        <w:rPr>
          <w:i w:val="1"/>
          <w:iCs w:val="1"/>
        </w:rPr>
        <w:t xml:space="preserve">Égypte Soudan Monde arabe (ESMA)</w:t>
      </w:r>
      <w:r>
        <w:rPr/>
        <w:t xml:space="preserve"> depuis 2020</w:t>
      </w:r>
    </w:p>
    <w:p>
      <w:pPr/>
      <w:r>
        <w:rPr/>
        <w:t xml:space="preserve">. Membre du Conseil scientifique de l'Institut français d'islamologie (IFI) depuis 2022</w:t>
      </w:r>
    </w:p>
    <w:p>
      <w:pPr/>
      <w:r>
        <w:rPr/>
        <w:t xml:space="preserve">. Directeur du Groupement d'intérêt scientifique (GIS) Moyen-Orient et Mondes musulmans (MOMM) depuis 2022</w:t>
      </w:r>
    </w:p>
    <w:p>
      <w:pPr>
        <w:pStyle w:val="Heading1"/>
      </w:pPr>
      <w:r>
        <w:rPr/>
        <w:t xml:space="preserve">Enseignements</w:t>
      </w:r>
    </w:p>
    <w:p>
      <w:pPr/>
      <w:r>
        <w:rPr/>
        <w:t xml:space="preserve">. Depuis 2000 : préparation à l'épreuve d'histoire de l'agrégation de Sciences sociales (de 2000 à 2006) et aux épreuves d'histoire contemporaine des agrégations d'histoire et de géographie (2011 à 2018)</w:t>
      </w:r>
      <w:br/>
      <w:r>
        <w:rPr/>
        <w:t xml:space="preserve">. Chargé de cours à l’Institut d’Études politiques de Lyon, dans le cadre du Diplôme universitaire du monde arabe contemporain (DUMAC-DEMAC), cours : Histoire du monde arabe contemporain (2002-2004 et 2011-2014).</w:t>
      </w:r>
      <w:br/>
      <w:r>
        <w:rPr/>
        <w:t xml:space="preserve">. Chargé de cours à l’INALCO (2011-2013) : Histoire contemporaine des juifs en terre d’islam (12 séances annuelles).</w:t>
      </w:r>
      <w:br/>
      <w:r>
        <w:rPr/>
        <w:t xml:space="preserve">. Co-fondateur, du séminaire de l'ENS de Lyon : </w:t>
      </w:r>
      <w:r>
        <w:rPr>
          <w:i w:val="1"/>
          <w:iCs w:val="1"/>
        </w:rPr>
        <w:t xml:space="preserve">Écrire les modernités arabes</w:t>
      </w:r>
      <w:r>
        <w:rPr/>
        <w:t xml:space="preserve">, en partenariat avec l’IISMM (2011-2017 puis 2021-2022)</w:t>
      </w:r>
      <w:br/>
      <w:r>
        <w:rPr/>
        <w:t xml:space="preserve">. Fondation et organisation du séminaire de Master : Histoire et cinéma (depuis 2015)</w:t>
      </w:r>
      <w:br/>
      <w:r>
        <w:rPr/>
        <w:t xml:space="preserve">2015-2016 : Images de luttes, images en lutte (avec Alice Leroy, département d’études cinématographiques de l’ENS de Lyon )</w:t>
      </w:r>
      <w:br/>
      <w:r>
        <w:rPr/>
        <w:t xml:space="preserve">2016-2017 : Youssef Chahine, une mémoire égyptienne (cours semestriel, 6 séances)</w:t>
      </w:r>
      <w:br/>
      <w:r>
        <w:rPr/>
        <w:t xml:space="preserve">2017-2018 : L’histoire en séries (cours semestriel, 6 séances)</w:t>
      </w:r>
      <w:br/>
      <w:r>
        <w:rPr/>
        <w:t xml:space="preserve">2021-2022 : Le Moyen-Orient en séries (cours semestriel, 6 séances)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L'enseignement étranger en Egypte et les élites locales (1920-1960) Francophonie et identités nationales</w:t>
              </w:r>
            </w:hyperlink>
          </w:p>
          <w:p>
            <w:pPr/>
            <w:hyperlink r:id="rId15" w:history="1">
              <w:r>
                <w:rPr>
                  <w:color w:val="#410a8c"/>
                  <w:u w:val="single"/>
                </w:rPr>
                <w:t xml:space="preserve">Frédéric Abécassis</w:t>
              </w:r>
            </w:hyperlink>
          </w:p>
          <w:p>
            <w:pPr/>
            <w:r>
              <w:rPr/>
              <w:t xml:space="preserve">Histoire. Université de Provence - Aix-Marseille I, 2000. Français. </w:t>
            </w:r>
            <w:hyperlink r:id="rId16" w:history="1">
              <w:r>
                <w:rPr>
                  <w:color w:val="#410a8c"/>
                  <w:u w:val="single"/>
                </w:rPr>
                <w:t xml:space="preserve">⟨NNT : ⟩</w:t>
              </w:r>
            </w:hyperlink>
          </w:p>
          <w:p>
            <w:pPr/>
            <w:r>
              <w:rPr/>
              <w:t xml:space="preserve">Thèse</w:t>
            </w:r>
          </w:p>
          <w:p>
            <w:pPr/>
            <w:hyperlink r:id="rId14" w:history="1">
              <w:r>
                <w:rPr>
                  <w:color w:val="#410a8c"/>
                  <w:u w:val="single"/>
                </w:rPr>
                <w:t xml:space="preserve">tel-00331877v1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Ensemble et différentes Des femmes de Villeurbanne racontent</w:t>
              </w:r>
            </w:hyperlink>
          </w:p>
          <w:p>
            <w:pPr/>
            <w:hyperlink r:id="rId18" w:history="1">
              <w:r>
                <w:rPr>
                  <w:color w:val="#410a8c"/>
                  <w:u w:val="single"/>
                </w:rPr>
                <w:t xml:space="preserve">Eliane Benbanastre</w:t>
              </w:r>
            </w:hyperlink>
            <w:r>
              <w:rPr/>
              <w:t xml:space="preserve">,</w:t>
            </w:r>
            <w:hyperlink r:id="rId19" w:history="1">
              <w:r>
                <w:rPr>
                  <w:color w:val="#410a8c"/>
                  <w:u w:val="single"/>
                </w:rPr>
                <w:t xml:space="preserve">Roger Benguigui</w:t>
              </w:r>
            </w:hyperlink>
            <w:r>
              <w:rPr/>
              <w:t xml:space="preserve">,</w:t>
            </w:r>
            <w:hyperlink r:id="rId20" w:history="1">
              <w:r>
                <w:rPr>
                  <w:color w:val="#410a8c"/>
                  <w:u w:val="single"/>
                </w:rPr>
                <w:t xml:space="preserve">Francine Kahn</w:t>
              </w:r>
            </w:hyperlink>
            <w:r>
              <w:rPr/>
              <w:t xml:space="preserve">,</w:t>
            </w:r>
            <w:hyperlink r:id="rId21" w:history="1">
              <w:r>
                <w:rPr>
                  <w:color w:val="#410a8c"/>
                  <w:u w:val="single"/>
                </w:rPr>
                <w:t xml:space="preserve">Martine Benguigui</w:t>
              </w:r>
            </w:hyperlink>
            <w:r>
              <w:rPr/>
              <w:t xml:space="preserve">,</w:t>
            </w:r>
            <w:hyperlink r:id="rId15" w:history="1">
              <w:r>
                <w:rPr>
                  <w:color w:val="#410a8c"/>
                  <w:u w:val="single"/>
                </w:rPr>
                <w:t xml:space="preserve">Frédéric Abécassis</w:t>
              </w:r>
            </w:hyperlink>
          </w:p>
          <w:p>
            <w:pPr/>
            <w:r>
              <w:rPr/>
              <w:t xml:space="preserve">Le bord de l'eau, pp.110, 2016, Documents, 978-2-35687-463-4</w:t>
            </w:r>
          </w:p>
          <w:p>
            <w:pPr/>
            <w:r>
              <w:rPr/>
              <w:t xml:space="preserve">Ouvrages</w:t>
            </w:r>
          </w:p>
          <w:p>
            <w:pPr/>
            <w:hyperlink r:id="rId17" w:history="1">
              <w:r>
                <w:rPr>
                  <w:color w:val="#410a8c"/>
                  <w:u w:val="single"/>
                </w:rPr>
                <w:t xml:space="preserve">halshs-01321206v1</w:t>
              </w:r>
            </w:hyperlink>
          </w:p>
        </w:tc>
      </w:tr>
      <w:tr>
        <w:trPr/>
        <w:tc>
          <w:tcPr>
            <w:noWrap/>
          </w:tcPr>
          <w:p>
            <w:pPr>
              <w:spacing w:after="200"/>
            </w:pPr>
            <w:hyperlink r:id="rId22" w:history="1">
              <w:r>
                <w:rPr>
                  <w:color w:val="1e198e"/>
                  <w:b w:val="1"/>
                  <w:bCs w:val="1"/>
                  <w:u w:val="single"/>
                </w:rPr>
                <w:t xml:space="preserve">La bienvenue et l'adieu</w:t>
              </w:r>
            </w:hyperlink>
          </w:p>
          <w:p>
            <w:pPr/>
            <w:hyperlink r:id="rId15" w:history="1">
              <w:r>
                <w:rPr>
                  <w:color w:val="#410a8c"/>
                  <w:u w:val="single"/>
                </w:rPr>
                <w:t xml:space="preserve">Frédéric Abécassis</w:t>
              </w:r>
            </w:hyperlink>
            <w:r>
              <w:rPr/>
              <w:t xml:space="preserve">,</w:t>
            </w:r>
            <w:hyperlink r:id="rId23" w:history="1">
              <w:r>
                <w:rPr>
                  <w:color w:val="#410a8c"/>
                  <w:u w:val="single"/>
                </w:rPr>
                <w:t xml:space="preserve">Karima Dirèche</w:t>
              </w:r>
            </w:hyperlink>
            <w:r>
              <w:rPr/>
              <w:t xml:space="preserve">,</w:t>
            </w:r>
            <w:hyperlink r:id="rId24" w:history="1">
              <w:r>
                <w:rPr>
                  <w:color w:val="#410a8c"/>
                  <w:u w:val="single"/>
                </w:rPr>
                <w:t xml:space="preserve">Rita Aouad</w:t>
              </w:r>
            </w:hyperlink>
          </w:p>
          <w:p>
            <w:pPr/>
            <w:r>
              <w:rPr/>
              <w:t xml:space="preserve">Karthala, 2012</w:t>
            </w:r>
          </w:p>
          <w:p>
            <w:pPr/>
            <w:r>
              <w:rPr/>
              <w:t xml:space="preserve">Ouvrages</w:t>
            </w:r>
          </w:p>
          <w:p>
            <w:pPr/>
            <w:hyperlink r:id="rId22" w:history="1">
              <w:r>
                <w:rPr>
                  <w:color w:val="#410a8c"/>
                  <w:u w:val="single"/>
                </w:rPr>
                <w:t xml:space="preserve">halshs-00675642v1</w:t>
              </w:r>
            </w:hyperlink>
          </w:p>
        </w:tc>
      </w:tr>
      <w:tr>
        <w:trPr/>
        <w:tc>
          <w:tcPr>
            <w:noWrap/>
          </w:tcPr>
          <w:p>
            <w:pPr>
              <w:spacing w:after="200"/>
            </w:pPr>
            <w:hyperlink r:id="rId25" w:history="1">
              <w:r>
                <w:rPr>
                  <w:color w:val="1e198e"/>
                  <w:b w:val="1"/>
                  <w:bCs w:val="1"/>
                  <w:u w:val="single"/>
                </w:rPr>
                <w:t xml:space="preserve">Pour une histoire Franco-algérienne</w:t>
              </w:r>
            </w:hyperlink>
          </w:p>
          <w:p>
            <w:pPr/>
            <w:hyperlink r:id="rId15" w:history="1">
              <w:r>
                <w:rPr>
                  <w:color w:val="#410a8c"/>
                  <w:u w:val="single"/>
                </w:rPr>
                <w:t xml:space="preserve">Frédéric Abécassis</w:t>
              </w:r>
            </w:hyperlink>
            <w:r>
              <w:rPr/>
              <w:t xml:space="preserve">,</w:t>
            </w:r>
            <w:hyperlink r:id="rId26" w:history="1">
              <w:r>
                <w:rPr>
                  <w:color w:val="#410a8c"/>
                  <w:u w:val="single"/>
                </w:rPr>
                <w:t xml:space="preserve">Gilbert Meynier</w:t>
              </w:r>
            </w:hyperlink>
          </w:p>
          <w:p>
            <w:pPr/>
            <w:r>
              <w:rPr/>
              <w:t xml:space="preserve">ENS de Lyon, Inas, pp.189, 2011, 978-9961-762-24-0</w:t>
            </w:r>
          </w:p>
          <w:p>
            <w:pPr/>
            <w:r>
              <w:rPr/>
              <w:t xml:space="preserve">Ouvrages</w:t>
            </w:r>
          </w:p>
          <w:p>
            <w:pPr/>
            <w:hyperlink r:id="rId25" w:history="1">
              <w:r>
                <w:rPr>
                  <w:color w:val="#410a8c"/>
                  <w:u w:val="single"/>
                </w:rPr>
                <w:t xml:space="preserve">halshs-00648399v1</w:t>
              </w:r>
            </w:hyperlink>
          </w:p>
        </w:tc>
      </w:tr>
      <w:tr>
        <w:trPr/>
        <w:tc>
          <w:tcPr>
            <w:noWrap/>
          </w:tcPr>
          <w:p>
            <w:pPr>
              <w:spacing w:after="200"/>
            </w:pPr>
            <w:hyperlink r:id="rId27" w:history="1">
              <w:r>
                <w:rPr>
                  <w:color w:val="1e198e"/>
                  <w:b w:val="1"/>
                  <w:bCs w:val="1"/>
                  <w:u w:val="single"/>
                </w:rPr>
                <w:t xml:space="preserve">Pour une histoire franco-algérienne : en finir avec les pressions officielles et les lobbies de mémoire</w:t>
              </w:r>
            </w:hyperlink>
          </w:p>
          <w:p>
            <w:pPr/>
            <w:hyperlink r:id="rId15" w:history="1">
              <w:r>
                <w:rPr>
                  <w:color w:val="#410a8c"/>
                  <w:u w:val="single"/>
                </w:rPr>
                <w:t xml:space="preserve">Frédéric Abécassis</w:t>
              </w:r>
            </w:hyperlink>
            <w:r>
              <w:rPr/>
              <w:t xml:space="preserve">,</w:t>
            </w:r>
            <w:hyperlink r:id="rId26" w:history="1">
              <w:r>
                <w:rPr>
                  <w:color w:val="#410a8c"/>
                  <w:u w:val="single"/>
                </w:rPr>
                <w:t xml:space="preserve">Gilbert Meynier</w:t>
              </w:r>
            </w:hyperlink>
          </w:p>
          <w:p>
            <w:pPr/>
            <w:r>
              <w:rPr/>
              <w:t xml:space="preserve">la Découverte, pp.249, 2008</w:t>
            </w:r>
          </w:p>
          <w:p>
            <w:pPr/>
            <w:r>
              <w:rPr/>
              <w:t xml:space="preserve">Ouvrages</w:t>
            </w:r>
          </w:p>
          <w:p>
            <w:pPr/>
            <w:hyperlink r:id="rId27" w:history="1">
              <w:r>
                <w:rPr>
                  <w:color w:val="#410a8c"/>
                  <w:u w:val="single"/>
                </w:rPr>
                <w:t xml:space="preserve">halshs-00431730v1</w:t>
              </w:r>
            </w:hyperlink>
          </w:p>
        </w:tc>
      </w:tr>
      <w:tr>
        <w:trPr/>
        <w:tc>
          <w:tcPr>
            <w:noWrap/>
          </w:tcPr>
          <w:p>
            <w:pPr>
              <w:spacing w:after="200"/>
            </w:pPr>
            <w:hyperlink r:id="rId28" w:history="1">
              <w:r>
                <w:rPr>
                  <w:color w:val="1e198e"/>
                  <w:b w:val="1"/>
                  <w:bCs w:val="1"/>
                  <w:u w:val="single"/>
                </w:rPr>
                <w:t xml:space="preserve">La France et l'Algérie, leçons d'histoire : de l'école en situation coloniale à l'enseignement du fait colonial</w:t>
              </w:r>
            </w:hyperlink>
          </w:p>
          <w:p>
            <w:pPr/>
            <w:hyperlink r:id="rId15" w:history="1">
              <w:r>
                <w:rPr>
                  <w:color w:val="#410a8c"/>
                  <w:u w:val="single"/>
                </w:rPr>
                <w:t xml:space="preserve">Frédéric Abécassis</w:t>
              </w:r>
            </w:hyperlink>
            <w:r>
              <w:rPr/>
              <w:t xml:space="preserve">,</w:t>
            </w:r>
            <w:hyperlink r:id="rId29" w:history="1">
              <w:r>
                <w:rPr>
                  <w:color w:val="#410a8c"/>
                  <w:u w:val="single"/>
                </w:rPr>
                <w:t xml:space="preserve">Gilles Boyer</w:t>
              </w:r>
            </w:hyperlink>
            <w:r>
              <w:rPr/>
              <w:t xml:space="preserve">,</w:t>
            </w:r>
            <w:hyperlink r:id="rId30" w:history="1">
              <w:r>
                <w:rPr>
                  <w:color w:val="#410a8c"/>
                  <w:u w:val="single"/>
                </w:rPr>
                <w:t xml:space="preserve">Benoit Falaize</w:t>
              </w:r>
            </w:hyperlink>
            <w:r>
              <w:rPr/>
              <w:t xml:space="preserve">,</w:t>
            </w:r>
            <w:hyperlink r:id="rId26" w:history="1">
              <w:r>
                <w:rPr>
                  <w:color w:val="#410a8c"/>
                  <w:u w:val="single"/>
                </w:rPr>
                <w:t xml:space="preserve">Gilbert Meynier</w:t>
              </w:r>
            </w:hyperlink>
            <w:r>
              <w:rPr/>
              <w:t xml:space="preserve">,</w:t>
            </w:r>
            <w:hyperlink r:id="rId31" w:history="1">
              <w:r>
                <w:rPr>
                  <w:color w:val="#410a8c"/>
                  <w:u w:val="single"/>
                </w:rPr>
                <w:t xml:space="preserve">Michelle Zancarini-Fournel</w:t>
              </w:r>
            </w:hyperlink>
          </w:p>
          <w:p>
            <w:pPr/>
            <w:r>
              <w:rPr/>
              <w:t xml:space="preserve">INRP : Université de Lyon (ENS Lettres et sciences humaines) : Université Claude-Bernard-Lyon 1 (IUFM), pp.260, 2007</w:t>
            </w:r>
          </w:p>
          <w:p>
            <w:pPr/>
            <w:r>
              <w:rPr/>
              <w:t xml:space="preserve">Ouvrages</w:t>
            </w:r>
          </w:p>
          <w:p>
            <w:pPr/>
            <w:hyperlink r:id="rId28" w:history="1">
              <w:r>
                <w:rPr>
                  <w:color w:val="#410a8c"/>
                  <w:u w:val="single"/>
                </w:rPr>
                <w:t xml:space="preserve">halshs-00431729v1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Les juifs dans le paysage scolaire égyptien (1920-1950)</w:t>
              </w:r>
            </w:hyperlink>
          </w:p>
          <w:p>
            <w:pPr/>
            <w:hyperlink r:id="rId15" w:history="1">
              <w:r>
                <w:rPr>
                  <w:color w:val="#410a8c"/>
                  <w:u w:val="single"/>
                </w:rPr>
                <w:t xml:space="preserve">Frédéric Abécassis</w:t>
              </w:r>
            </w:hyperlink>
          </w:p>
          <w:p>
            <w:pPr/>
            <w:r>
              <w:rPr/>
              <w:t xml:space="preserve">Joseph Tedghi. </w:t>
            </w:r>
            <w:r>
              <w:rPr>
                <w:i w:val="1"/>
                <w:iCs w:val="1"/>
              </w:rPr>
              <w:t xml:space="preserve">Les juifs d'Égypte, De l'Exode à l'exil</w:t>
            </w:r>
            <w:r>
              <w:rPr/>
              <w:t xml:space="preserve">, Geuthner, 2024, 978-2-7053-4130-5</w:t>
            </w:r>
          </w:p>
          <w:p>
            <w:pPr/>
            <w:r>
              <w:rPr/>
              <w:t xml:space="preserve">Chapitre d'ouvrage</w:t>
            </w:r>
          </w:p>
          <w:p>
            <w:pPr/>
            <w:hyperlink r:id="rId32" w:history="1">
              <w:r>
                <w:rPr>
                  <w:color w:val="#410a8c"/>
                  <w:u w:val="single"/>
                </w:rPr>
                <w:t xml:space="preserve">hal-04977957v1</w:t>
              </w:r>
            </w:hyperlink>
          </w:p>
        </w:tc>
      </w:tr>
      <w:tr>
        <w:trPr/>
        <w:tc>
          <w:tcPr>
            <w:noWrap/>
          </w:tcPr>
          <w:p>
            <w:pPr>
              <w:spacing w:after="200"/>
            </w:pPr>
            <w:hyperlink r:id="rId33" w:history="1">
              <w:r>
                <w:rPr>
                  <w:color w:val="1e198e"/>
                  <w:b w:val="1"/>
                  <w:bCs w:val="1"/>
                  <w:u w:val="single"/>
                </w:rPr>
                <w:t xml:space="preserve">Destins scolaires croisés. Le rôle de l'éducation dans l'évolution séparée des populations juives et musulmanes du Maghreb</w:t>
              </w:r>
            </w:hyperlink>
          </w:p>
          <w:p>
            <w:pPr/>
            <w:hyperlink r:id="rId15" w:history="1">
              <w:r>
                <w:rPr>
                  <w:color w:val="#410a8c"/>
                  <w:u w:val="single"/>
                </w:rPr>
                <w:t xml:space="preserve">Frédéric Abécassis</w:t>
              </w:r>
            </w:hyperlink>
          </w:p>
          <w:p>
            <w:pPr/>
            <w:r>
              <w:rPr/>
              <w:t xml:space="preserve">Karima Dirèche; Benjamin Stora; Mathias Dreyfus. </w:t>
            </w:r>
            <w:r>
              <w:rPr>
                <w:i w:val="1"/>
                <w:iCs w:val="1"/>
              </w:rPr>
              <w:t xml:space="preserve">Juifs et musulmans de la France coloniale à nos jours</w:t>
            </w:r>
            <w:r>
              <w:rPr/>
              <w:t xml:space="preserve">, Seuil, 2022, 9782021496475</w:t>
            </w:r>
          </w:p>
          <w:p>
            <w:pPr/>
            <w:r>
              <w:rPr/>
              <w:t xml:space="preserve">Chapitre d'ouvrage</w:t>
            </w:r>
          </w:p>
          <w:p>
            <w:pPr/>
            <w:hyperlink r:id="rId33" w:history="1">
              <w:r>
                <w:rPr>
                  <w:color w:val="#410a8c"/>
                  <w:u w:val="single"/>
                </w:rPr>
                <w:t xml:space="preserve">hal-03816520v1</w:t>
              </w:r>
            </w:hyperlink>
          </w:p>
        </w:tc>
      </w:tr>
      <w:tr>
        <w:trPr/>
        <w:tc>
          <w:tcPr>
            <w:noWrap/>
          </w:tcPr>
          <w:p>
            <w:pPr>
              <w:spacing w:after="200"/>
            </w:pPr>
            <w:hyperlink r:id="rId34" w:history="1">
              <w:r>
                <w:rPr>
                  <w:color w:val="1e198e"/>
                  <w:b w:val="1"/>
                  <w:bCs w:val="1"/>
                  <w:u w:val="single"/>
                </w:rPr>
                <w:t xml:space="preserve">Le carrefour des modernités</w:t>
              </w:r>
            </w:hyperlink>
          </w:p>
          <w:p>
            <w:pPr/>
            <w:hyperlink r:id="rId15" w:history="1">
              <w:r>
                <w:rPr>
                  <w:color w:val="#410a8c"/>
                  <w:u w:val="single"/>
                </w:rPr>
                <w:t xml:space="preserve">Frédéric Abécassis</w:t>
              </w:r>
            </w:hyperlink>
          </w:p>
          <w:p>
            <w:pPr/>
            <w:r>
              <w:rPr/>
              <w:t xml:space="preserve">Benjamin Stora. </w:t>
            </w:r>
            <w:r>
              <w:rPr>
                <w:i w:val="1"/>
                <w:iCs w:val="1"/>
              </w:rPr>
              <w:t xml:space="preserve">Juifs d'Orient, Une histoire plurimillénaire</w:t>
            </w:r>
            <w:r>
              <w:rPr/>
              <w:t xml:space="preserve">, Gallimard-Institut du monde arabe, pp.116-127, 2021, 978-2-07-295347-7</w:t>
            </w:r>
          </w:p>
          <w:p>
            <w:pPr/>
            <w:r>
              <w:rPr/>
              <w:t xml:space="preserve">Chapitre d'ouvrage</w:t>
            </w:r>
          </w:p>
          <w:p>
            <w:pPr/>
            <w:hyperlink r:id="rId34" w:history="1">
              <w:r>
                <w:rPr>
                  <w:color w:val="#410a8c"/>
                  <w:u w:val="single"/>
                </w:rPr>
                <w:t xml:space="preserve">halshs-03607328v1</w:t>
              </w:r>
            </w:hyperlink>
          </w:p>
        </w:tc>
      </w:tr>
      <w:tr>
        <w:trPr/>
        <w:tc>
          <w:tcPr>
            <w:noWrap/>
          </w:tcPr>
          <w:p>
            <w:pPr>
              <w:spacing w:after="200"/>
            </w:pPr>
            <w:hyperlink r:id="rId35" w:history="1">
              <w:r>
                <w:rPr>
                  <w:color w:val="1e198e"/>
                  <w:b w:val="1"/>
                  <w:bCs w:val="1"/>
                  <w:u w:val="single"/>
                </w:rPr>
                <w:t xml:space="preserve">Prosper-Messaoud ou la figure du juif absent</w:t>
              </w:r>
            </w:hyperlink>
          </w:p>
          <w:p>
            <w:pPr/>
            <w:hyperlink r:id="rId15" w:history="1">
              <w:r>
                <w:rPr>
                  <w:color w:val="#410a8c"/>
                  <w:u w:val="single"/>
                </w:rPr>
                <w:t xml:space="preserve">Frédéric Abécassis</w:t>
              </w:r>
            </w:hyperlink>
            <w:r>
              <w:rPr/>
              <w:t xml:space="preserve">,</w:t>
            </w:r>
            <w:hyperlink r:id="rId36" w:history="1">
              <w:r>
                <w:rPr>
                  <w:color w:val="#410a8c"/>
                  <w:u w:val="single"/>
                </w:rPr>
                <w:t xml:space="preserve">Karima Direche</w:t>
              </w:r>
            </w:hyperlink>
          </w:p>
          <w:p>
            <w:pPr/>
            <w:r>
              <w:rPr>
                <w:i w:val="1"/>
                <w:iCs w:val="1"/>
              </w:rPr>
              <w:t xml:space="preserve">L'Algérie au présent</w:t>
            </w:r>
            <w:r>
              <w:rPr/>
              <w:t xml:space="preserve">, 2019</w:t>
            </w:r>
          </w:p>
          <w:p>
            <w:pPr/>
            <w:r>
              <w:rPr/>
              <w:t xml:space="preserve">Chapitre d'ouvrage</w:t>
            </w:r>
          </w:p>
          <w:p>
            <w:pPr/>
            <w:hyperlink r:id="rId35" w:history="1">
              <w:r>
                <w:rPr>
                  <w:color w:val="#410a8c"/>
                  <w:u w:val="single"/>
                </w:rPr>
                <w:t xml:space="preserve">halshs-03201082v1</w:t>
              </w:r>
            </w:hyperlink>
          </w:p>
        </w:tc>
      </w:tr>
      <w:tr>
        <w:trPr/>
        <w:tc>
          <w:tcPr>
            <w:noWrap/>
          </w:tcPr>
          <w:p>
            <w:pPr>
              <w:spacing w:after="200"/>
            </w:pPr>
            <w:hyperlink r:id="rId37" w:history="1">
              <w:r>
                <w:rPr>
                  <w:color w:val="1e198e"/>
                  <w:b w:val="1"/>
                  <w:bCs w:val="1"/>
                  <w:u w:val="single"/>
                </w:rPr>
                <w:t xml:space="preserve">Les programmes transversaux de l'Ifao en archéologie</w:t>
              </w:r>
            </w:hyperlink>
          </w:p>
          <w:p>
            <w:pPr/>
            <w:hyperlink r:id="rId15" w:history="1">
              <w:r>
                <w:rPr>
                  <w:color w:val="#410a8c"/>
                  <w:u w:val="single"/>
                </w:rPr>
                <w:t xml:space="preserve">Frédéric Abécassis</w:t>
              </w:r>
            </w:hyperlink>
            <w:r>
              <w:rPr/>
              <w:t xml:space="preserve">,</w:t>
            </w:r>
            <w:hyperlink r:id="rId38" w:history="1">
              <w:r>
                <w:rPr>
                  <w:color w:val="#410a8c"/>
                  <w:u w:val="single"/>
                </w:rPr>
                <w:t xml:space="preserve">Laurent Coulon</w:t>
              </w:r>
            </w:hyperlink>
            <w:r>
              <w:rPr/>
              <w:t xml:space="preserve">,</w:t>
            </w:r>
            <w:hyperlink r:id="rId39" w:history="1">
              <w:r>
                <w:rPr>
                  <w:color w:val="#410a8c"/>
                  <w:u w:val="single"/>
                </w:rPr>
                <w:t xml:space="preserve">Mélanie Cressent</w:t>
              </w:r>
            </w:hyperlink>
          </w:p>
          <w:p>
            <w:pPr/>
            <w:r>
              <w:rPr>
                <w:i w:val="1"/>
                <w:iCs w:val="1"/>
              </w:rPr>
              <w:t xml:space="preserve">Archéologie française en Egypte</w:t>
            </w:r>
            <w:r>
              <w:rPr/>
              <w:t xml:space="preserve">, 2019, 9782724707632</w:t>
            </w:r>
          </w:p>
          <w:p>
            <w:pPr/>
            <w:r>
              <w:rPr/>
              <w:t xml:space="preserve">Chapitre d'ouvrage</w:t>
            </w:r>
          </w:p>
          <w:p>
            <w:pPr/>
            <w:hyperlink r:id="rId37" w:history="1">
              <w:r>
                <w:rPr>
                  <w:color w:val="#410a8c"/>
                  <w:u w:val="single"/>
                </w:rPr>
                <w:t xml:space="preserve">halshs-03201080v1</w:t>
              </w:r>
            </w:hyperlink>
          </w:p>
        </w:tc>
      </w:tr>
      <w:tr>
        <w:trPr/>
        <w:tc>
          <w:tcPr>
            <w:noWrap/>
          </w:tcPr>
          <w:p>
            <w:pPr>
              <w:spacing w:after="200"/>
            </w:pPr>
            <w:hyperlink r:id="rId40" w:history="1">
              <w:r>
                <w:rPr>
                  <w:color w:val="1e198e"/>
                  <w:b w:val="1"/>
                  <w:bCs w:val="1"/>
                  <w:u w:val="single"/>
                </w:rPr>
                <w:t xml:space="preserve">Conversions</w:t>
              </w:r>
            </w:hyperlink>
          </w:p>
          <w:p>
            <w:pPr/>
            <w:hyperlink r:id="rId15" w:history="1">
              <w:r>
                <w:rPr>
                  <w:color w:val="#410a8c"/>
                  <w:u w:val="single"/>
                </w:rPr>
                <w:t xml:space="preserve">Frédéric Abécassis</w:t>
              </w:r>
            </w:hyperlink>
          </w:p>
          <w:p>
            <w:pPr/>
            <w:r>
              <w:rPr/>
              <w:t xml:space="preserve">Dionigi Albera; Maryline Crivello; Mohamed Tozy; Gisèle Seimandi. </w:t>
            </w:r>
            <w:r>
              <w:rPr>
                <w:i w:val="1"/>
                <w:iCs w:val="1"/>
              </w:rPr>
              <w:t xml:space="preserve">Dictionnaire de la Méditerranée</w:t>
            </w:r>
            <w:r>
              <w:rPr/>
              <w:t xml:space="preserve">, </w:t>
            </w:r>
            <w:hyperlink r:id="rId41" w:history="1">
              <w:r>
                <w:rPr>
                  <w:color w:val="#410a8c"/>
                  <w:u w:val="single"/>
                </w:rPr>
                <w:t xml:space="preserve">Actes Sud</w:t>
              </w:r>
            </w:hyperlink>
            <w:r>
              <w:rPr/>
              <w:t xml:space="preserve">, 2016</w:t>
            </w:r>
          </w:p>
          <w:p>
            <w:pPr/>
            <w:r>
              <w:rPr/>
              <w:t xml:space="preserve">Chapitre d'ouvrage</w:t>
            </w:r>
          </w:p>
          <w:p>
            <w:pPr/>
            <w:hyperlink r:id="rId40" w:history="1">
              <w:r>
                <w:rPr>
                  <w:color w:val="#410a8c"/>
                  <w:u w:val="single"/>
                </w:rPr>
                <w:t xml:space="preserve">halshs-01787584v1</w:t>
              </w:r>
            </w:hyperlink>
          </w:p>
        </w:tc>
      </w:tr>
      <w:tr>
        <w:trPr/>
        <w:tc>
          <w:tcPr>
            <w:noWrap/>
          </w:tcPr>
          <w:p>
            <w:pPr>
              <w:spacing w:after="200"/>
            </w:pPr>
            <w:hyperlink r:id="rId42" w:history="1">
              <w:r>
                <w:rPr>
                  <w:color w:val="1e198e"/>
                  <w:b w:val="1"/>
                  <w:bCs w:val="1"/>
                  <w:u w:val="single"/>
                </w:rPr>
                <w:t xml:space="preserve">Une zaouïa à l'ENS</w:t>
              </w:r>
            </w:hyperlink>
          </w:p>
          <w:p>
            <w:pPr/>
            <w:hyperlink r:id="rId15" w:history="1">
              <w:r>
                <w:rPr>
                  <w:color w:val="#410a8c"/>
                  <w:u w:val="single"/>
                </w:rPr>
                <w:t xml:space="preserve">Frédéric Abécassis</w:t>
              </w:r>
            </w:hyperlink>
          </w:p>
          <w:p>
            <w:pPr/>
            <w:r>
              <w:rPr/>
              <w:t xml:space="preserve">Leyla Dakhli; Vincent Lemire. </w:t>
            </w:r>
            <w:r>
              <w:rPr>
                <w:i w:val="1"/>
                <w:iCs w:val="1"/>
              </w:rPr>
              <w:t xml:space="preserve">Étudier en liberté les mondes méditerranéens. Mélanges offerts à Robert Ilbert</w:t>
            </w:r>
            <w:r>
              <w:rPr/>
              <w:t xml:space="preserve">, 93, Editions de la Sorbonne, 2016, Publications de la Sorbonne. Série internationale, 2-85944-949-3</w:t>
            </w:r>
          </w:p>
          <w:p>
            <w:pPr/>
            <w:r>
              <w:rPr/>
              <w:t xml:space="preserve">Chapitre d'ouvrage</w:t>
            </w:r>
          </w:p>
          <w:p>
            <w:pPr/>
            <w:hyperlink r:id="rId42" w:history="1">
              <w:r>
                <w:rPr>
                  <w:color w:val="#410a8c"/>
                  <w:u w:val="single"/>
                </w:rPr>
                <w:t xml:space="preserve">halshs-01787000v1</w:t>
              </w:r>
            </w:hyperlink>
          </w:p>
        </w:tc>
      </w:tr>
      <w:tr>
        <w:trPr/>
        <w:tc>
          <w:tcPr>
            <w:noWrap/>
          </w:tcPr>
          <w:p>
            <w:pPr>
              <w:spacing w:after="200"/>
            </w:pPr>
            <w:hyperlink r:id="rId43" w:history="1">
              <w:r>
                <w:rPr>
                  <w:color w:val="1e198e"/>
                  <w:b w:val="1"/>
                  <w:bCs w:val="1"/>
                  <w:u w:val="single"/>
                </w:rPr>
                <w:t xml:space="preserve">La mise en place du réseau routier marocain : aperçu historique</w:t>
              </w:r>
            </w:hyperlink>
          </w:p>
          <w:p>
            <w:pPr/>
            <w:hyperlink r:id="rId15" w:history="1">
              <w:r>
                <w:rPr>
                  <w:color w:val="#410a8c"/>
                  <w:u w:val="single"/>
                </w:rPr>
                <w:t xml:space="preserve">Frédéric Abécassis</w:t>
              </w:r>
            </w:hyperlink>
          </w:p>
          <w:p>
            <w:pPr/>
            <w:r>
              <w:rPr/>
              <w:t xml:space="preserve">Dominique AVON et Alain MESSAOUDI. </w:t>
            </w:r>
            <w:r>
              <w:rPr>
                <w:i w:val="1"/>
                <w:iCs w:val="1"/>
              </w:rPr>
              <w:t xml:space="preserve">De l'Atlas à l'orient musulman : contributions en hommage à Daniel Rivet</w:t>
            </w:r>
            <w:r>
              <w:rPr/>
              <w:t xml:space="preserve">, Karthala, 2011</w:t>
            </w:r>
          </w:p>
          <w:p>
            <w:pPr/>
            <w:r>
              <w:rPr/>
              <w:t xml:space="preserve">Chapitre d'ouvrage</w:t>
            </w:r>
          </w:p>
          <w:p>
            <w:pPr/>
            <w:hyperlink r:id="rId43" w:history="1">
              <w:r>
                <w:rPr>
                  <w:color w:val="#410a8c"/>
                  <w:u w:val="single"/>
                </w:rPr>
                <w:t xml:space="preserve">halshs-00671783v1</w:t>
              </w:r>
            </w:hyperlink>
          </w:p>
        </w:tc>
      </w:tr>
      <w:tr>
        <w:trPr/>
        <w:tc>
          <w:tcPr>
            <w:noWrap/>
          </w:tcPr>
          <w:p>
            <w:pPr>
              <w:spacing w:after="200"/>
            </w:pPr>
            <w:hyperlink r:id="rId44" w:history="1">
              <w:r>
                <w:rPr>
                  <w:color w:val="1e198e"/>
                  <w:b w:val="1"/>
                  <w:bCs w:val="1"/>
                  <w:u w:val="single"/>
                </w:rPr>
                <w:t xml:space="preserve">Le monde musulman : effacement de communautés juives et nouvelles diasporas (1945-2006)</w:t>
              </w:r>
            </w:hyperlink>
          </w:p>
          <w:p>
            <w:pPr/>
            <w:hyperlink r:id="rId15" w:history="1">
              <w:r>
                <w:rPr>
                  <w:color w:val="#410a8c"/>
                  <w:u w:val="single"/>
                </w:rPr>
                <w:t xml:space="preserve">Frédéric Abécassis</w:t>
              </w:r>
            </w:hyperlink>
            <w:r>
              <w:rPr/>
              <w:t xml:space="preserve">,</w:t>
            </w:r>
            <w:hyperlink r:id="rId45" w:history="1">
              <w:r>
                <w:rPr>
                  <w:color w:val="#410a8c"/>
                  <w:u w:val="single"/>
                </w:rPr>
                <w:t xml:space="preserve">Jean-François Faü</w:t>
              </w:r>
            </w:hyperlink>
          </w:p>
          <w:p>
            <w:pPr/>
            <w:r>
              <w:rPr/>
              <w:t xml:space="preserve">Antoine GERMA, Benjamin LELLOUCH et Evelyne PATLAGEAN. </w:t>
            </w:r>
            <w:r>
              <w:rPr>
                <w:i w:val="1"/>
                <w:iCs w:val="1"/>
              </w:rPr>
              <w:t xml:space="preserve">Les Juifs dans l'histoire, De la naissance du judaïsme au monde contemporain</w:t>
            </w:r>
            <w:r>
              <w:rPr/>
              <w:t xml:space="preserve">, Champ-Vallon, pp.815-840, 2011</w:t>
            </w:r>
          </w:p>
          <w:p>
            <w:pPr/>
            <w:r>
              <w:rPr/>
              <w:t xml:space="preserve">Chapitre d'ouvrage</w:t>
            </w:r>
          </w:p>
          <w:p>
            <w:pPr/>
            <w:hyperlink r:id="rId44" w:history="1">
              <w:r>
                <w:rPr>
                  <w:color w:val="#410a8c"/>
                  <w:u w:val="single"/>
                </w:rPr>
                <w:t xml:space="preserve">halshs-00671873v1</w:t>
              </w:r>
            </w:hyperlink>
          </w:p>
        </w:tc>
      </w:tr>
      <w:tr>
        <w:trPr/>
        <w:tc>
          <w:tcPr>
            <w:noWrap/>
          </w:tcPr>
          <w:p>
            <w:pPr>
              <w:spacing w:after="200"/>
            </w:pPr>
            <w:hyperlink r:id="rId46" w:history="1">
              <w:r>
                <w:rPr>
                  <w:color w:val="1e198e"/>
                  <w:b w:val="1"/>
                  <w:bCs w:val="1"/>
                  <w:u w:val="single"/>
                </w:rPr>
                <w:t xml:space="preserve">Les Juifs dans le monde musulman à l'âge des nations (1840-1945)</w:t>
              </w:r>
            </w:hyperlink>
          </w:p>
          <w:p>
            <w:pPr/>
            <w:hyperlink r:id="rId15" w:history="1">
              <w:r>
                <w:rPr>
                  <w:color w:val="#410a8c"/>
                  <w:u w:val="single"/>
                </w:rPr>
                <w:t xml:space="preserve">Frédéric Abécassis</w:t>
              </w:r>
            </w:hyperlink>
            <w:r>
              <w:rPr/>
              <w:t xml:space="preserve">,</w:t>
            </w:r>
            <w:hyperlink r:id="rId45" w:history="1">
              <w:r>
                <w:rPr>
                  <w:color w:val="#410a8c"/>
                  <w:u w:val="single"/>
                </w:rPr>
                <w:t xml:space="preserve">Jean-François Faü</w:t>
              </w:r>
            </w:hyperlink>
          </w:p>
          <w:p>
            <w:pPr/>
            <w:r>
              <w:rPr/>
              <w:t xml:space="preserve">Antoine GERMA, Benjamin LELLOUCH et Evelyne PATLAGEAN. </w:t>
            </w:r>
            <w:r>
              <w:rPr>
                <w:i w:val="1"/>
                <w:iCs w:val="1"/>
              </w:rPr>
              <w:t xml:space="preserve">Les Juifs dans l'histoire, De la naissance du judaïsme au monde contemporain</w:t>
            </w:r>
            <w:r>
              <w:rPr/>
              <w:t xml:space="preserve">, Champ-Vallon, pp.545-570, 2011</w:t>
            </w:r>
          </w:p>
          <w:p>
            <w:pPr/>
            <w:r>
              <w:rPr/>
              <w:t xml:space="preserve">Chapitre d'ouvrage</w:t>
            </w:r>
          </w:p>
          <w:p>
            <w:pPr/>
            <w:hyperlink r:id="rId46" w:history="1">
              <w:r>
                <w:rPr>
                  <w:color w:val="#410a8c"/>
                  <w:u w:val="single"/>
                </w:rPr>
                <w:t xml:space="preserve">halshs-00671864v1</w:t>
              </w:r>
            </w:hyperlink>
          </w:p>
        </w:tc>
      </w:tr>
      <w:tr>
        <w:trPr/>
        <w:tc>
          <w:tcPr>
            <w:noWrap/>
          </w:tcPr>
          <w:p>
            <w:pPr>
              <w:spacing w:after="200"/>
            </w:pPr>
            <w:hyperlink r:id="rId47" w:history="1">
              <w:r>
                <w:rPr>
                  <w:color w:val="1e198e"/>
                  <w:b w:val="1"/>
                  <w:bCs w:val="1"/>
                  <w:u w:val="single"/>
                </w:rPr>
                <w:t xml:space="preserve">Sociétés coloniales et traces de colonisation</w:t>
              </w:r>
            </w:hyperlink>
          </w:p>
          <w:p>
            <w:pPr/>
            <w:hyperlink r:id="rId15" w:history="1">
              <w:r>
                <w:rPr>
                  <w:color w:val="#410a8c"/>
                  <w:u w:val="single"/>
                </w:rPr>
                <w:t xml:space="preserve">Frédéric Abécassis</w:t>
              </w:r>
            </w:hyperlink>
            <w:r>
              <w:rPr/>
              <w:t xml:space="preserve">,</w:t>
            </w:r>
            <w:hyperlink r:id="rId48" w:history="1">
              <w:r>
                <w:rPr>
                  <w:color w:val="#410a8c"/>
                  <w:u w:val="single"/>
                </w:rPr>
                <w:t xml:space="preserve">Tahar Khalfoune</w:t>
              </w:r>
            </w:hyperlink>
            <w:r>
              <w:rPr/>
              <w:t xml:space="preserve">,</w:t>
            </w:r>
            <w:hyperlink r:id="rId49" w:history="1">
              <w:r>
                <w:rPr>
                  <w:color w:val="#410a8c"/>
                  <w:u w:val="single"/>
                </w:rPr>
                <w:t xml:space="preserve">Daniel Rivet</w:t>
              </w:r>
            </w:hyperlink>
          </w:p>
          <w:p>
            <w:pPr/>
            <w:r>
              <w:rPr/>
              <w:t xml:space="preserve">Abécassis, Frédéric;Meynier, Gilbert;. </w:t>
            </w:r>
            <w:r>
              <w:rPr>
                <w:i w:val="1"/>
                <w:iCs w:val="1"/>
              </w:rPr>
              <w:t xml:space="preserve">Pour une histoire franco-algérienne : en finir avec les pressions officielles et les lobbies de mémoire</w:t>
            </w:r>
            <w:r>
              <w:rPr/>
              <w:t xml:space="preserve">, la Découverte, pp.49- 83, 2008</w:t>
            </w:r>
          </w:p>
          <w:p>
            <w:pPr/>
            <w:r>
              <w:rPr/>
              <w:t xml:space="preserve">Chapitre d'ouvrage</w:t>
            </w:r>
          </w:p>
          <w:p>
            <w:pPr/>
            <w:hyperlink r:id="rId47" w:history="1">
              <w:r>
                <w:rPr>
                  <w:color w:val="#410a8c"/>
                  <w:u w:val="single"/>
                </w:rPr>
                <w:t xml:space="preserve">halshs-00431738v1</w:t>
              </w:r>
            </w:hyperlink>
          </w:p>
        </w:tc>
      </w:tr>
      <w:tr>
        <w:trPr/>
        <w:tc>
          <w:tcPr>
            <w:noWrap/>
          </w:tcPr>
          <w:p>
            <w:pPr>
              <w:spacing w:after="200"/>
            </w:pPr>
            <w:hyperlink r:id="rId50" w:history="1">
              <w:r>
                <w:rPr>
                  <w:color w:val="1e198e"/>
                  <w:b w:val="1"/>
                  <w:bCs w:val="1"/>
                  <w:u w:val="single"/>
                </w:rPr>
                <w:t xml:space="preserve">L'enseignement français en Egypte dans les années trente : les dévaluations contraintes d'un modèle</w:t>
              </w:r>
            </w:hyperlink>
          </w:p>
          <w:p>
            <w:pPr/>
            <w:hyperlink r:id="rId15" w:history="1">
              <w:r>
                <w:rPr>
                  <w:color w:val="#410a8c"/>
                  <w:u w:val="single"/>
                </w:rPr>
                <w:t xml:space="preserve">Frédéric Abécassis</w:t>
              </w:r>
            </w:hyperlink>
          </w:p>
          <w:p>
            <w:pPr/>
            <w:r>
              <w:rPr/>
              <w:t xml:space="preserve">Cabanel, Patrick;. </w:t>
            </w:r>
            <w:r>
              <w:rPr>
                <w:i w:val="1"/>
                <w:iCs w:val="1"/>
              </w:rPr>
              <w:t xml:space="preserve">Une France en Méditerranée : écoles, langue et culture françaises, XIXe-XXe siècles</w:t>
            </w:r>
            <w:r>
              <w:rPr/>
              <w:t xml:space="preserve">, CREAPHIS, pp.279- 302, 2006</w:t>
            </w:r>
          </w:p>
          <w:p>
            <w:pPr/>
            <w:r>
              <w:rPr/>
              <w:t xml:space="preserve">Chapitre d'ouvrage</w:t>
            </w:r>
          </w:p>
          <w:p>
            <w:pPr/>
            <w:hyperlink r:id="rId50" w:history="1">
              <w:r>
                <w:rPr>
                  <w:color w:val="#410a8c"/>
                  <w:u w:val="single"/>
                </w:rPr>
                <w:t xml:space="preserve">halshs-00431737v1</w:t>
              </w:r>
            </w:hyperlink>
          </w:p>
        </w:tc>
      </w:tr>
      <w:tr>
        <w:trPr/>
        <w:tc>
          <w:tcPr>
            <w:noWrap/>
          </w:tcPr>
          <w:p>
            <w:pPr>
              <w:spacing w:after="200"/>
            </w:pPr>
            <w:hyperlink r:id="rId51" w:history="1">
              <w:r>
                <w:rPr>
                  <w:color w:val="1e198e"/>
                  <w:b w:val="1"/>
                  <w:bCs w:val="1"/>
                  <w:u w:val="single"/>
                </w:rPr>
                <w:t xml:space="preserve">Conversion religieuse et identités nationales en Egypte dans la première moitié du XXe siècle</w:t>
              </w:r>
            </w:hyperlink>
          </w:p>
          <w:p>
            <w:pPr/>
            <w:hyperlink r:id="rId15" w:history="1">
              <w:r>
                <w:rPr>
                  <w:color w:val="#410a8c"/>
                  <w:u w:val="single"/>
                </w:rPr>
                <w:t xml:space="preserve">Frédéric Abécassis</w:t>
              </w:r>
            </w:hyperlink>
          </w:p>
          <w:p>
            <w:pPr/>
            <w:r>
              <w:rPr/>
              <w:t xml:space="preserve">Garcia-Arenal, Mercedes;. </w:t>
            </w:r>
            <w:r>
              <w:rPr>
                <w:i w:val="1"/>
                <w:iCs w:val="1"/>
              </w:rPr>
              <w:t xml:space="preserve">Conversions islamiques, identités religieuses en Islam méditerranéen</w:t>
            </w:r>
            <w:r>
              <w:rPr/>
              <w:t xml:space="preserve">, MMSH, pp.259-299, 2002</w:t>
            </w:r>
          </w:p>
          <w:p>
            <w:pPr/>
            <w:r>
              <w:rPr/>
              <w:t xml:space="preserve">Chapitre d'ouvrage</w:t>
            </w:r>
          </w:p>
          <w:p>
            <w:pPr/>
            <w:hyperlink r:id="rId51" w:history="1">
              <w:r>
                <w:rPr>
                  <w:color w:val="#410a8c"/>
                  <w:u w:val="single"/>
                </w:rPr>
                <w:t xml:space="preserve">halshs-00159192v1</w:t>
              </w:r>
            </w:hyperlink>
          </w:p>
        </w:tc>
      </w:tr>
      <w:tr>
        <w:trPr/>
        <w:tc>
          <w:tcPr>
            <w:noWrap/>
          </w:tcPr>
          <w:p>
            <w:pPr>
              <w:spacing w:after="200"/>
            </w:pPr>
            <w:hyperlink r:id="rId52" w:history="1">
              <w:r>
                <w:rPr>
                  <w:color w:val="1e198e"/>
                  <w:b w:val="1"/>
                  <w:bCs w:val="1"/>
                  <w:u w:val="single"/>
                </w:rPr>
                <w:t xml:space="preserve">Entre logiques d'État et logiques communautaires, à propos de quelques affaires de conversion en Égypte vers 1930</w:t>
              </w:r>
            </w:hyperlink>
          </w:p>
          <w:p>
            <w:pPr/>
            <w:hyperlink r:id="rId15" w:history="1">
              <w:r>
                <w:rPr>
                  <w:color w:val="#410a8c"/>
                  <w:u w:val="single"/>
                </w:rPr>
                <w:t xml:space="preserve">Frédéric Abécassis</w:t>
              </w:r>
            </w:hyperlink>
          </w:p>
          <w:p>
            <w:pPr/>
            <w:r>
              <w:rPr/>
              <w:t xml:space="preserve">Décobert, Christian;. </w:t>
            </w:r>
            <w:r>
              <w:rPr>
                <w:i w:val="1"/>
                <w:iCs w:val="1"/>
              </w:rPr>
              <w:t xml:space="preserve">Valeurs et distance, identités et sociétés en Égypte</w:t>
            </w:r>
            <w:r>
              <w:rPr/>
              <w:t xml:space="preserve">, MMSH, Pagination non précisée, 1997</w:t>
            </w:r>
          </w:p>
          <w:p>
            <w:pPr/>
            <w:r>
              <w:rPr/>
              <w:t xml:space="preserve">Chapitre d'ouvrage</w:t>
            </w:r>
          </w:p>
          <w:p>
            <w:pPr/>
            <w:hyperlink r:id="rId52" w:history="1">
              <w:r>
                <w:rPr>
                  <w:color w:val="#410a8c"/>
                  <w:u w:val="single"/>
                </w:rPr>
                <w:t xml:space="preserve">halshs-00159193v1</w:t>
              </w:r>
            </w:hyperlink>
          </w:p>
        </w:tc>
      </w:tr>
      <w:tr>
        <w:trPr/>
        <w:tc>
          <w:tcPr>
            <w:noWrap/>
          </w:tcPr>
          <w:p>
            <w:pPr>
              <w:spacing w:after="200"/>
            </w:pPr>
            <w:hyperlink r:id="rId53" w:history="1">
              <w:r>
                <w:rPr>
                  <w:color w:val="1e198e"/>
                  <w:b w:val="1"/>
                  <w:bCs w:val="1"/>
                  <w:u w:val="single"/>
                </w:rPr>
                <w:t xml:space="preserve">Ecole étrangère, école intercommunautaire : enjeux de formation d'une élite nationale</w:t>
              </w:r>
            </w:hyperlink>
          </w:p>
          <w:p>
            <w:pPr/>
            <w:hyperlink r:id="rId15" w:history="1">
              <w:r>
                <w:rPr>
                  <w:color w:val="#410a8c"/>
                  <w:u w:val="single"/>
                </w:rPr>
                <w:t xml:space="preserve">Frédéric Abécassis</w:t>
              </w:r>
            </w:hyperlink>
          </w:p>
          <w:p>
            <w:pPr/>
            <w:r>
              <w:rPr/>
              <w:t xml:space="preserve">Roussillon, Alain;. </w:t>
            </w:r>
            <w:r>
              <w:rPr>
                <w:i w:val="1"/>
                <w:iCs w:val="1"/>
              </w:rPr>
              <w:t xml:space="preserve">Entre réforme sociale et mouvement national, identité et modernisation en Egypte (1882-1962)</w:t>
            </w:r>
            <w:r>
              <w:rPr/>
              <w:t xml:space="preserve">, CEDEJ, pp.215-234, 1995</w:t>
            </w:r>
          </w:p>
          <w:p>
            <w:pPr/>
            <w:r>
              <w:rPr/>
              <w:t xml:space="preserve">Chapitre d'ouvrage</w:t>
            </w:r>
          </w:p>
          <w:p>
            <w:pPr/>
            <w:hyperlink r:id="rId53" w:history="1">
              <w:r>
                <w:rPr>
                  <w:color w:val="#410a8c"/>
                  <w:u w:val="single"/>
                </w:rPr>
                <w:t xml:space="preserve">halshs-00159194v1</w:t>
              </w:r>
            </w:hyperlink>
          </w:p>
        </w:tc>
      </w:tr>
      <w:tr>
        <w:trPr/>
        <w:tc>
          <w:tcPr>
            <w:noWrap/>
          </w:tcPr>
          <w:p>
            <w:pPr>
              <w:spacing w:after="200"/>
            </w:pPr>
            <w:hyperlink r:id="rId54" w:history="1">
              <w:r>
                <w:rPr>
                  <w:color w:val="1e198e"/>
                  <w:b w:val="1"/>
                  <w:bCs w:val="1"/>
                  <w:u w:val="single"/>
                </w:rPr>
                <w:t xml:space="preserve">Une certaine idée de la nation : le collège de la Sainte Famille et l'Égypte nassérienne (1949-1962)</w:t>
              </w:r>
            </w:hyperlink>
          </w:p>
          <w:p>
            <w:pPr/>
            <w:hyperlink r:id="rId15" w:history="1">
              <w:r>
                <w:rPr>
                  <w:color w:val="#410a8c"/>
                  <w:u w:val="single"/>
                </w:rPr>
                <w:t xml:space="preserve">Frédéric Abécassis</w:t>
              </w:r>
            </w:hyperlink>
          </w:p>
          <w:p>
            <w:pPr/>
            <w:r>
              <w:rPr/>
              <w:t xml:space="preserve">Décobert, Christian;. </w:t>
            </w:r>
            <w:r>
              <w:rPr>
                <w:i w:val="1"/>
                <w:iCs w:val="1"/>
              </w:rPr>
              <w:t xml:space="preserve">Itinéraires d'Égypte, Mélanges offerts au père Maurice Martin, s.j.</w:t>
            </w:r>
            <w:r>
              <w:rPr/>
              <w:t xml:space="preserve">, Institut Français d'Archéologie Orientale, pp.249-270, 1992</w:t>
            </w:r>
          </w:p>
          <w:p>
            <w:pPr/>
            <w:r>
              <w:rPr/>
              <w:t xml:space="preserve">Chapitre d'ouvrage</w:t>
            </w:r>
          </w:p>
          <w:p>
            <w:pPr/>
            <w:hyperlink r:id="rId54" w:history="1">
              <w:r>
                <w:rPr>
                  <w:color w:val="#410a8c"/>
                  <w:u w:val="single"/>
                </w:rPr>
                <w:t xml:space="preserve">halshs-00159195v1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Chrétiens d’Orient, 2000 ans d’histoire, Institut du monde arabe, 26 septembre 2017-14 janvier 2018</w:t>
              </w:r>
            </w:hyperlink>
          </w:p>
          <w:p>
            <w:pPr/>
            <w:hyperlink r:id="rId15" w:history="1">
              <w:r>
                <w:rPr>
                  <w:color w:val="#410a8c"/>
                  <w:u w:val="single"/>
                </w:rPr>
                <w:t xml:space="preserve">Frédéric Abécassis</w:t>
              </w:r>
            </w:hyperlink>
          </w:p>
          <w:p>
            <w:pPr/>
            <w:r>
              <w:rPr>
                <w:i w:val="1"/>
                <w:iCs w:val="1"/>
              </w:rPr>
              <w:t xml:space="preserve">Histoire@Politique : revue du Centre d'histoire de Sciences Po</w:t>
            </w:r>
            <w:r>
              <w:rPr/>
              <w:t xml:space="preserve">, 2018</w:t>
            </w:r>
          </w:p>
          <w:p>
            <w:pPr/>
            <w:r>
              <w:rPr/>
              <w:t xml:space="preserve">Article dans une revue</w:t>
            </w:r>
            <w:r>
              <w:rPr/>
              <w:t xml:space="preserve"> (compte-rendu de lecture)</w:t>
            </w:r>
          </w:p>
          <w:p>
            <w:pPr/>
            <w:hyperlink r:id="rId55" w:history="1">
              <w:r>
                <w:rPr>
                  <w:color w:val="#410a8c"/>
                  <w:u w:val="single"/>
                </w:rPr>
                <w:t xml:space="preserve">halshs-03408795v1</w:t>
              </w:r>
            </w:hyperlink>
          </w:p>
        </w:tc>
      </w:tr>
      <w:tr>
        <w:trPr/>
        <w:tc>
          <w:tcPr>
            <w:noWrap/>
          </w:tcPr>
          <w:p>
            <w:pPr>
              <w:spacing w:after="200"/>
            </w:pPr>
            <w:hyperlink r:id="rId56" w:history="1">
              <w:r>
                <w:rPr>
                  <w:color w:val="1e198e"/>
                  <w:b w:val="1"/>
                  <w:bCs w:val="1"/>
                  <w:u w:val="single"/>
                </w:rPr>
                <w:t xml:space="preserve">Alexandrie 1929, réflexions sur le cosmopolitisme à l'Ecole française</w:t>
              </w:r>
            </w:hyperlink>
          </w:p>
          <w:p>
            <w:pPr/>
            <w:hyperlink r:id="rId15" w:history="1">
              <w:r>
                <w:rPr>
                  <w:color w:val="#410a8c"/>
                  <w:u w:val="single"/>
                </w:rPr>
                <w:t xml:space="preserve">Frédéric Abécassis</w:t>
              </w:r>
            </w:hyperlink>
          </w:p>
          <w:p>
            <w:pPr/>
            <w:r>
              <w:rPr>
                <w:i w:val="1"/>
                <w:iCs w:val="1"/>
              </w:rPr>
              <w:t xml:space="preserve">Cahiers de la Méditerranée</w:t>
            </w:r>
            <w:r>
              <w:rPr/>
              <w:t xml:space="preserve">, 2003, 67, pp.201-224. </w:t>
            </w:r>
            <w:hyperlink r:id="rId57" w:history="1">
              <w:r>
                <w:rPr>
                  <w:color w:val="#410a8c"/>
                  <w:u w:val="single"/>
                </w:rPr>
                <w:t xml:space="preserve">⟨10.4000/cdlm.131⟩</w:t>
              </w:r>
            </w:hyperlink>
          </w:p>
          <w:p>
            <w:pPr/>
            <w:r>
              <w:rPr/>
              <w:t xml:space="preserve">Article dans une revue</w:t>
            </w:r>
          </w:p>
          <w:p>
            <w:pPr/>
            <w:hyperlink r:id="rId56" w:history="1">
              <w:r>
                <w:rPr>
                  <w:color w:val="#410a8c"/>
                  <w:u w:val="single"/>
                </w:rPr>
                <w:t xml:space="preserve">halshs-00431736v1</w:t>
              </w:r>
            </w:hyperlink>
          </w:p>
        </w:tc>
      </w:tr>
      <w:tr>
        <w:trPr/>
        <w:tc>
          <w:tcPr>
            <w:noWrap/>
          </w:tcPr>
          <w:p>
            <w:pPr>
              <w:spacing w:after="200"/>
            </w:pPr>
            <w:hyperlink r:id="rId58" w:history="1">
              <w:r>
                <w:rPr>
                  <w:color w:val="1e198e"/>
                  <w:b w:val="1"/>
                  <w:bCs w:val="1"/>
                  <w:u w:val="single"/>
                </w:rPr>
                <w:t xml:space="preserve">Histoires de familles, l'appropriation de langues étrangères en Égypte au XXe siècle</w:t>
              </w:r>
            </w:hyperlink>
          </w:p>
          <w:p>
            <w:pPr/>
            <w:hyperlink r:id="rId15" w:history="1">
              <w:r>
                <w:rPr>
                  <w:color w:val="#410a8c"/>
                  <w:u w:val="single"/>
                </w:rPr>
                <w:t xml:space="preserve">Frédéric Abécassis</w:t>
              </w:r>
            </w:hyperlink>
            <w:r>
              <w:rPr/>
              <w:t xml:space="preserve">,</w:t>
            </w:r>
            <w:hyperlink r:id="rId59" w:history="1">
              <w:r>
                <w:rPr>
                  <w:color w:val="#410a8c"/>
                  <w:u w:val="single"/>
                </w:rPr>
                <w:t xml:space="preserve">Iman El Saïd</w:t>
              </w:r>
            </w:hyperlink>
            <w:r>
              <w:rPr/>
              <w:t xml:space="preserve">,</w:t>
            </w:r>
            <w:hyperlink r:id="rId60" w:history="1">
              <w:r>
                <w:rPr>
                  <w:color w:val="#410a8c"/>
                  <w:u w:val="single"/>
                </w:rPr>
                <w:t xml:space="preserve">Abir Mamdouh</w:t>
              </w:r>
            </w:hyperlink>
            <w:r>
              <w:rPr/>
              <w:t xml:space="preserve">,</w:t>
            </w:r>
            <w:hyperlink r:id="rId61" w:history="1">
              <w:r>
                <w:rPr>
                  <w:color w:val="#410a8c"/>
                  <w:u w:val="single"/>
                </w:rPr>
                <w:t xml:space="preserve">Amani Fouad</w:t>
              </w:r>
            </w:hyperlink>
          </w:p>
          <w:p>
            <w:pPr/>
            <w:r>
              <w:rPr>
                <w:i w:val="1"/>
                <w:iCs w:val="1"/>
              </w:rPr>
              <w:t xml:space="preserve">Égypte Soudan mondes arabes</w:t>
            </w:r>
            <w:r>
              <w:rPr/>
              <w:t xml:space="preserve">, 1997, 29, p. 83-99. </w:t>
            </w:r>
            <w:hyperlink r:id="rId62" w:history="1">
              <w:r>
                <w:rPr>
                  <w:color w:val="#410a8c"/>
                  <w:u w:val="single"/>
                </w:rPr>
                <w:t xml:space="preserve">⟨10.4000/ema.263⟩</w:t>
              </w:r>
            </w:hyperlink>
          </w:p>
          <w:p>
            <w:pPr/>
            <w:r>
              <w:rPr/>
              <w:t xml:space="preserve">Article dans une revue</w:t>
            </w:r>
          </w:p>
          <w:p>
            <w:pPr/>
            <w:hyperlink r:id="rId58" w:history="1">
              <w:r>
                <w:rPr>
                  <w:color w:val="#410a8c"/>
                  <w:u w:val="single"/>
                </w:rPr>
                <w:t xml:space="preserve">hal-00194975v1</w:t>
              </w:r>
            </w:hyperlink>
          </w:p>
        </w:tc>
      </w:tr>
      <w:tr>
        <w:trPr/>
        <w:tc>
          <w:tcPr>
            <w:noWrap/>
          </w:tcPr>
          <w:p>
            <w:pPr>
              <w:spacing w:after="200"/>
            </w:pPr>
            <w:hyperlink r:id="rId63" w:history="1">
              <w:r>
                <w:rPr>
                  <w:color w:val="1e198e"/>
                  <w:b w:val="1"/>
                  <w:bCs w:val="1"/>
                  <w:u w:val="single"/>
                </w:rPr>
                <w:t xml:space="preserve">Les magistrats égyptiens, variations sociales sur le modèle de l'État</w:t>
              </w:r>
            </w:hyperlink>
          </w:p>
          <w:p>
            <w:pPr/>
            <w:hyperlink r:id="rId15" w:history="1">
              <w:r>
                <w:rPr>
                  <w:color w:val="#410a8c"/>
                  <w:u w:val="single"/>
                </w:rPr>
                <w:t xml:space="preserve">Frédéric Abécassis</w:t>
              </w:r>
            </w:hyperlink>
          </w:p>
          <w:p>
            <w:pPr/>
            <w:r>
              <w:rPr>
                <w:i w:val="1"/>
                <w:iCs w:val="1"/>
              </w:rPr>
              <w:t xml:space="preserve"> Droit et Cultures</w:t>
            </w:r>
            <w:r>
              <w:rPr/>
              <w:t xml:space="preserve">, 1995, N° 30, Pagination non précisée</w:t>
            </w:r>
          </w:p>
          <w:p>
            <w:pPr/>
            <w:r>
              <w:rPr/>
              <w:t xml:space="preserve">Article dans une revue</w:t>
            </w:r>
          </w:p>
          <w:p>
            <w:pPr/>
            <w:hyperlink r:id="rId63" w:history="1">
              <w:r>
                <w:rPr>
                  <w:color w:val="#410a8c"/>
                  <w:u w:val="single"/>
                </w:rPr>
                <w:t xml:space="preserve">halshs-00159188v1</w:t>
              </w:r>
            </w:hyperlink>
          </w:p>
        </w:tc>
      </w:tr>
      <w:tr>
        <w:trPr/>
        <w:tc>
          <w:tcPr>
            <w:noWrap/>
          </w:tcPr>
          <w:p>
            <w:pPr>
              <w:spacing w:after="200"/>
            </w:pPr>
            <w:hyperlink r:id="rId64" w:history="1">
              <w:r>
                <w:rPr>
                  <w:color w:val="1e198e"/>
                  <w:b w:val="1"/>
                  <w:bCs w:val="1"/>
                  <w:u w:val="single"/>
                </w:rPr>
                <w:t xml:space="preserve">L'enseignement étranger en Égypte (1930-1960)</w:t>
              </w:r>
            </w:hyperlink>
          </w:p>
          <w:p>
            <w:pPr/>
            <w:hyperlink r:id="rId15" w:history="1">
              <w:r>
                <w:rPr>
                  <w:color w:val="#410a8c"/>
                  <w:u w:val="single"/>
                </w:rPr>
                <w:t xml:space="preserve">Frédéric Abécassis</w:t>
              </w:r>
            </w:hyperlink>
          </w:p>
          <w:p>
            <w:pPr/>
            <w:r>
              <w:rPr>
                <w:i w:val="1"/>
                <w:iCs w:val="1"/>
              </w:rPr>
              <w:t xml:space="preserve">Aujourd'hui l'Égypte</w:t>
            </w:r>
            <w:r>
              <w:rPr/>
              <w:t xml:space="preserve">, 1995, N° 30, pp.99-104</w:t>
            </w:r>
          </w:p>
          <w:p>
            <w:pPr/>
            <w:r>
              <w:rPr/>
              <w:t xml:space="preserve">Article dans une revue</w:t>
            </w:r>
          </w:p>
          <w:p>
            <w:pPr/>
            <w:hyperlink r:id="rId64" w:history="1">
              <w:r>
                <w:rPr>
                  <w:color w:val="#410a8c"/>
                  <w:u w:val="single"/>
                </w:rPr>
                <w:t xml:space="preserve">halshs-00159189v1</w:t>
              </w:r>
            </w:hyperlink>
          </w:p>
        </w:tc>
      </w:tr>
      <w:tr>
        <w:trPr/>
        <w:tc>
          <w:tcPr>
            <w:noWrap/>
          </w:tcPr>
          <w:p>
            <w:pPr>
              <w:spacing w:after="200"/>
            </w:pPr>
            <w:hyperlink r:id="rId65" w:history="1">
              <w:r>
                <w:rPr>
                  <w:color w:val="1e198e"/>
                  <w:b w:val="1"/>
                  <w:bCs w:val="1"/>
                  <w:u w:val="single"/>
                </w:rPr>
                <w:t xml:space="preserve">Approche d'un champ, l'enseignement étranger en Egypte, 1921-1952</w:t>
              </w:r>
            </w:hyperlink>
          </w:p>
          <w:p>
            <w:pPr/>
            <w:hyperlink r:id="rId15" w:history="1">
              <w:r>
                <w:rPr>
                  <w:color w:val="#410a8c"/>
                  <w:u w:val="single"/>
                </w:rPr>
                <w:t xml:space="preserve">Frédéric Abécassis</w:t>
              </w:r>
            </w:hyperlink>
          </w:p>
          <w:p>
            <w:pPr/>
            <w:r>
              <w:rPr>
                <w:i w:val="1"/>
                <w:iCs w:val="1"/>
              </w:rPr>
              <w:t xml:space="preserve">Égypte Soudan mondes arabes</w:t>
            </w:r>
            <w:r>
              <w:rPr/>
              <w:t xml:space="preserve">, 1994, N° 18-19, pp.169-194</w:t>
            </w:r>
          </w:p>
          <w:p>
            <w:pPr/>
            <w:r>
              <w:rPr/>
              <w:t xml:space="preserve">Article dans une revue</w:t>
            </w:r>
          </w:p>
          <w:p>
            <w:pPr/>
            <w:hyperlink r:id="rId65" w:history="1">
              <w:r>
                <w:rPr>
                  <w:color w:val="#410a8c"/>
                  <w:u w:val="single"/>
                </w:rPr>
                <w:t xml:space="preserve">halshs-00159191v1</w:t>
              </w:r>
            </w:hyperlink>
          </w:p>
        </w:tc>
      </w:tr>
      <w:tr>
        <w:trPr/>
        <w:tc>
          <w:tcPr>
            <w:noWrap/>
          </w:tcPr>
          <w:p>
            <w:pPr>
              <w:spacing w:after="200"/>
            </w:pPr>
            <w:hyperlink r:id="rId66" w:history="1">
              <w:r>
                <w:rPr>
                  <w:color w:val="1e198e"/>
                  <w:b w:val="1"/>
                  <w:bCs w:val="1"/>
                  <w:u w:val="single"/>
                </w:rPr>
                <w:t xml:space="preserve">Notes de lecture : Histoire de l'enseignement étranger en Egypte aux XIXe et XXe siècles, par Guirgis Salama</w:t>
              </w:r>
            </w:hyperlink>
          </w:p>
          <w:p>
            <w:pPr/>
            <w:hyperlink r:id="rId15" w:history="1">
              <w:r>
                <w:rPr>
                  <w:color w:val="#410a8c"/>
                  <w:u w:val="single"/>
                </w:rPr>
                <w:t xml:space="preserve">Frédéric Abécassis</w:t>
              </w:r>
            </w:hyperlink>
          </w:p>
          <w:p>
            <w:pPr/>
            <w:r>
              <w:rPr>
                <w:i w:val="1"/>
                <w:iCs w:val="1"/>
              </w:rPr>
              <w:t xml:space="preserve">Égypte Soudan mondes arabes</w:t>
            </w:r>
            <w:r>
              <w:rPr/>
              <w:t xml:space="preserve">, 1994, N° 18-19, pp.521-527</w:t>
            </w:r>
          </w:p>
          <w:p>
            <w:pPr/>
            <w:r>
              <w:rPr/>
              <w:t xml:space="preserve">Article dans une revue</w:t>
            </w:r>
          </w:p>
          <w:p>
            <w:pPr/>
            <w:hyperlink r:id="rId66" w:history="1">
              <w:r>
                <w:rPr>
                  <w:color w:val="#410a8c"/>
                  <w:u w:val="single"/>
                </w:rPr>
                <w:t xml:space="preserve">halshs-00159190v1</w:t>
              </w:r>
            </w:hyperlink>
          </w:p>
        </w:tc>
      </w:tr>
      <w:tr>
        <w:trPr/>
        <w:tc>
          <w:tcPr>
            <w:noWrap/>
          </w:tcPr>
          <w:p>
            <w:pPr>
              <w:spacing w:after="200"/>
            </w:pPr>
            <w:hyperlink r:id="rId67" w:history="1">
              <w:r>
                <w:rPr>
                  <w:color w:val="1e198e"/>
                  <w:b w:val="1"/>
                  <w:bCs w:val="1"/>
                  <w:u w:val="single"/>
                </w:rPr>
                <w:t xml:space="preserve">L'identité au miroir du droit, le statut des personnes en Égypte (fin XIXe-début XXe siècle)</w:t>
              </w:r>
            </w:hyperlink>
          </w:p>
          <w:p>
            <w:pPr/>
            <w:hyperlink r:id="rId15" w:history="1">
              <w:r>
                <w:rPr>
                  <w:color w:val="#410a8c"/>
                  <w:u w:val="single"/>
                </w:rPr>
                <w:t xml:space="preserve">Frédéric Abécassis</w:t>
              </w:r>
            </w:hyperlink>
            <w:r>
              <w:rPr/>
              <w:t xml:space="preserve">,</w:t>
            </w:r>
            <w:hyperlink r:id="rId68" w:history="1">
              <w:r>
                <w:rPr>
                  <w:color w:val="#410a8c"/>
                  <w:u w:val="single"/>
                </w:rPr>
                <w:t xml:space="preserve">Anne Le Gall-Kazazian</w:t>
              </w:r>
            </w:hyperlink>
          </w:p>
          <w:p>
            <w:pPr/>
            <w:r>
              <w:rPr>
                <w:i w:val="1"/>
                <w:iCs w:val="1"/>
              </w:rPr>
              <w:t xml:space="preserve">Égypte Soudan mondes arabes</w:t>
            </w:r>
            <w:r>
              <w:rPr/>
              <w:t xml:space="preserve">, 1992, N° 11, pp.169-194</w:t>
            </w:r>
          </w:p>
          <w:p>
            <w:pPr/>
            <w:r>
              <w:rPr/>
              <w:t xml:space="preserve">Article dans une revue</w:t>
            </w:r>
          </w:p>
          <w:p>
            <w:pPr/>
            <w:hyperlink r:id="rId67" w:history="1">
              <w:r>
                <w:rPr>
                  <w:color w:val="#410a8c"/>
                  <w:u w:val="single"/>
                </w:rPr>
                <w:t xml:space="preserve">halshs-00159185v1</w:t>
              </w:r>
            </w:hyperlink>
          </w:p>
        </w:tc>
      </w:tr>
      <w:tr>
        <w:trPr/>
        <w:tc>
          <w:tcPr>
            <w:noWrap/>
          </w:tcPr>
          <w:p>
            <w:pPr>
              <w:spacing w:after="200"/>
            </w:pPr>
            <w:hyperlink r:id="rId69" w:history="1">
              <w:r>
                <w:rPr>
                  <w:color w:val="1e198e"/>
                  <w:b w:val="1"/>
                  <w:bCs w:val="1"/>
                  <w:u w:val="single"/>
                </w:rPr>
                <w:t xml:space="preserve">Les Karaïtes, une communauté cairote à l'heure de l'Etat-Nation</w:t>
              </w:r>
            </w:hyperlink>
          </w:p>
          <w:p>
            <w:pPr/>
            <w:hyperlink r:id="rId15" w:history="1">
              <w:r>
                <w:rPr>
                  <w:color w:val="#410a8c"/>
                  <w:u w:val="single"/>
                </w:rPr>
                <w:t xml:space="preserve">Frédéric Abécassis</w:t>
              </w:r>
            </w:hyperlink>
            <w:r>
              <w:rPr/>
              <w:t xml:space="preserve">,</w:t>
            </w:r>
            <w:hyperlink r:id="rId45" w:history="1">
              <w:r>
                <w:rPr>
                  <w:color w:val="#410a8c"/>
                  <w:u w:val="single"/>
                </w:rPr>
                <w:t xml:space="preserve">Jean-François Faü</w:t>
              </w:r>
            </w:hyperlink>
          </w:p>
          <w:p>
            <w:pPr/>
            <w:r>
              <w:rPr>
                <w:i w:val="1"/>
                <w:iCs w:val="1"/>
              </w:rPr>
              <w:t xml:space="preserve">Égypte Soudan mondes arabes</w:t>
            </w:r>
            <w:r>
              <w:rPr/>
              <w:t xml:space="preserve">, 1992, N° 11, pp.47-58</w:t>
            </w:r>
          </w:p>
          <w:p>
            <w:pPr/>
            <w:r>
              <w:rPr/>
              <w:t xml:space="preserve">Article dans une revue</w:t>
            </w:r>
          </w:p>
          <w:p>
            <w:pPr/>
            <w:hyperlink r:id="rId69" w:history="1">
              <w:r>
                <w:rPr>
                  <w:color w:val="#410a8c"/>
                  <w:u w:val="single"/>
                </w:rPr>
                <w:t xml:space="preserve">halshs-00159186v1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Angelos Dalachanis, The Greek Exodus from Egypt: Diaspora Politics and Emigration, 1937-1962</w:t>
              </w:r>
            </w:hyperlink>
          </w:p>
          <w:p>
            <w:pPr/>
            <w:hyperlink r:id="rId15" w:history="1">
              <w:r>
                <w:rPr>
                  <w:color w:val="#410a8c"/>
                  <w:u w:val="single"/>
                </w:rPr>
                <w:t xml:space="preserve">Frédéric Abécassis</w:t>
              </w:r>
            </w:hyperlink>
          </w:p>
          <w:p>
            <w:pPr/>
            <w:r>
              <w:rPr/>
              <w:t xml:space="preserve">2018, pp.227-230. </w:t>
            </w:r>
            <w:hyperlink r:id="rId71" w:history="1">
              <w:r>
                <w:rPr>
                  <w:color w:val="#410a8c"/>
                  <w:u w:val="single"/>
                </w:rPr>
                <w:t xml:space="preserve">⟨10.4000/diasporas.2952⟩</w:t>
              </w:r>
            </w:hyperlink>
          </w:p>
          <w:p>
            <w:pPr/>
            <w:r>
              <w:rPr/>
              <w:t xml:space="preserve">Autre publication scientifique</w:t>
            </w:r>
          </w:p>
          <w:p>
            <w:pPr/>
            <w:hyperlink r:id="rId70" w:history="1">
              <w:r>
                <w:rPr>
                  <w:color w:val="#410a8c"/>
                  <w:u w:val="single"/>
                </w:rPr>
                <w:t xml:space="preserve">halshs-03409270v1</w:t>
              </w:r>
            </w:hyperlink>
          </w:p>
        </w:tc>
      </w:tr>
      <w:tr>
        <w:trPr/>
        <w:tc>
          <w:tcPr>
            <w:noWrap/>
          </w:tcPr>
          <w:p>
            <w:pPr>
              <w:spacing w:after="200"/>
            </w:pPr>
            <w:hyperlink r:id="rId72" w:history="1">
              <w:r>
                <w:rPr>
                  <w:color w:val="1e198e"/>
                  <w:b w:val="1"/>
                  <w:bCs w:val="1"/>
                  <w:u w:val="single"/>
                </w:rPr>
                <w:t xml:space="preserve">Ethan B. Katz. The Burdens of Brotherhood: Jews and Muslims from North Africa to France Cambridge, Harvard University Press, 2015, 480 p.</w:t>
              </w:r>
            </w:hyperlink>
          </w:p>
          <w:p>
            <w:pPr/>
            <w:hyperlink r:id="rId15" w:history="1">
              <w:r>
                <w:rPr>
                  <w:color w:val="#410a8c"/>
                  <w:u w:val="single"/>
                </w:rPr>
                <w:t xml:space="preserve">Frédéric Abécassis</w:t>
              </w:r>
            </w:hyperlink>
          </w:p>
          <w:p>
            <w:pPr/>
            <w:r>
              <w:rPr/>
              <w:t xml:space="preserve">2018</w:t>
            </w:r>
          </w:p>
          <w:p>
            <w:pPr/>
            <w:r>
              <w:rPr/>
              <w:t xml:space="preserve">Autre publication scientifique</w:t>
            </w:r>
          </w:p>
          <w:p>
            <w:pPr/>
            <w:hyperlink r:id="rId72" w:history="1">
              <w:r>
                <w:rPr>
                  <w:color w:val="#410a8c"/>
                  <w:u w:val="single"/>
                </w:rPr>
                <w:t xml:space="preserve">halshs-03408266v1</w:t>
              </w:r>
            </w:hyperlink>
          </w:p>
        </w:tc>
      </w:tr>
      <w:tr>
        <w:trPr/>
        <w:tc>
          <w:tcPr>
            <w:noWrap/>
          </w:tcPr>
          <w:p>
            <w:pPr>
              <w:spacing w:after="200"/>
            </w:pPr>
            <w:hyperlink r:id="rId73" w:history="1">
              <w:r>
                <w:rPr>
                  <w:color w:val="1e198e"/>
                  <w:b w:val="1"/>
                  <w:bCs w:val="1"/>
                  <w:u w:val="single"/>
                </w:rPr>
                <w:t xml:space="preserve">Les juifs dans l'islam méditerranéen : la mémoire au prisme de l'actualité (1950-2012)</w:t>
              </w:r>
            </w:hyperlink>
          </w:p>
          <w:p>
            <w:pPr/>
            <w:hyperlink r:id="rId15" w:history="1">
              <w:r>
                <w:rPr>
                  <w:color w:val="#410a8c"/>
                  <w:u w:val="single"/>
                </w:rPr>
                <w:t xml:space="preserve">Frédéric Abécassis</w:t>
              </w:r>
            </w:hyperlink>
          </w:p>
          <w:p>
            <w:pPr/>
            <w:r>
              <w:rPr/>
              <w:t xml:space="preserve">2012, http://www.medmem.eu/fr/folder/28/les-juifs-dans-laislam-maditerranaen</w:t>
            </w:r>
          </w:p>
          <w:p>
            <w:pPr/>
            <w:r>
              <w:rPr/>
              <w:t xml:space="preserve">Autre publication scientifique</w:t>
            </w:r>
          </w:p>
          <w:p>
            <w:pPr/>
            <w:hyperlink r:id="rId73" w:history="1">
              <w:r>
                <w:rPr>
                  <w:color w:val="#410a8c"/>
                  <w:u w:val="single"/>
                </w:rPr>
                <w:t xml:space="preserve">halshs-00778746v1</w:t>
              </w:r>
            </w:hyperlink>
          </w:p>
        </w:tc>
      </w:tr>
      <w:tr>
        <w:trPr/>
        <w:tc>
          <w:tcPr>
            <w:noWrap/>
          </w:tcPr>
          <w:p>
            <w:pPr>
              <w:spacing w:after="200"/>
            </w:pPr>
            <w:hyperlink r:id="rId74" w:history="1">
              <w:r>
                <w:rPr>
                  <w:color w:val="1e198e"/>
                  <w:b w:val="1"/>
                  <w:bCs w:val="1"/>
                  <w:u w:val="single"/>
                </w:rPr>
                <w:t xml:space="preserve">Régimes d'historicité, panacée contre les chagrins d'école ?</w:t>
              </w:r>
            </w:hyperlink>
          </w:p>
          <w:p>
            <w:pPr/>
            <w:hyperlink r:id="rId15" w:history="1">
              <w:r>
                <w:rPr>
                  <w:color w:val="#410a8c"/>
                  <w:u w:val="single"/>
                </w:rPr>
                <w:t xml:space="preserve">Frédéric Abécassis</w:t>
              </w:r>
            </w:hyperlink>
          </w:p>
          <w:p>
            <w:pPr/>
            <w:r>
              <w:rPr/>
              <w:t xml:space="preserve">2009, http://www.espacestemps.net/document7950.html</w:t>
            </w:r>
          </w:p>
          <w:p>
            <w:pPr/>
            <w:r>
              <w:rPr/>
              <w:t xml:space="preserve">Autre publication scientifique</w:t>
            </w:r>
          </w:p>
          <w:p>
            <w:pPr/>
            <w:hyperlink r:id="rId74" w:history="1">
              <w:r>
                <w:rPr>
                  <w:color w:val="#410a8c"/>
                  <w:u w:val="single"/>
                </w:rPr>
                <w:t xml:space="preserve">halshs-00435865v1</w:t>
              </w:r>
            </w:hyperlink>
          </w:p>
        </w:tc>
      </w:tr>
      <w:tr>
        <w:trPr/>
        <w:tc>
          <w:tcPr>
            <w:noWrap/>
          </w:tcPr>
          <w:p>
            <w:pPr>
              <w:spacing w:after="200"/>
            </w:pPr>
            <w:hyperlink r:id="rId75" w:history="1">
              <w:r>
                <w:rPr>
                  <w:color w:val="1e198e"/>
                  <w:b w:val="1"/>
                  <w:bCs w:val="1"/>
                  <w:u w:val="single"/>
                </w:rPr>
                <w:t xml:space="preserve">Sara Carmen Benito, La prostitution dans les rues de Casablanca, Editions Toubkal, 2008</w:t>
              </w:r>
            </w:hyperlink>
          </w:p>
          <w:p>
            <w:pPr/>
            <w:hyperlink r:id="rId15" w:history="1">
              <w:r>
                <w:rPr>
                  <w:color w:val="#410a8c"/>
                  <w:u w:val="single"/>
                </w:rPr>
                <w:t xml:space="preserve">Frédéric Abécassis</w:t>
              </w:r>
            </w:hyperlink>
          </w:p>
          <w:p>
            <w:pPr/>
            <w:r>
              <w:rPr/>
              <w:t xml:space="preserve">2008</w:t>
            </w:r>
          </w:p>
          <w:p>
            <w:pPr/>
            <w:r>
              <w:rPr/>
              <w:t xml:space="preserve">Autre publication scientifique</w:t>
            </w:r>
          </w:p>
          <w:p>
            <w:pPr/>
            <w:hyperlink r:id="rId75" w:history="1">
              <w:r>
                <w:rPr>
                  <w:color w:val="#410a8c"/>
                  <w:u w:val="single"/>
                </w:rPr>
                <w:t xml:space="preserve">halshs-00484744v1</w:t>
              </w:r>
            </w:hyperlink>
          </w:p>
        </w:tc>
      </w:tr>
      <w:tr>
        <w:trPr/>
        <w:tc>
          <w:tcPr>
            <w:noWrap/>
          </w:tcPr>
          <w:p>
            <w:pPr>
              <w:spacing w:after="200"/>
            </w:pPr>
            <w:hyperlink r:id="rId76" w:history="1">
              <w:r>
                <w:rPr>
                  <w:color w:val="1e198e"/>
                  <w:b w:val="1"/>
                  <w:bCs w:val="1"/>
                  <w:u w:val="single"/>
                </w:rPr>
                <w:t xml:space="preserve">Des conduites urbaines à la sécurité routière, jalons pour une histoire de la construction sociale du risque routier en France et en Egypte</w:t>
              </w:r>
            </w:hyperlink>
          </w:p>
          <w:p>
            <w:pPr/>
            <w:hyperlink r:id="rId15" w:history="1">
              <w:r>
                <w:rPr>
                  <w:color w:val="#410a8c"/>
                  <w:u w:val="single"/>
                </w:rPr>
                <w:t xml:space="preserve">Frédéric Abécassis</w:t>
              </w:r>
            </w:hyperlink>
          </w:p>
          <w:p>
            <w:pPr/>
            <w:r>
              <w:rPr/>
              <w:t xml:space="preserve">2008</w:t>
            </w:r>
          </w:p>
          <w:p>
            <w:pPr/>
            <w:r>
              <w:rPr/>
              <w:t xml:space="preserve">Autre publication scientifique</w:t>
            </w:r>
          </w:p>
          <w:p>
            <w:pPr/>
            <w:hyperlink r:id="rId76" w:history="1">
              <w:r>
                <w:rPr>
                  <w:color w:val="#410a8c"/>
                  <w:u w:val="single"/>
                </w:rPr>
                <w:t xml:space="preserve">halshs-00482818v1</w:t>
              </w:r>
            </w:hyperlink>
          </w:p>
        </w:tc>
      </w:tr>
      <w:tr>
        <w:trPr/>
        <w:tc>
          <w:tcPr>
            <w:noWrap/>
          </w:tcPr>
          <w:p>
            <w:pPr>
              <w:spacing w:after="200"/>
            </w:pPr>
            <w:hyperlink r:id="rId77" w:history="1">
              <w:r>
                <w:rPr>
                  <w:color w:val="1e198e"/>
                  <w:b w:val="1"/>
                  <w:bCs w:val="1"/>
                  <w:u w:val="single"/>
                </w:rPr>
                <w:t xml:space="preserve">Claire Lemercier, Claire Zalc, Méthodes quantitatives pour l'historien, Paris, La Découverte, collection Repères, 2008</w:t>
              </w:r>
            </w:hyperlink>
          </w:p>
          <w:p>
            <w:pPr/>
            <w:hyperlink r:id="rId15" w:history="1">
              <w:r>
                <w:rPr>
                  <w:color w:val="#410a8c"/>
                  <w:u w:val="single"/>
                </w:rPr>
                <w:t xml:space="preserve">Frédéric Abécassis</w:t>
              </w:r>
            </w:hyperlink>
          </w:p>
          <w:p>
            <w:pPr/>
            <w:r>
              <w:rPr/>
              <w:t xml:space="preserve">2008</w:t>
            </w:r>
          </w:p>
          <w:p>
            <w:pPr/>
            <w:r>
              <w:rPr/>
              <w:t xml:space="preserve">Autre publication scientifique</w:t>
            </w:r>
          </w:p>
          <w:p>
            <w:pPr/>
            <w:hyperlink r:id="rId77" w:history="1">
              <w:r>
                <w:rPr>
                  <w:color w:val="#410a8c"/>
                  <w:u w:val="single"/>
                </w:rPr>
                <w:t xml:space="preserve">halshs-00484743v1</w:t>
              </w:r>
            </w:hyperlink>
          </w:p>
        </w:tc>
      </w:tr>
      <w:tr>
        <w:trPr/>
        <w:tc>
          <w:tcPr>
            <w:noWrap/>
          </w:tcPr>
          <w:p>
            <w:pPr>
              <w:spacing w:after="200"/>
            </w:pPr>
            <w:hyperlink r:id="rId78" w:history="1">
              <w:r>
                <w:rPr>
                  <w:color w:val="1e198e"/>
                  <w:b w:val="1"/>
                  <w:bCs w:val="1"/>
                  <w:u w:val="single"/>
                </w:rPr>
                <w:t xml:space="preserve">Nora Seni, Les inventeurs de la philanthropie juive, Paris, 1999</w:t>
              </w:r>
            </w:hyperlink>
          </w:p>
          <w:p>
            <w:pPr/>
            <w:hyperlink r:id="rId15" w:history="1">
              <w:r>
                <w:rPr>
                  <w:color w:val="#410a8c"/>
                  <w:u w:val="single"/>
                </w:rPr>
                <w:t xml:space="preserve">Frédéric Abécassis</w:t>
              </w:r>
            </w:hyperlink>
          </w:p>
          <w:p>
            <w:pPr/>
            <w:r>
              <w:rPr/>
              <w:t xml:space="preserve">2008</w:t>
            </w:r>
          </w:p>
          <w:p>
            <w:pPr/>
            <w:r>
              <w:rPr/>
              <w:t xml:space="preserve">Autre publication scientifique</w:t>
            </w:r>
          </w:p>
          <w:p>
            <w:pPr/>
            <w:hyperlink r:id="rId78" w:history="1">
              <w:r>
                <w:rPr>
                  <w:color w:val="#410a8c"/>
                  <w:u w:val="single"/>
                </w:rPr>
                <w:t xml:space="preserve">halshs-00482878v1</w:t>
              </w:r>
            </w:hyperlink>
          </w:p>
        </w:tc>
      </w:tr>
      <w:tr>
        <w:trPr/>
        <w:tc>
          <w:tcPr>
            <w:noWrap/>
          </w:tcPr>
          <w:p>
            <w:pPr>
              <w:spacing w:after="200"/>
            </w:pPr>
            <w:hyperlink r:id="rId79" w:history="1">
              <w:r>
                <w:rPr>
                  <w:color w:val="1e198e"/>
                  <w:b w:val="1"/>
                  <w:bCs w:val="1"/>
                  <w:u w:val="single"/>
                </w:rPr>
                <w:t xml:space="preserve">Denis Cohen-Tannoudji (dir) , Entre orient et occident, Juifs et Musulmans en Tunisie, Paris, 2007</w:t>
              </w:r>
            </w:hyperlink>
          </w:p>
          <w:p>
            <w:pPr/>
            <w:hyperlink r:id="rId15" w:history="1">
              <w:r>
                <w:rPr>
                  <w:color w:val="#410a8c"/>
                  <w:u w:val="single"/>
                </w:rPr>
                <w:t xml:space="preserve">Frédéric Abécassis</w:t>
              </w:r>
            </w:hyperlink>
          </w:p>
          <w:p>
            <w:pPr/>
            <w:r>
              <w:rPr/>
              <w:t xml:space="preserve">2007</w:t>
            </w:r>
          </w:p>
          <w:p>
            <w:pPr/>
            <w:r>
              <w:rPr/>
              <w:t xml:space="preserve">Autre publication scientifique</w:t>
            </w:r>
          </w:p>
          <w:p>
            <w:pPr/>
            <w:hyperlink r:id="rId79" w:history="1">
              <w:r>
                <w:rPr>
                  <w:color w:val="#410a8c"/>
                  <w:u w:val="single"/>
                </w:rPr>
                <w:t xml:space="preserve">halshs-00482880v1</w:t>
              </w:r>
            </w:hyperlink>
          </w:p>
        </w:tc>
      </w:tr>
      <w:tr>
        <w:trPr/>
        <w:tc>
          <w:tcPr>
            <w:noWrap/>
          </w:tcPr>
          <w:p>
            <w:pPr>
              <w:spacing w:after="200"/>
            </w:pPr>
            <w:hyperlink r:id="rId80" w:history="1">
              <w:r>
                <w:rPr>
                  <w:color w:val="1e198e"/>
                  <w:b w:val="1"/>
                  <w:bCs w:val="1"/>
                  <w:u w:val="single"/>
                </w:rPr>
                <w:t xml:space="preserve">Daniel Rivet, Le Maroc de Lyautey à Mohammed V. Le double visage du Protectorat</w:t>
              </w:r>
            </w:hyperlink>
          </w:p>
          <w:p>
            <w:pPr/>
            <w:hyperlink r:id="rId15" w:history="1">
              <w:r>
                <w:rPr>
                  <w:color w:val="#410a8c"/>
                  <w:u w:val="single"/>
                </w:rPr>
                <w:t xml:space="preserve">Frédéric Abécassis</w:t>
              </w:r>
            </w:hyperlink>
          </w:p>
          <w:p>
            <w:pPr/>
            <w:r>
              <w:rPr/>
              <w:t xml:space="preserve">2000, pp.874-877</w:t>
            </w:r>
          </w:p>
          <w:p>
            <w:pPr/>
            <w:r>
              <w:rPr/>
              <w:t xml:space="preserve">Autre publication scientifique</w:t>
            </w:r>
          </w:p>
          <w:p>
            <w:pPr/>
            <w:hyperlink r:id="rId80" w:history="1">
              <w:r>
                <w:rPr>
                  <w:color w:val="#410a8c"/>
                  <w:u w:val="single"/>
                </w:rPr>
                <w:t xml:space="preserve">halshs-00159187v1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Etat des lieux et perspectives de la recherche française en sciences humaines et sociales en Egypte, rapport remis au GIS MOMM pour le 3ème Forum du GIS MOMM : Au-delà des frontières. La recherche française et les nouvelles circulations régionales des savoirs au Maghreb et au Moyen-Orient Forum en ligne – 23 mars, 30 mars et 6 avril 2021</w:t>
              </w:r>
            </w:hyperlink>
          </w:p>
          <w:p>
            <w:pPr/>
            <w:hyperlink r:id="rId15" w:history="1">
              <w:r>
                <w:rPr>
                  <w:color w:val="#410a8c"/>
                  <w:u w:val="single"/>
                </w:rPr>
                <w:t xml:space="preserve">Frédéric Abécassis</w:t>
              </w:r>
            </w:hyperlink>
            <w:r>
              <w:rPr/>
              <w:t xml:space="preserve">,</w:t>
            </w:r>
            <w:hyperlink r:id="rId82" w:history="1">
              <w:r>
                <w:rPr>
                  <w:color w:val="#410a8c"/>
                  <w:u w:val="single"/>
                </w:rPr>
                <w:t xml:space="preserve">Agnès Deboulet</w:t>
              </w:r>
            </w:hyperlink>
          </w:p>
          <w:p>
            <w:pPr/>
            <w:r>
              <w:rPr/>
              <w:t xml:space="preserve">2022</w:t>
            </w:r>
          </w:p>
          <w:p>
            <w:pPr/>
            <w:r>
              <w:rPr/>
              <w:t xml:space="preserve">Pré-publication, Document de travail</w:t>
            </w:r>
          </w:p>
          <w:p>
            <w:pPr/>
            <w:hyperlink r:id="rId81" w:history="1">
              <w:r>
                <w:rPr>
                  <w:color w:val="#410a8c"/>
                  <w:u w:val="single"/>
                </w:rPr>
                <w:t xml:space="preserve">halshs-03414588v1</w:t>
              </w:r>
            </w:hyperlink>
          </w:p>
        </w:tc>
      </w:tr>
      <w:tr>
        <w:trPr/>
        <w:tc>
          <w:tcPr>
            <w:noWrap/>
          </w:tcPr>
          <w:p>
            <w:pPr>
              <w:spacing w:after="200"/>
            </w:pPr>
            <w:hyperlink r:id="rId83" w:history="1">
              <w:r>
                <w:rPr>
                  <w:color w:val="1e198e"/>
                  <w:b w:val="1"/>
                  <w:bCs w:val="1"/>
                  <w:u w:val="single"/>
                </w:rPr>
                <w:t xml:space="preserve">La mise en place du réseau routier marocain</w:t>
              </w:r>
            </w:hyperlink>
          </w:p>
          <w:p>
            <w:pPr/>
            <w:hyperlink r:id="rId15" w:history="1">
              <w:r>
                <w:rPr>
                  <w:color w:val="#410a8c"/>
                  <w:u w:val="single"/>
                </w:rPr>
                <w:t xml:space="preserve">Frédéric Abécassis</w:t>
              </w:r>
            </w:hyperlink>
          </w:p>
          <w:p>
            <w:pPr/>
            <w:r>
              <w:rPr/>
              <w:t xml:space="preserve">2009</w:t>
            </w:r>
          </w:p>
          <w:p>
            <w:pPr/>
            <w:r>
              <w:rPr/>
              <w:t xml:space="preserve">Pré-publication, Document de travail</w:t>
            </w:r>
          </w:p>
          <w:p>
            <w:pPr/>
            <w:hyperlink r:id="rId83" w:history="1">
              <w:r>
                <w:rPr>
                  <w:color w:val="#410a8c"/>
                  <w:u w:val="single"/>
                </w:rPr>
                <w:t xml:space="preserve">halshs-00435869v1</w:t>
              </w:r>
            </w:hyperlink>
          </w:p>
        </w:tc>
      </w:tr>
      <w:tr>
        <w:trPr/>
        <w:tc>
          <w:tcPr>
            <w:noWrap/>
          </w:tcPr>
          <w:p>
            <w:pPr>
              <w:spacing w:after="200"/>
            </w:pPr>
            <w:hyperlink r:id="rId84" w:history="1">
              <w:r>
                <w:rPr>
                  <w:color w:val="1e198e"/>
                  <w:b w:val="1"/>
                  <w:bCs w:val="1"/>
                  <w:u w:val="single"/>
                </w:rPr>
                <w:t xml:space="preserve">La France, précepteur de l'Égypte indépendante ? Rivalités franco-britanniques et structuration du système scolaire national égyptien dans les années 1920</w:t>
              </w:r>
            </w:hyperlink>
          </w:p>
          <w:p>
            <w:pPr/>
            <w:hyperlink r:id="rId15" w:history="1">
              <w:r>
                <w:rPr>
                  <w:color w:val="#410a8c"/>
                  <w:u w:val="single"/>
                </w:rPr>
                <w:t xml:space="preserve">Frédéric Abécassis</w:t>
              </w:r>
            </w:hyperlink>
          </w:p>
          <w:p>
            <w:pPr/>
            <w:r>
              <w:rPr/>
              <w:t xml:space="preserve">2008</w:t>
            </w:r>
          </w:p>
          <w:p>
            <w:pPr/>
            <w:r>
              <w:rPr/>
              <w:t xml:space="preserve">Pré-publication, Document de travail</w:t>
            </w:r>
          </w:p>
          <w:p>
            <w:pPr/>
            <w:hyperlink r:id="rId84" w:history="1">
              <w:r>
                <w:rPr>
                  <w:color w:val="#410a8c"/>
                  <w:u w:val="single"/>
                </w:rPr>
                <w:t xml:space="preserve">halshs-00352552v1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L’esclavage au cinéma : Sumurun (1920) ou les multiples facettes de la domination</w:t>
              </w:r>
            </w:hyperlink>
          </w:p>
          <w:p>
            <w:pPr/>
            <w:hyperlink r:id="rId15" w:history="1">
              <w:r>
                <w:rPr>
                  <w:color w:val="#410a8c"/>
                  <w:u w:val="single"/>
                </w:rPr>
                <w:t xml:space="preserve">Frédéric Abécassis</w:t>
              </w:r>
            </w:hyperlink>
            <w:r>
              <w:rPr/>
              <w:t xml:space="preserve">,</w:t>
            </w:r>
            <w:hyperlink r:id="rId86" w:history="1">
              <w:r>
                <w:rPr>
                  <w:color w:val="#410a8c"/>
                  <w:u w:val="single"/>
                </w:rPr>
                <w:t xml:space="preserve">Martin Barnier</w:t>
              </w:r>
            </w:hyperlink>
          </w:p>
          <w:p>
            <w:pPr/>
            <w:r>
              <w:rPr>
                <w:i w:val="1"/>
                <w:iCs w:val="1"/>
              </w:rPr>
              <w:t xml:space="preserve">L'esclavage oriental et africain au miroir des littératures française et anglaise (XVIIIe-XXe siècles)</w:t>
            </w:r>
            <w:r>
              <w:rPr/>
              <w:t xml:space="preserve">, Feb 2014, Lyon, France</w:t>
            </w:r>
          </w:p>
          <w:p>
            <w:pPr/>
            <w:r>
              <w:rPr/>
              <w:t xml:space="preserve">Communication dans un congrès</w:t>
            </w:r>
          </w:p>
          <w:p>
            <w:pPr/>
            <w:hyperlink r:id="rId85" w:history="1">
              <w:r>
                <w:rPr>
                  <w:color w:val="#410a8c"/>
                  <w:u w:val="single"/>
                </w:rPr>
                <w:t xml:space="preserve">halshs-01788188v1</w:t>
              </w:r>
            </w:hyperlink>
          </w:p>
        </w:tc>
      </w:tr>
      <w:tr>
        <w:trPr/>
        <w:tc>
          <w:tcPr>
            <w:noWrap/>
          </w:tcPr>
          <w:p>
            <w:pPr>
              <w:spacing w:after="200"/>
            </w:pPr>
            <w:hyperlink r:id="rId87" w:history="1">
              <w:r>
                <w:rPr>
                  <w:color w:val="1e198e"/>
                  <w:b w:val="1"/>
                  <w:bCs w:val="1"/>
                  <w:u w:val="single"/>
                </w:rPr>
                <w:t xml:space="preserve">Questions about jewish migrations from Morocco</w:t>
              </w:r>
            </w:hyperlink>
          </w:p>
          <w:p>
            <w:pPr/>
            <w:hyperlink r:id="rId15" w:history="1">
              <w:r>
                <w:rPr>
                  <w:color w:val="#410a8c"/>
                  <w:u w:val="single"/>
                </w:rPr>
                <w:t xml:space="preserve">Frédéric Abécassis</w:t>
              </w:r>
            </w:hyperlink>
          </w:p>
          <w:p>
            <w:pPr/>
            <w:r>
              <w:rPr>
                <w:i w:val="1"/>
                <w:iCs w:val="1"/>
              </w:rPr>
              <w:t xml:space="preserve">Questions about jewish migrations from Morocco</w:t>
            </w:r>
            <w:r>
              <w:rPr/>
              <w:t xml:space="preserve">, Jun 2012, Jérusalem, Israel. pp.73-82</w:t>
            </w:r>
          </w:p>
          <w:p>
            <w:pPr/>
            <w:r>
              <w:rPr/>
              <w:t xml:space="preserve">Communication dans un congrès</w:t>
            </w:r>
          </w:p>
          <w:p>
            <w:pPr/>
            <w:hyperlink r:id="rId87" w:history="1">
              <w:r>
                <w:rPr>
                  <w:color w:val="#410a8c"/>
                  <w:u w:val="single"/>
                </w:rPr>
                <w:t xml:space="preserve">halshs-00778664v1</w:t>
              </w:r>
            </w:hyperlink>
          </w:p>
        </w:tc>
      </w:tr>
      <w:tr>
        <w:trPr/>
        <w:tc>
          <w:tcPr>
            <w:noWrap/>
          </w:tcPr>
          <w:p>
            <w:pPr>
              <w:spacing w:after="200"/>
            </w:pPr>
            <w:hyperlink r:id="rId88" w:history="1">
              <w:r>
                <w:rPr>
                  <w:color w:val="1e198e"/>
                  <w:b w:val="1"/>
                  <w:bCs w:val="1"/>
                  <w:u w:val="single"/>
                </w:rPr>
                <w:t xml:space="preserve">La conversion, un signe à la croisée des « politiques de la valeur »</w:t>
              </w:r>
            </w:hyperlink>
          </w:p>
          <w:p>
            <w:pPr/>
            <w:hyperlink r:id="rId15" w:history="1">
              <w:r>
                <w:rPr>
                  <w:color w:val="#410a8c"/>
                  <w:u w:val="single"/>
                </w:rPr>
                <w:t xml:space="preserve">Frédéric Abécassis</w:t>
              </w:r>
            </w:hyperlink>
          </w:p>
          <w:p>
            <w:pPr/>
            <w:r>
              <w:rPr>
                <w:i w:val="1"/>
                <w:iCs w:val="1"/>
              </w:rPr>
              <w:t xml:space="preserve">Judaïsme, école et mission en Méditerranée à l'époque coloniale</w:t>
            </w:r>
            <w:r>
              <w:rPr/>
              <w:t xml:space="preserve">, Mar 2009, Tours, France</w:t>
            </w:r>
          </w:p>
          <w:p>
            <w:pPr/>
            <w:r>
              <w:rPr/>
              <w:t xml:space="preserve">Communication dans un congrès</w:t>
            </w:r>
          </w:p>
          <w:p>
            <w:pPr/>
            <w:hyperlink r:id="rId88" w:history="1">
              <w:r>
                <w:rPr>
                  <w:color w:val="#410a8c"/>
                  <w:u w:val="single"/>
                </w:rPr>
                <w:t xml:space="preserve">halshs-00375328v2</w:t>
              </w:r>
            </w:hyperlink>
          </w:p>
        </w:tc>
      </w:tr>
      <w:tr>
        <w:trPr/>
        <w:tc>
          <w:tcPr>
            <w:noWrap/>
          </w:tcPr>
          <w:p>
            <w:pPr>
              <w:spacing w:after="200"/>
            </w:pPr>
            <w:hyperlink r:id="rId89" w:history="1">
              <w:r>
                <w:rPr>
                  <w:color w:val="1e198e"/>
                  <w:b w:val="1"/>
                  <w:bCs w:val="1"/>
                  <w:u w:val="single"/>
                </w:rPr>
                <w:t xml:space="preserve">D'une accusation de meurtre rituel à la création du Lycée pour l'Union juive de l'enseignement : un cas de conflit intercommunautaire à Alexandrie en 1925</w:t>
              </w:r>
            </w:hyperlink>
          </w:p>
          <w:p>
            <w:pPr/>
            <w:hyperlink r:id="rId15" w:history="1">
              <w:r>
                <w:rPr>
                  <w:color w:val="#410a8c"/>
                  <w:u w:val="single"/>
                </w:rPr>
                <w:t xml:space="preserve">Frédéric Abécassis</w:t>
              </w:r>
            </w:hyperlink>
          </w:p>
          <w:p>
            <w:pPr/>
            <w:r>
              <w:rPr>
                <w:i w:val="1"/>
                <w:iCs w:val="1"/>
              </w:rPr>
              <w:t xml:space="preserve">Journées d'étude - Symposium Ecole française d'Athènes-Université d'Egée, L'éducation en milieu multiculturel</w:t>
            </w:r>
            <w:r>
              <w:rPr/>
              <w:t xml:space="preserve">, 2008, Rhodes, Grèce</w:t>
            </w:r>
          </w:p>
          <w:p>
            <w:pPr/>
            <w:r>
              <w:rPr/>
              <w:t xml:space="preserve">Communication dans un congrès</w:t>
            </w:r>
          </w:p>
          <w:p>
            <w:pPr/>
            <w:hyperlink r:id="rId89" w:history="1">
              <w:r>
                <w:rPr>
                  <w:color w:val="#410a8c"/>
                  <w:u w:val="single"/>
                </w:rPr>
                <w:t xml:space="preserve">halshs-00481612v1</w:t>
              </w:r>
            </w:hyperlink>
          </w:p>
        </w:tc>
      </w:tr>
      <w:tr>
        <w:trPr/>
        <w:tc>
          <w:tcPr>
            <w:noWrap/>
          </w:tcPr>
          <w:p>
            <w:pPr>
              <w:spacing w:after="200"/>
            </w:pPr>
            <w:hyperlink r:id="rId90" w:history="1">
              <w:r>
                <w:rPr>
                  <w:color w:val="1e198e"/>
                  <w:b w:val="1"/>
                  <w:bCs w:val="1"/>
                  <w:u w:val="single"/>
                </w:rPr>
                <w:t xml:space="preserve">La France, précepteur de l'Égypte indépendante ? Rivalités franco-britanniques et structuration du système scolaire national égyptien dans les années 1920</w:t>
              </w:r>
            </w:hyperlink>
          </w:p>
          <w:p>
            <w:pPr/>
            <w:hyperlink r:id="rId15" w:history="1">
              <w:r>
                <w:rPr>
                  <w:color w:val="#410a8c"/>
                  <w:u w:val="single"/>
                </w:rPr>
                <w:t xml:space="preserve">Frédéric Abécassis</w:t>
              </w:r>
            </w:hyperlink>
          </w:p>
          <w:p>
            <w:pPr/>
            <w:r>
              <w:rPr>
                <w:i w:val="1"/>
                <w:iCs w:val="1"/>
              </w:rPr>
              <w:t xml:space="preserve">Colloque international : Langue : statuts et usages pendant la période coloniale</w:t>
            </w:r>
            <w:r>
              <w:rPr/>
              <w:t xml:space="preserve">, 2008, Tunis, Tunisie</w:t>
            </w:r>
          </w:p>
          <w:p>
            <w:pPr/>
            <w:r>
              <w:rPr/>
              <w:t xml:space="preserve">Communication dans un congrès</w:t>
            </w:r>
          </w:p>
          <w:p>
            <w:pPr/>
            <w:hyperlink r:id="rId90" w:history="1">
              <w:r>
                <w:rPr>
                  <w:color w:val="#410a8c"/>
                  <w:u w:val="single"/>
                </w:rPr>
                <w:t xml:space="preserve">halshs-00481867v1</w:t>
              </w:r>
            </w:hyperlink>
          </w:p>
        </w:tc>
      </w:tr>
      <w:tr>
        <w:trPr/>
        <w:tc>
          <w:tcPr>
            <w:noWrap/>
          </w:tcPr>
          <w:p>
            <w:pPr>
              <w:spacing w:after="200"/>
            </w:pPr>
            <w:hyperlink r:id="rId91" w:history="1">
              <w:r>
                <w:rPr>
                  <w:color w:val="1e198e"/>
                  <w:b w:val="1"/>
                  <w:bCs w:val="1"/>
                  <w:u w:val="single"/>
                </w:rPr>
                <w:t xml:space="preserve">Les juifs dans le paysage scolaire égyptien (1920-1950), Aperçu statistique et dynamique communautaire</w:t>
              </w:r>
            </w:hyperlink>
          </w:p>
          <w:p>
            <w:pPr/>
            <w:hyperlink r:id="rId15" w:history="1">
              <w:r>
                <w:rPr>
                  <w:color w:val="#410a8c"/>
                  <w:u w:val="single"/>
                </w:rPr>
                <w:t xml:space="preserve">Frédéric Abécassis</w:t>
              </w:r>
            </w:hyperlink>
          </w:p>
          <w:p>
            <w:pPr/>
            <w:r>
              <w:rPr>
                <w:i w:val="1"/>
                <w:iCs w:val="1"/>
              </w:rPr>
              <w:t xml:space="preserve">Colloque de l'INALCO sur les Juifs d'Égypte</w:t>
            </w:r>
            <w:r>
              <w:rPr/>
              <w:t xml:space="preserve">, 2007, Paris, France</w:t>
            </w:r>
          </w:p>
          <w:p>
            <w:pPr/>
            <w:r>
              <w:rPr/>
              <w:t xml:space="preserve">Communication dans un congrès</w:t>
            </w:r>
          </w:p>
          <w:p>
            <w:pPr/>
            <w:hyperlink r:id="rId91" w:history="1">
              <w:r>
                <w:rPr>
                  <w:color w:val="#410a8c"/>
                  <w:u w:val="single"/>
                </w:rPr>
                <w:t xml:space="preserve">halshs-00481860v1</w:t>
              </w:r>
            </w:hyperlink>
          </w:p>
        </w:tc>
      </w:tr>
      <w:tr>
        <w:trPr/>
        <w:tc>
          <w:tcPr>
            <w:noWrap/>
          </w:tcPr>
          <w:p>
            <w:pPr>
              <w:spacing w:after="200"/>
            </w:pPr>
            <w:hyperlink r:id="rId92" w:history="1">
              <w:r>
                <w:rPr>
                  <w:color w:val="1e198e"/>
                  <w:b w:val="1"/>
                  <w:bCs w:val="1"/>
                  <w:u w:val="single"/>
                </w:rPr>
                <w:t xml:space="preserve">Enseignement étranger et fabrique communautaire dans l'Égypte libérale : Le cas de la &amp;quot; communauté juive &amp;quot; (1920-1960)</w:t>
              </w:r>
            </w:hyperlink>
          </w:p>
          <w:p>
            <w:pPr/>
            <w:hyperlink r:id="rId15" w:history="1">
              <w:r>
                <w:rPr>
                  <w:color w:val="#410a8c"/>
                  <w:u w:val="single"/>
                </w:rPr>
                <w:t xml:space="preserve">Frédéric Abécassis</w:t>
              </w:r>
            </w:hyperlink>
          </w:p>
          <w:p>
            <w:pPr/>
            <w:r>
              <w:rPr>
                <w:i w:val="1"/>
                <w:iCs w:val="1"/>
              </w:rPr>
              <w:t xml:space="preserve">colloque international de la SIHFLES, Langue et religion</w:t>
            </w:r>
            <w:r>
              <w:rPr/>
              <w:t xml:space="preserve">, 2007, Utrecht, Pays-Bas</w:t>
            </w:r>
          </w:p>
          <w:p>
            <w:pPr/>
            <w:r>
              <w:rPr/>
              <w:t xml:space="preserve">Communication dans un congrès</w:t>
            </w:r>
          </w:p>
          <w:p>
            <w:pPr/>
            <w:hyperlink r:id="rId92" w:history="1">
              <w:r>
                <w:rPr>
                  <w:color w:val="#410a8c"/>
                  <w:u w:val="single"/>
                </w:rPr>
                <w:t xml:space="preserve">halshs-00481874v1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Les collections de manuscrits maghrébins en France (1/2)</w:t>
              </w:r>
            </w:hyperlink>
          </w:p>
          <w:p>
            <w:pPr/>
            <w:hyperlink r:id="rId94" w:history="1">
              <w:r>
                <w:rPr>
                  <w:color w:val="#410a8c"/>
                  <w:u w:val="single"/>
                </w:rPr>
                <w:t xml:space="preserve">Bulac Bibliothèque</w:t>
              </w:r>
            </w:hyperlink>
            <w:r>
              <w:rPr/>
              <w:t xml:space="preserve">,</w:t>
            </w:r>
            <w:hyperlink r:id="rId95" w:history="1">
              <w:r>
                <w:rPr>
                  <w:color w:val="#410a8c"/>
                  <w:u w:val="single"/>
                </w:rPr>
                <w:t xml:space="preserve">Maxime Ruscio</w:t>
              </w:r>
            </w:hyperlink>
            <w:r>
              <w:rPr/>
              <w:t xml:space="preserve">,</w:t>
            </w:r>
            <w:hyperlink r:id="rId15" w:history="1">
              <w:r>
                <w:rPr>
                  <w:color w:val="#410a8c"/>
                  <w:u w:val="single"/>
                </w:rPr>
                <w:t xml:space="preserve">Frédéric Abécassis</w:t>
              </w:r>
            </w:hyperlink>
            <w:r>
              <w:rPr/>
              <w:t xml:space="preserve">,</w:t>
            </w:r>
            <w:hyperlink r:id="rId96" w:history="1">
              <w:r>
                <w:rPr>
                  <w:color w:val="#410a8c"/>
                  <w:u w:val="single"/>
                </w:rPr>
                <w:t xml:space="preserve">Mercedes Volait</w:t>
              </w:r>
            </w:hyperlink>
            <w:r>
              <w:rPr/>
              <w:t xml:space="preserve">,</w:t>
            </w:r>
            <w:hyperlink r:id="rId97" w:history="1">
              <w:r>
                <w:rPr>
                  <w:color w:val="#410a8c"/>
                  <w:u w:val="single"/>
                </w:rPr>
                <w:t xml:space="preserve">Antoine Perrier</w:t>
              </w:r>
            </w:hyperlink>
            <w:r>
              <w:rPr/>
              <w:t xml:space="preserve">et al.</w:t>
            </w:r>
          </w:p>
          <w:p>
            <w:pPr/>
            <w:r>
              <w:rPr/>
              <w:t xml:space="preserve">2022</w:t>
            </w:r>
          </w:p>
          <w:p>
            <w:pPr/>
            <w:r>
              <w:rPr/>
              <w:t xml:space="preserve">Vidéo</w:t>
            </w:r>
          </w:p>
          <w:p>
            <w:pPr/>
            <w:hyperlink r:id="rId93" w:history="1">
              <w:r>
                <w:rPr>
                  <w:color w:val="#410a8c"/>
                  <w:u w:val="single"/>
                </w:rPr>
                <w:t xml:space="preserve">hal-03661054v1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1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abecassis" TargetMode="External"/><Relationship Id="rId9" Type="http://schemas.openxmlformats.org/officeDocument/2006/relationships/hyperlink" Target="https://orcid.org/0000-0003-1428-1571" TargetMode="External"/><Relationship Id="rId10" Type="http://schemas.openxmlformats.org/officeDocument/2006/relationships/hyperlink" Target="https://www.idref.fr/123581923" TargetMode="External"/><Relationship Id="rId11" Type="http://schemas.openxmlformats.org/officeDocument/2006/relationships/hyperlink" Target="https://viaf.org/viaf/12634164" TargetMode="External"/><Relationship Id="rId12" Type="http://schemas.openxmlformats.org/officeDocument/2006/relationships/hyperlink" Target="http://conduites-urbaines.ens-lsh.fr/" TargetMode="External"/><Relationship Id="rId13" Type="http://schemas.openxmlformats.org/officeDocument/2006/relationships/hyperlink" Target="http://anneemaghreb.revues.org/" TargetMode="External"/><Relationship Id="rId14" Type="http://schemas.openxmlformats.org/officeDocument/2006/relationships/hyperlink" Target="https://theses.hal.science/tel-00331877v1" TargetMode="External"/><Relationship Id="rId15" Type="http://schemas.openxmlformats.org/officeDocument/2006/relationships/hyperlink" Target="https://hal.science/search/index/?q=*&amp;authFullName_s=Fr&#233;d&#233;ric Ab&#233;cassis" TargetMode="External"/><Relationship Id="rId16" Type="http://schemas.openxmlformats.org/officeDocument/2006/relationships/hyperlink" Target="https://www.theses.fr/" TargetMode="External"/><Relationship Id="rId17" Type="http://schemas.openxmlformats.org/officeDocument/2006/relationships/hyperlink" Target="https://shs.hal.science/halshs-01321206v1" TargetMode="External"/><Relationship Id="rId18" Type="http://schemas.openxmlformats.org/officeDocument/2006/relationships/hyperlink" Target="https://hal.science/search/index/?q=*&amp;authFullName_s=Eliane Benbanastre" TargetMode="External"/><Relationship Id="rId19" Type="http://schemas.openxmlformats.org/officeDocument/2006/relationships/hyperlink" Target="https://hal.science/search/index/?q=*&amp;authFullName_s=Roger Benguigui" TargetMode="External"/><Relationship Id="rId20" Type="http://schemas.openxmlformats.org/officeDocument/2006/relationships/hyperlink" Target="https://hal.science/search/index/?q=*&amp;authFullName_s=Francine Kahn" TargetMode="External"/><Relationship Id="rId21" Type="http://schemas.openxmlformats.org/officeDocument/2006/relationships/hyperlink" Target="https://hal.science/search/index/?q=*&amp;authFullName_s=Martine Benguigui" TargetMode="External"/><Relationship Id="rId22" Type="http://schemas.openxmlformats.org/officeDocument/2006/relationships/hyperlink" Target="https://shs.hal.science/halshs-00675642v1" TargetMode="External"/><Relationship Id="rId23" Type="http://schemas.openxmlformats.org/officeDocument/2006/relationships/hyperlink" Target="https://hal.science/search/index/?q=*&amp;authFullName_s=Karima Dir&#232;che" TargetMode="External"/><Relationship Id="rId24" Type="http://schemas.openxmlformats.org/officeDocument/2006/relationships/hyperlink" Target="https://hal.science/search/index/?q=*&amp;authFullName_s=Rita Aouad" TargetMode="External"/><Relationship Id="rId25" Type="http://schemas.openxmlformats.org/officeDocument/2006/relationships/hyperlink" Target="https://shs.hal.science/halshs-00648399v1" TargetMode="External"/><Relationship Id="rId26" Type="http://schemas.openxmlformats.org/officeDocument/2006/relationships/hyperlink" Target="https://hal.science/search/index/?q=*&amp;authFullName_s=Gilbert Meynier" TargetMode="External"/><Relationship Id="rId27" Type="http://schemas.openxmlformats.org/officeDocument/2006/relationships/hyperlink" Target="https://shs.hal.science/halshs-00431730v1" TargetMode="External"/><Relationship Id="rId28" Type="http://schemas.openxmlformats.org/officeDocument/2006/relationships/hyperlink" Target="https://shs.hal.science/halshs-00431729v1" TargetMode="External"/><Relationship Id="rId29" Type="http://schemas.openxmlformats.org/officeDocument/2006/relationships/hyperlink" Target="https://hal.science/search/index/?q=*&amp;authFullName_s=Gilles Boyer" TargetMode="External"/><Relationship Id="rId30" Type="http://schemas.openxmlformats.org/officeDocument/2006/relationships/hyperlink" Target="https://hal.science/search/index/?q=*&amp;authFullName_s=Benoit Falaize" TargetMode="External"/><Relationship Id="rId31" Type="http://schemas.openxmlformats.org/officeDocument/2006/relationships/hyperlink" Target="https://hal.science/search/index/?q=*&amp;authFullName_s=Michelle Zancarini-Fournel" TargetMode="External"/><Relationship Id="rId32" Type="http://schemas.openxmlformats.org/officeDocument/2006/relationships/hyperlink" Target="https://hal.science/hal-04977957v1" TargetMode="External"/><Relationship Id="rId33" Type="http://schemas.openxmlformats.org/officeDocument/2006/relationships/hyperlink" Target="https://hal.science/hal-03816520v1" TargetMode="External"/><Relationship Id="rId34" Type="http://schemas.openxmlformats.org/officeDocument/2006/relationships/hyperlink" Target="https://shs.hal.science/halshs-03607328v1" TargetMode="External"/><Relationship Id="rId35" Type="http://schemas.openxmlformats.org/officeDocument/2006/relationships/hyperlink" Target="https://shs.hal.science/halshs-03201082v1" TargetMode="External"/><Relationship Id="rId36" Type="http://schemas.openxmlformats.org/officeDocument/2006/relationships/hyperlink" Target="https://hal.science/search/index/?q=*&amp;authFullName_s=Karima Direche" TargetMode="External"/><Relationship Id="rId37" Type="http://schemas.openxmlformats.org/officeDocument/2006/relationships/hyperlink" Target="https://shs.hal.science/halshs-03201080v1" TargetMode="External"/><Relationship Id="rId38" Type="http://schemas.openxmlformats.org/officeDocument/2006/relationships/hyperlink" Target="https://hal.science/search/index/?q=*&amp;authFullName_s=Laurent Coulon" TargetMode="External"/><Relationship Id="rId39" Type="http://schemas.openxmlformats.org/officeDocument/2006/relationships/hyperlink" Target="https://hal.science/search/index/?q=*&amp;authFullName_s=M&#233;lanie Cressent" TargetMode="External"/><Relationship Id="rId40" Type="http://schemas.openxmlformats.org/officeDocument/2006/relationships/hyperlink" Target="https://shs.hal.science/halshs-01787584v1" TargetMode="External"/><Relationship Id="rId41" Type="http://schemas.openxmlformats.org/officeDocument/2006/relationships/hyperlink" Target="https://www.actes-sud.fr/dictionnaire-de-la-mediterranee" TargetMode="External"/><Relationship Id="rId42" Type="http://schemas.openxmlformats.org/officeDocument/2006/relationships/hyperlink" Target="https://shs.hal.science/halshs-01787000v1" TargetMode="External"/><Relationship Id="rId43" Type="http://schemas.openxmlformats.org/officeDocument/2006/relationships/hyperlink" Target="https://shs.hal.science/halshs-00671783v1" TargetMode="External"/><Relationship Id="rId44" Type="http://schemas.openxmlformats.org/officeDocument/2006/relationships/hyperlink" Target="https://shs.hal.science/halshs-00671873v1" TargetMode="External"/><Relationship Id="rId45" Type="http://schemas.openxmlformats.org/officeDocument/2006/relationships/hyperlink" Target="https://hal.science/search/index/?q=*&amp;authFullName_s=Jean-Fran&#231;ois Fa&#252;" TargetMode="External"/><Relationship Id="rId46" Type="http://schemas.openxmlformats.org/officeDocument/2006/relationships/hyperlink" Target="https://shs.hal.science/halshs-00671864v1" TargetMode="External"/><Relationship Id="rId47" Type="http://schemas.openxmlformats.org/officeDocument/2006/relationships/hyperlink" Target="https://shs.hal.science/halshs-00431738v1" TargetMode="External"/><Relationship Id="rId48" Type="http://schemas.openxmlformats.org/officeDocument/2006/relationships/hyperlink" Target="https://hal.science/search/index/?q=*&amp;authFullName_s=Tahar Khalfoune" TargetMode="External"/><Relationship Id="rId49" Type="http://schemas.openxmlformats.org/officeDocument/2006/relationships/hyperlink" Target="https://hal.science/search/index/?q=*&amp;authFullName_s=Daniel Rivet" TargetMode="External"/><Relationship Id="rId50" Type="http://schemas.openxmlformats.org/officeDocument/2006/relationships/hyperlink" Target="https://shs.hal.science/halshs-00431737v1" TargetMode="External"/><Relationship Id="rId51" Type="http://schemas.openxmlformats.org/officeDocument/2006/relationships/hyperlink" Target="https://shs.hal.science/halshs-00159192v1" TargetMode="External"/><Relationship Id="rId52" Type="http://schemas.openxmlformats.org/officeDocument/2006/relationships/hyperlink" Target="https://shs.hal.science/halshs-00159193v1" TargetMode="External"/><Relationship Id="rId53" Type="http://schemas.openxmlformats.org/officeDocument/2006/relationships/hyperlink" Target="https://shs.hal.science/halshs-00159194v1" TargetMode="External"/><Relationship Id="rId54" Type="http://schemas.openxmlformats.org/officeDocument/2006/relationships/hyperlink" Target="https://shs.hal.science/halshs-00159195v1" TargetMode="External"/><Relationship Id="rId55" Type="http://schemas.openxmlformats.org/officeDocument/2006/relationships/hyperlink" Target="https://shs.hal.science/halshs-03408795v1" TargetMode="External"/><Relationship Id="rId56" Type="http://schemas.openxmlformats.org/officeDocument/2006/relationships/hyperlink" Target="https://shs.hal.science/halshs-00431736v1" TargetMode="External"/><Relationship Id="rId57" Type="http://schemas.openxmlformats.org/officeDocument/2006/relationships/hyperlink" Target="https://dx.doi.org/10.4000/cdlm.131" TargetMode="External"/><Relationship Id="rId58" Type="http://schemas.openxmlformats.org/officeDocument/2006/relationships/hyperlink" Target="https://hal.science/hal-00194975v1" TargetMode="External"/><Relationship Id="rId59" Type="http://schemas.openxmlformats.org/officeDocument/2006/relationships/hyperlink" Target="https://hal.science/search/index/?q=*&amp;authFullName_s=Iman El Sa&#239;d" TargetMode="External"/><Relationship Id="rId60" Type="http://schemas.openxmlformats.org/officeDocument/2006/relationships/hyperlink" Target="https://hal.science/search/index/?q=*&amp;authFullName_s=Abir Mamdouh" TargetMode="External"/><Relationship Id="rId61" Type="http://schemas.openxmlformats.org/officeDocument/2006/relationships/hyperlink" Target="https://hal.science/search/index/?q=*&amp;authFullName_s=Amani Fouad" TargetMode="External"/><Relationship Id="rId62" Type="http://schemas.openxmlformats.org/officeDocument/2006/relationships/hyperlink" Target="https://dx.doi.org/10.4000/ema.263" TargetMode="External"/><Relationship Id="rId63" Type="http://schemas.openxmlformats.org/officeDocument/2006/relationships/hyperlink" Target="https://shs.hal.science/halshs-00159188v1" TargetMode="External"/><Relationship Id="rId64" Type="http://schemas.openxmlformats.org/officeDocument/2006/relationships/hyperlink" Target="https://shs.hal.science/halshs-00159189v1" TargetMode="External"/><Relationship Id="rId65" Type="http://schemas.openxmlformats.org/officeDocument/2006/relationships/hyperlink" Target="https://shs.hal.science/halshs-00159191v1" TargetMode="External"/><Relationship Id="rId66" Type="http://schemas.openxmlformats.org/officeDocument/2006/relationships/hyperlink" Target="https://shs.hal.science/halshs-00159190v1" TargetMode="External"/><Relationship Id="rId67" Type="http://schemas.openxmlformats.org/officeDocument/2006/relationships/hyperlink" Target="https://shs.hal.science/halshs-00159185v1" TargetMode="External"/><Relationship Id="rId68" Type="http://schemas.openxmlformats.org/officeDocument/2006/relationships/hyperlink" Target="https://hal.science/search/index/?q=*&amp;authFullName_s=Anne Le Gall-Kazazian" TargetMode="External"/><Relationship Id="rId69" Type="http://schemas.openxmlformats.org/officeDocument/2006/relationships/hyperlink" Target="https://shs.hal.science/halshs-00159186v1" TargetMode="External"/><Relationship Id="rId70" Type="http://schemas.openxmlformats.org/officeDocument/2006/relationships/hyperlink" Target="https://shs.hal.science/halshs-03409270v1" TargetMode="External"/><Relationship Id="rId71" Type="http://schemas.openxmlformats.org/officeDocument/2006/relationships/hyperlink" Target="https://dx.doi.org/10.4000/diasporas.2952" TargetMode="External"/><Relationship Id="rId72" Type="http://schemas.openxmlformats.org/officeDocument/2006/relationships/hyperlink" Target="https://shs.hal.science/halshs-03408266v1" TargetMode="External"/><Relationship Id="rId73" Type="http://schemas.openxmlformats.org/officeDocument/2006/relationships/hyperlink" Target="https://shs.hal.science/halshs-00778746v1" TargetMode="External"/><Relationship Id="rId74" Type="http://schemas.openxmlformats.org/officeDocument/2006/relationships/hyperlink" Target="https://shs.hal.science/halshs-00435865v1" TargetMode="External"/><Relationship Id="rId75" Type="http://schemas.openxmlformats.org/officeDocument/2006/relationships/hyperlink" Target="https://shs.hal.science/halshs-00484744v1" TargetMode="External"/><Relationship Id="rId76" Type="http://schemas.openxmlformats.org/officeDocument/2006/relationships/hyperlink" Target="https://shs.hal.science/halshs-00482818v1" TargetMode="External"/><Relationship Id="rId77" Type="http://schemas.openxmlformats.org/officeDocument/2006/relationships/hyperlink" Target="https://shs.hal.science/halshs-00484743v1" TargetMode="External"/><Relationship Id="rId78" Type="http://schemas.openxmlformats.org/officeDocument/2006/relationships/hyperlink" Target="https://shs.hal.science/halshs-00482878v1" TargetMode="External"/><Relationship Id="rId79" Type="http://schemas.openxmlformats.org/officeDocument/2006/relationships/hyperlink" Target="https://shs.hal.science/halshs-00482880v1" TargetMode="External"/><Relationship Id="rId80" Type="http://schemas.openxmlformats.org/officeDocument/2006/relationships/hyperlink" Target="https://shs.hal.science/halshs-00159187v1" TargetMode="External"/><Relationship Id="rId81" Type="http://schemas.openxmlformats.org/officeDocument/2006/relationships/hyperlink" Target="https://shs.hal.science/halshs-03414588v1" TargetMode="External"/><Relationship Id="rId82" Type="http://schemas.openxmlformats.org/officeDocument/2006/relationships/hyperlink" Target="https://hal.science/search/index/?q=*&amp;authFullName_s=Agn&#232;s Deboulet" TargetMode="External"/><Relationship Id="rId83" Type="http://schemas.openxmlformats.org/officeDocument/2006/relationships/hyperlink" Target="https://shs.hal.science/halshs-00435869v1" TargetMode="External"/><Relationship Id="rId84" Type="http://schemas.openxmlformats.org/officeDocument/2006/relationships/hyperlink" Target="https://shs.hal.science/halshs-00352552v1" TargetMode="External"/><Relationship Id="rId85" Type="http://schemas.openxmlformats.org/officeDocument/2006/relationships/hyperlink" Target="https://shs.hal.science/halshs-01788188v1" TargetMode="External"/><Relationship Id="rId86" Type="http://schemas.openxmlformats.org/officeDocument/2006/relationships/hyperlink" Target="https://hal.science/search/index/?q=*&amp;authFullName_s=Martin Barnier" TargetMode="External"/><Relationship Id="rId87" Type="http://schemas.openxmlformats.org/officeDocument/2006/relationships/hyperlink" Target="https://shs.hal.science/halshs-00778664v1" TargetMode="External"/><Relationship Id="rId88" Type="http://schemas.openxmlformats.org/officeDocument/2006/relationships/hyperlink" Target="https://shs.hal.science/halshs-00375328v2" TargetMode="External"/><Relationship Id="rId89" Type="http://schemas.openxmlformats.org/officeDocument/2006/relationships/hyperlink" Target="https://shs.hal.science/halshs-00481612v1" TargetMode="External"/><Relationship Id="rId90" Type="http://schemas.openxmlformats.org/officeDocument/2006/relationships/hyperlink" Target="https://shs.hal.science/halshs-00481867v1" TargetMode="External"/><Relationship Id="rId91" Type="http://schemas.openxmlformats.org/officeDocument/2006/relationships/hyperlink" Target="https://shs.hal.science/halshs-00481860v1" TargetMode="External"/><Relationship Id="rId92" Type="http://schemas.openxmlformats.org/officeDocument/2006/relationships/hyperlink" Target="https://shs.hal.science/halshs-00481874v1" TargetMode="External"/><Relationship Id="rId93" Type="http://schemas.openxmlformats.org/officeDocument/2006/relationships/hyperlink" Target="https://media.hal.science/hal-03661054v1" TargetMode="External"/><Relationship Id="rId94" Type="http://schemas.openxmlformats.org/officeDocument/2006/relationships/hyperlink" Target="https://hal.science/search/index/?q=*&amp;authFullName_s=Bulac Biblioth&#232;que" TargetMode="External"/><Relationship Id="rId95" Type="http://schemas.openxmlformats.org/officeDocument/2006/relationships/hyperlink" Target="https://hal.science/search/index/?q=*&amp;authFullName_s=Maxime Ruscio" TargetMode="External"/><Relationship Id="rId96" Type="http://schemas.openxmlformats.org/officeDocument/2006/relationships/hyperlink" Target="https://hal.science/search/index/?q=*&amp;authFullName_s=Mercedes Volait" TargetMode="External"/><Relationship Id="rId97" Type="http://schemas.openxmlformats.org/officeDocument/2006/relationships/hyperlink" Target="https://hal.science/search/index/?q=*&amp;authFullName_s=Antoine Perrier"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Abécassis</dc:title>
  <dc:description>CV</dc:description>
  <dc:subject/>
  <cp:keywords/>
  <cp:category/>
  <cp:lastModifiedBy/>
  <dcterms:created xsi:type="dcterms:W3CDTF">2026-04-24T16:24:02+02:00</dcterms:created>
  <dcterms:modified xsi:type="dcterms:W3CDTF">2026-04-24T16:24:02+02:00</dcterms:modified>
</cp:coreProperties>
</file>

<file path=docProps/custom.xml><?xml version="1.0" encoding="utf-8"?>
<Properties xmlns="http://schemas.openxmlformats.org/officeDocument/2006/custom-properties" xmlns:vt="http://schemas.openxmlformats.org/officeDocument/2006/docPropsVTypes"/>
</file>