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Constant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frederic-constant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0000-0002-3225-107X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122159780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201144329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Information Technologies and Law : Crossed Perspectives France - Vietnam Proceeding of the Danang Conference, 2024, November 7th - Propos introductifs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Lexsociété</w:t></w:r><w:r><w:rPr/><w:t xml:space="preserve">, 2025, Information Technologies and Law : Crossed Perspectives France - Vietnam Proceeding of the Danang Conference, 2024, November 7th</w:t></w:r></w:p><w:p><w:pPr/><w:r><w:rPr/><w:t xml:space="preserve">Article dans une revue</w:t></w:r></w:p><w:p><w:pPr/><w:hyperlink r:id="rId11" w:history="1"><w:r><w:rPr><w:color w:val="#410a8c"/><w:u w:val="single"/></w:rPr><w:t xml:space="preserve">hal-05353685v1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Penser le droit dans la Chine des Qing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de synthèse</w:t></w:r><w:r><w:rPr/><w:t xml:space="preserve">, 2022, pp.1-29. </w:t></w:r><w:hyperlink r:id="rId14" w:history="1"><w:r><w:rPr><w:color w:val="#410a8c"/><w:u w:val="single"/></w:rPr><w:t xml:space="preserve">⟨10.1163/19552343-14234028⟩</w:t></w:r></w:hyperlink></w:p><w:p><w:pPr/><w:r><w:rPr/><w:t xml:space="preserve">Article dans une revue</w:t></w:r></w:p><w:p><w:pPr/><w:hyperlink r:id="rId13" w:history="1"><w:r><w:rPr><w:color w:val="#410a8c"/><w:u w:val="single"/></w:rPr><w:t xml:space="preserve">hal-03899055v1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Zhang Ting, Circulating the Code. Print Media and Legal Knowledge in Qing China, Seattle, University of Washington Press, 2020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hal-03762527v1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Thinking With Models: The Construction of Legal Cases as Reflected in Late Qing Local Archives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2021</w:t></w:r></w:p><w:p><w:pPr/><w:r><w:rPr/><w:t xml:space="preserve">Article dans une revue</w:t></w:r></w:p><w:p><w:pPr/><w:hyperlink r:id="rId16" w:history="1"><w:r><w:rPr><w:color w:val="#410a8c"/><w:u w:val="single"/></w:rPr><w:t xml:space="preserve">hal-03371455v1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Compte-rendu de : Bettine Birge, Marriage and the Law in the Age of Khubilai Khan: Cases from the Yuan Dianzhang, 2017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hal-03333856v1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Quinn Javers, Conflict, Community, and the State in Late Imperial Sichuan: Making Local Justice, Routledge, 2019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hal-03762526v1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Legal Administration of Qing Mongolia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Late Imperial China</w:t></w:r><w:r><w:rPr/><w:t xml:space="preserve">, 2019, 40 (1), pp.133-173. </w:t></w:r><w:hyperlink r:id="rId20" w:history="1"><w:r><w:rPr><w:color w:val="#410a8c"/><w:u w:val="single"/></w:rPr><w:t xml:space="preserve">⟨10.1353/late.2019.0004⟩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hal-02281039v1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L’interprétation du droit par le juge en Chine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internationale de droit comparé</w:t></w:r><w:r><w:rPr/><w:t xml:space="preserve">, 2019</w:t></w:r></w:p><w:p><w:pPr/><w:r><w:rPr/><w:t xml:space="preserve">Article dans une revue</w:t></w:r></w:p><w:p><w:pPr/><w:hyperlink r:id="rId21" w:history="1"><w:r><w:rPr><w:color w:val="#410a8c"/><w:u w:val="single"/></w:rPr><w:t xml:space="preserve">hal-02474442v1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Chinese Law in Imperial Eyes: Sovereignty, Justice, and Transcultural Politics. By Li Chen. Studies of the Weatherhead East Asian Institute, Columbia University. New York: Columbia University Press, 2016. xii, 400 pp. ISBN: 9780231173742 (cloth, also available as e-book).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Journal of Asian Studies</w:t></w:r><w:r><w:rPr/><w:t xml:space="preserve">, 2018, pp.510-512. </w:t></w:r><w:hyperlink r:id="rId23" w:history="1"><w:r><w:rPr><w:color w:val="#410a8c"/><w:u w:val="single"/></w:rPr><w:t xml:space="preserve">⟨10.1017/S0021911818000104⟩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hal-02281040v1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Accusation and Social Hierarchies: Legal Coherence and the Establishment of Categories in Chinese Legal Science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The Journal of Comparative Law</w:t></w:r><w:r><w:rPr/><w:t xml:space="preserve">, 2017</w:t></w:r></w:p><w:p><w:pPr/><w:r><w:rPr/><w:t xml:space="preserve">Article dans une revue</w:t></w:r></w:p><w:p><w:pPr/><w:hyperlink r:id="rId24" w:history="1"><w:r><w:rPr><w:color w:val="#410a8c"/><w:u w:val="single"/></w:rPr><w:t xml:space="preserve">hal-01593086v1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Anthony J. Barbieri-Low & Robin D.S. Yates, Law, State and Society in Early Imperial China. A Study with Critical Edition and Translation of the Legal Texts from Zhangjiashan Tomb no. 247, Leyde–Boston, Brill, 2015 [compte-rendu]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Bulletin de l'Ecole française d'Extrême-Orient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hal-02281043v1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Xingke tiben de nicheng : yi Baodi xian dang’an yu xingke tiben de bijiao wei yiju 刑科题本的拟成：以宝坻县档案与刑科题本的比较为依据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中国古代法律文献研究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hal-02281038v1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Compensation of Injuries and Homicide in Ming and Qing Law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Law and History Review</w:t></w:r><w:r><w:rPr/><w:t xml:space="preserve">, 2017</w:t></w:r></w:p><w:p><w:pPr/><w:r><w:rPr/><w:t xml:space="preserve">Article dans une revue</w:t></w:r></w:p><w:p><w:pPr/><w:hyperlink r:id="rId27" w:history="1"><w:r><w:rPr><w:color w:val="#410a8c"/><w:u w:val="single"/></w:rPr><w:t xml:space="preserve">hal-01593105v1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territoire comme espace pénal : la peine d'exil sous les Qing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Extrême-Orient Extrême-Occident</w:t></w:r><w:r><w:rPr/><w:t xml:space="preserve">, 2016, 40, pp.13-38</w:t></w:r></w:p><w:p><w:pPr/><w:r><w:rPr/><w:t xml:space="preserve">Article dans une revue</w:t></w:r></w:p><w:p><w:pPr/><w:hyperlink r:id="rId28" w:history="1"><w:r><w:rPr><w:color w:val="#410a8c"/><w:u w:val="single"/></w:rPr><w:t xml:space="preserve">hal-01522551v1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: Matthew H. Sommer, Polyandry and Wife-Selling in Qing Dynasty China: Survival Strategies and Judicial Interventions, Oakland: University of California Press, 2015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2016, pp.281-285. </w:t></w:r><w:hyperlink r:id="rId30" w:history="1"><w:r><w:rPr><w:color w:val="#410a8c"/><w:u w:val="single"/></w:rPr><w:t xml:space="preserve">⟨10.1163/15685322-10213P18⟩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hal-01522553v1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Compte-rendu de : Itaru Tomiya (ed.), Capital Punishment in East Asia, Kyoto, Kyoto Univ. Press, 2012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2016, pp.275-280. </w:t></w:r><w:hyperlink r:id="rId32" w:history="1"><w:r><w:rPr><w:color w:val="#410a8c"/><w:u w:val="single"/></w:rPr><w:t xml:space="preserve">⟨10.1163/15685322-10213P17⟩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hal-01522554v1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Compte-rendu de : Marie Seong-hak Kim, Law and Custom in Korea: Comparative Legal History, New York, Cambridge University Press, 2012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internationale de droit comparé</w:t></w:r><w:r><w:rPr/><w:t xml:space="preserve">, 2014, pp.1134-1136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hal-01522560v1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Compte-rendu de : Pär Cassel, Grounds of judgment : Extraterritoriality and imperial power in nineteenth-century China and Japan, Oxford, New York, Oxford University press, 2012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Études Chinoises</w:t></w:r><w:r><w:rPr/><w:t xml:space="preserve">, 2014, pp.245-255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hal-01522558v1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législation sur les jeux d'argent à l'époque des Qing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Études Chinoises</w:t></w:r><w:r><w:rPr/><w:t xml:space="preserve">, 2014, 33-2, pp.103-127</w:t></w:r></w:p><w:p><w:pPr/><w:r><w:rPr/><w:t xml:space="preserve">Article dans une revue</w:t></w:r></w:p><w:p><w:pPr/><w:hyperlink r:id="rId35" w:history="1"><w:r><w:rPr><w:color w:val="#410a8c"/><w:u w:val="single"/></w:rPr><w:t xml:space="preserve">hal-01522559v1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territoire mongol sous les Qing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Bulletin de l'Ecole française d'Extrême-Orient</w:t></w:r><w:r><w:rPr/><w:t xml:space="preserve">, 2013, 97, pp.55-89. </w:t></w:r><w:hyperlink r:id="rId37" w:history="1"><w:r><w:rPr><w:color w:val="#410a8c"/><w:u w:val="single"/></w:rPr><w:t xml:space="preserve">⟨10.3406/befeo.2010.6129⟩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hal-01522565v1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Compte-rendu de : Jiang Yonglin, The mandate of Heaven and the Great Ming code, Seattle, London, University of Washington press, 2011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2013, pp.231-235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hal-01522561v1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Arbitrage et médiation en Chine des Ming (1368-1644) jusqu'à nos jours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de l'arbitrage</w:t></w:r><w:r><w:rPr/><w:t xml:space="preserve">, 2013, 1, pp.3-55</w:t></w:r></w:p><w:p><w:pPr/><w:r><w:rPr/><w:t xml:space="preserve">Article dans une revue</w:t></w:r></w:p><w:p><w:pPr/><w:hyperlink r:id="rId39" w:history="1"><w:r><w:rPr><w:color w:val="#410a8c"/><w:u w:val="single"/></w:rPr><w:t xml:space="preserve">hal-01522563v1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L'animal en droit chinois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semestrielle de droit animalier</w:t></w:r><w:r><w:rPr/><w:t xml:space="preserve">, 2013, 1, pp.265-289</w:t></w:r></w:p><w:p><w:pPr/><w:r><w:rPr/><w:t xml:space="preserve">Article dans une revue</w:t></w:r></w:p><w:p><w:pPr/><w:hyperlink r:id="rId40" w:history="1"><w:r><w:rPr><w:color w:val="#410a8c"/><w:u w:val="single"/></w:rPr><w:t xml:space="preserve">hal-01522562v1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Cong Menggufa kan Qingdai falü duoyuanxing 從蒙古法看法律多元性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Qingshi yanjiu 清史研究</w:t></w:r><w:r><w:rPr/><w:t xml:space="preserve">, 2008</w:t></w:r></w:p><w:p><w:pPr/><w:r><w:rPr/><w:t xml:space="preserve">Article dans une revue</w:t></w:r></w:p><w:p><w:pPr/><w:hyperlink r:id="rId41" w:history="1"><w:r><w:rPr><w:color w:val="#410a8c"/><w:u w:val="single"/></w:rPr><w:t xml:space="preserve">hal-01593078v1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droit des Ouïghours sous la domination sino-mandchoue (1759-1864)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 Droit et Cultures</w:t></w:r><w:r><w:rPr/><w:t xml:space="preserve">, 2008</w:t></w:r></w:p><w:p><w:pPr/><w:r><w:rPr/><w:t xml:space="preserve">Article dans une revue</w:t></w:r></w:p><w:p><w:pPr/><w:hyperlink r:id="rId42" w:history="1"><w:r><w:rPr><w:color w:val="#410a8c"/><w:u w:val="single"/></w:rPr><w:t xml:space="preserve">hal-01593075v1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Compte-rendu de : Liang Linxia, Delivering Justice in Qing China. Civil Trials in the Magistrate’s Court, A British Academy Postdoctoral Fellowship Monograph, Oxford, Oxford University Press, 2007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Études Chinoises</w:t></w:r><w:r><w:rPr/><w:t xml:space="preserve">, 2008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hal-01593114v1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Questions autour du pluralisme juridique sous la dynastie des Qing (1644-1911) à travers l’exemple mongol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Études Chinoises</w:t></w:r><w:r><w:rPr/><w:t xml:space="preserve">, 2007</w:t></w:r></w:p><w:p><w:pPr/><w:r><w:rPr/><w:t xml:space="preserve">Article dans une revue</w:t></w:r></w:p><w:p><w:pPr/><w:hyperlink r:id="rId44" w:history="1"><w:r><w:rPr><w:color w:val="#410a8c"/><w:u w:val="single"/></w:rPr><w:t xml:space="preserve">hal-01593074v1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Named Entity Recognition in Context</w:t></w:r></w:hyperlink></w:p><w:p><w:pPr/><w:hyperlink r:id="rId46" w:history="1"><w:r><w:rPr><w:color w:val="#410a8c"/><w:u w:val="single"/></w:rPr><w:t xml:space="preserve">Colin Brisson</w:t></w:r></w:hyperlink><w:r><w:rPr/><w:t xml:space="preserve">,</w:t></w:r><w:hyperlink r:id="rId47" w:history="1"><w:r><w:rPr><w:color w:val="#410a8c"/><w:u w:val="single"/></w:rPr><w:t xml:space="preserve">Ayoub Kahfy</w:t></w:r></w:hyperlink><w:r><w:rPr/><w:t xml:space="preserve">,</w:t></w:r><w:hyperlink r:id="rId48" w:history="1"><w:r><w:rPr><w:color w:val="#410a8c"/><w:u w:val="single"/></w:rPr><w:t xml:space="preserve">Marc Bui</w:t></w:r></w:hyperlink><w:r><w:rPr/><w:t xml:space="preserve">,</w:t></w:r><w:hyperlink r:id="rId12" w:history="1"><w:r><w:rPr><w:color w:val="#410a8c"/><w:u w:val="single"/></w:rPr><w:t xml:space="preserve">Frédéric Constant</w:t></w:r></w:hyperlink></w:p><w:p><w:pPr/><w:r><w:rPr><w:i w:val="1"/><w:iCs w:val="1"/></w:rPr><w:t xml:space="preserve">Second Workshop on Ancient Language Processing</w:t></w:r><w:r><w:rPr/><w:t xml:space="preserve">, Mar 2025, Albuquerque,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hal-04996707v2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 Droit Mongol Dans l’État Sino-Mandchou (1644-1911) - Entre Autonomie et Assimilation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2019, 2857570791</w:t></w:r></w:p><w:p><w:pPr/><w:r><w:rPr/><w:t xml:space="preserve">Ouvrages</w:t></w:r></w:p><w:p><w:pPr/><w:hyperlink r:id="rId49" w:history="1"><w:r><w:rPr><w:color w:val="#410a8c"/><w:u w:val="single"/></w:rPr><w:t xml:space="preserve">hal-02353227v1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droit chinois</w:t></w:r></w:hyperlink></w:p><w:p><w:pPr/><w:hyperlink r:id="rId12" w:history="1"><w:r><w:rPr><w:color w:val="#410a8c"/><w:u w:val="single"/></w:rPr><w:t xml:space="preserve">Frédéric Constant</w:t></w:r></w:hyperlink><w:r><w:rPr/><w:t xml:space="preserve">,</w:t></w:r><w:hyperlink r:id="rId51" w:history="1"><w:r><w:rPr><w:color w:val="#410a8c"/><w:u w:val="single"/></w:rPr><w:t xml:space="preserve">Christophe Lopez</w:t></w:r></w:hyperlink></w:p><w:p><w:pPr/><w:r><w:rPr/><w:t xml:space="preserve">Dalloz, 2013, 978-2-247-13222-5</w:t></w:r></w:p><w:p><w:pPr/><w:r><w:rPr/><w:t xml:space="preserve">Ouvrages</w:t></w:r></w:p><w:p><w:pPr/><w:hyperlink r:id="rId50" w:history="1"><w:r><w:rPr><w:color w:val="#410a8c"/><w:u w:val="single"/></w:rPr><w:t xml:space="preserve">hal-01522564v1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Prefaces of Legal Documents in Late Imperial China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Framing Devices and Global Legal Traditions. From the Ancient World to the Modern Nation State</w:t></w:r><w:r><w:rPr/><w:t xml:space="preserve">, 1, Routledge, 2025, 9781032849447. </w:t></w:r><w:hyperlink r:id="rId53" w:history="1"><w:r><w:rPr><w:color w:val="#410a8c"/><w:u w:val="single"/></w:rPr><w:t xml:space="preserve">⟨10.4324/9781003534815⟩</w:t></w:r></w:hyperlink></w:p><w:p><w:pPr/><w:r><w:rPr/><w:t xml:space="preserve">Chapitre d'ouvrage</w:t></w:r></w:p><w:p><w:pPr/><w:hyperlink r:id="rId52" w:history="1"><w:r><w:rPr><w:color w:val="#410a8c"/><w:u w:val="single"/></w:rPr><w:t xml:space="preserve">hal-05539692v1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Zheng Xuan’s Commentaries on Law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Anne Cheng, Stéphane Feuillas (dir.), Autour du Traité des rites de la canonisation du rituel à la ritualisation de la société, Paris, Hémisphères éditions, 2022, p. 285-302.</w:t></w:r><w:r><w:rPr/><w:t xml:space="preserve">, 2022</w:t></w:r></w:p><w:p><w:pPr/><w:r><w:rPr/><w:t xml:space="preserve">Chapitre d'ouvrage</w:t></w:r></w:p><w:p><w:pPr/><w:hyperlink r:id="rId54" w:history="1"><w:r><w:rPr><w:color w:val="#410a8c"/><w:u w:val="single"/></w:rPr><w:t xml:space="preserve">hal-03762449v1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Responsibility of Public Authorities in China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Samantha Besson (dir.), Theories of International Responsibility Law, Cambridge, Cambridge University Press</w:t></w:r><w:r><w:rPr/><w:t xml:space="preserve">, 2022</w:t></w:r></w:p><w:p><w:pPr/><w:r><w:rPr/><w:t xml:space="preserve">Chapitre d'ouvrage</w:t></w:r></w:p><w:p><w:pPr/><w:hyperlink r:id="rId55" w:history="1"><w:r><w:rPr><w:color w:val="#410a8c"/><w:u w:val="single"/></w:rPr><w:t xml:space="preserve">hal-03762451v1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Aperçus sur le droit chinois comme Jus commune de l’Asie orientale</w:t></w:r></w:hyperlink></w:p><w:p><w:pPr/><w:hyperlink r:id="rId57" w:history="1"><w:r><w:rPr><w:color w:val="#410a8c"/><w:u w:val="single"/></w:rPr><w:t xml:space="preserve">Jérôme Gong Tao 巩涛 (j. Bourgon), Bourgon</w:t></w:r></w:hyperlink><w:r><w:rPr/><w:t xml:space="preserve">,</w:t></w:r><w:hyperlink r:id="rId58" w:history="1"><w:r><w:rPr><w:color w:val="#410a8c"/><w:u w:val="single"/></w:rPr><w:t xml:space="preserve">Pierre-Étienne Will</w:t></w:r></w:hyperlink><w:r><w:rPr/><w:t xml:space="preserve">,</w:t></w:r><w:hyperlink r:id="rId12" w:history="1"><w:r><w:rPr><w:color w:val="#410a8c"/><w:u w:val="single"/></w:rPr><w:t xml:space="preserve">Frédéric Constant</w:t></w:r></w:hyperlink></w:p><w:p><w:pPr/><w:r><w:rPr/><w:t xml:space="preserve">Mireille Delmas-Marty; Kathia Martin-Chenut; Camila Perruso. </w:t></w:r><w:r><w:rPr><w:i w:val="1"/><w:iCs w:val="1"/></w:rPr><w:t xml:space="preserve">Sur les chemins d'un jus commune universalisable</w:t></w:r><w:r><w:rPr/><w:t xml:space="preserve">, Mare &amp; Martin, A paraître, Collection de l'Institut des sciences juridique et philosophique de la Sorbonne, 978-2-84934-530-6</w:t></w:r></w:p><w:p><w:pPr/><w:r><w:rPr/><w:t xml:space="preserve">Chapitre d'ouvrage</w:t></w:r></w:p><w:p><w:pPr/><w:hyperlink r:id="rId56" w:history="1"><w:r><w:rPr><w:color w:val="#410a8c"/><w:u w:val="single"/></w:rPr><w:t xml:space="preserve">halshs-03099144v1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responsabilité en droit chinois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La responsabilité. Actes des journées internationales de la Société d'Histoire du droit</w:t></w:r><w:r><w:rPr/><w:t xml:space="preserve">, 2019</w:t></w:r></w:p><w:p><w:pPr/><w:r><w:rPr/><w:t xml:space="preserve">Chapitre d'ouvrage</w:t></w:r></w:p><w:p><w:pPr/><w:hyperlink r:id="rId59" w:history="1"><w:r><w:rPr><w:color w:val="#410a8c"/><w:u w:val="single"/></w:rPr><w:t xml:space="preserve">hal-02281045v1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construction d’un droit mongol sous influence mandchoue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Gilduin Davy; Christian Lauranson-Rosaz. </w:t></w:r><w:r><w:rPr><w:i w:val="1"/><w:iCs w:val="1"/></w:rPr><w:t xml:space="preserve">Le droit autrement. Mélanges offerts au Professeur Jean-Pierre Poly</w:t></w:r><w:r><w:rPr/><w:t xml:space="preserve">, Mare &amp; Martin, 2017</w:t></w:r></w:p><w:p><w:pPr/><w:r><w:rPr/><w:t xml:space="preserve">Chapitre d'ouvrage</w:t></w:r></w:p><w:p><w:pPr/><w:hyperlink r:id="rId60" w:history="1"><w:r><w:rPr><w:color w:val="#410a8c"/><w:u w:val="single"/></w:rPr><w:t xml:space="preserve">hal-01593110v1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Circulation of Law and Jurisprudence in Korea and China: Homicide and the Notion of Requital for Life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Marie Seong-Hak Kim. </w:t></w:r><w:r><w:rPr><w:i w:val="1"/><w:iCs w:val="1"/></w:rPr><w:t xml:space="preserve">The Spirit of Korean Law: Korean Legal History in Context</w:t></w:r><w:r><w:rPr/><w:t xml:space="preserve">, Brill, pp.52-82, 2016, </w:t></w:r><w:hyperlink r:id="rId62" w:history="1"><w:r><w:rPr><w:color w:val="#410a8c"/><w:u w:val="single"/></w:rPr><w:t xml:space="preserve">⟨10.1163/9789004306011_004⟩</w:t></w:r></w:hyperlink></w:p><w:p><w:pPr/><w:r><w:rPr/><w:t xml:space="preserve">Chapitre d'ouvrage</w:t></w:r></w:p><w:p><w:pPr/><w:hyperlink r:id="rId61" w:history="1"><w:r><w:rPr><w:color w:val="#410a8c"/><w:u w:val="single"/></w:rPr><w:t xml:space="preserve">hal-01522552v1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Qing dai liufangdi yu falü kongjian 清代流放地與法律空間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Yigong, Su and Jin, Xie. </w:t></w:r><w:r><w:rPr><w:i w:val="1"/><w:iCs w:val="1"/></w:rPr><w:t xml:space="preserve">Jiu lü xin quan: Da Qing lüli guoji yantaohui wenji 舊律新詮：《大清律例》國際研討會論文集</w:t></w:r><w:r><w:rPr/><w:t xml:space="preserve">, Tsinghua University Press, pp.234-247, 2016</w:t></w:r></w:p><w:p><w:pPr/><w:r><w:rPr/><w:t xml:space="preserve">Chapitre d'ouvrage</w:t></w:r></w:p><w:p><w:pPr/><w:hyperlink r:id="rId63" w:history="1"><w:r><w:rPr><w:color w:val="#410a8c"/><w:u w:val="single"/></w:rPr><w:t xml:space="preserve">hal-01522556v1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L'interprétation du droit par le juge en Chine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Actes des journées internationales de la Société d'Histoire du droit</w:t></w:r><w:r><w:rPr/><w:t xml:space="preserve">, Pravnik 133, pp.55-89, 2016</w:t></w:r></w:p><w:p><w:pPr/><w:r><w:rPr/><w:t xml:space="preserve">Chapitre d'ouvrage</w:t></w:r></w:p><w:p><w:pPr/><w:hyperlink r:id="rId64" w:history="1"><w:r><w:rPr><w:color w:val="#410a8c"/><w:u w:val="single"/></w:rPr><w:t xml:space="preserve">hal-01522555v1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61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onstant" TargetMode="External"/><Relationship Id="rId8" Type="http://schemas.openxmlformats.org/officeDocument/2006/relationships/hyperlink" Target="https://orcid.org/0000-0002-3225-107X" TargetMode="External"/><Relationship Id="rId9" Type="http://schemas.openxmlformats.org/officeDocument/2006/relationships/hyperlink" Target="https://www.idref.fr/122159780" TargetMode="External"/><Relationship Id="rId10" Type="http://schemas.openxmlformats.org/officeDocument/2006/relationships/hyperlink" Target="https://viaf.org/viaf/201144329" TargetMode="External"/><Relationship Id="rId11" Type="http://schemas.openxmlformats.org/officeDocument/2006/relationships/hyperlink" Target="https://hal.science/hal-05353685v1" TargetMode="External"/><Relationship Id="rId12" Type="http://schemas.openxmlformats.org/officeDocument/2006/relationships/hyperlink" Target="https://hal.science/search/index/?q=*&amp;authFullName_s=Fr&#233;d&#233;ric Constant" TargetMode="External"/><Relationship Id="rId13" Type="http://schemas.openxmlformats.org/officeDocument/2006/relationships/hyperlink" Target="https://hal.science/hal-03899055v1" TargetMode="External"/><Relationship Id="rId14" Type="http://schemas.openxmlformats.org/officeDocument/2006/relationships/hyperlink" Target="https://dx.doi.org/10.1163/19552343-14234028" TargetMode="External"/><Relationship Id="rId15" Type="http://schemas.openxmlformats.org/officeDocument/2006/relationships/hyperlink" Target="https://hal.science/hal-03762527v1" TargetMode="External"/><Relationship Id="rId16" Type="http://schemas.openxmlformats.org/officeDocument/2006/relationships/hyperlink" Target="https://hal.science/hal-03371455v1" TargetMode="External"/><Relationship Id="rId17" Type="http://schemas.openxmlformats.org/officeDocument/2006/relationships/hyperlink" Target="https://hal.science/hal-03333856v1" TargetMode="External"/><Relationship Id="rId18" Type="http://schemas.openxmlformats.org/officeDocument/2006/relationships/hyperlink" Target="https://hal.science/hal-03762526v1" TargetMode="External"/><Relationship Id="rId19" Type="http://schemas.openxmlformats.org/officeDocument/2006/relationships/hyperlink" Target="https://hal.science/hal-02281039v1" TargetMode="External"/><Relationship Id="rId20" Type="http://schemas.openxmlformats.org/officeDocument/2006/relationships/hyperlink" Target="https://dx.doi.org/10.1353/late.2019.0004" TargetMode="External"/><Relationship Id="rId21" Type="http://schemas.openxmlformats.org/officeDocument/2006/relationships/hyperlink" Target="https://hal.parisnanterre.fr/hal-02474442v1" TargetMode="External"/><Relationship Id="rId22" Type="http://schemas.openxmlformats.org/officeDocument/2006/relationships/hyperlink" Target="https://hal.science/hal-02281040v1" TargetMode="External"/><Relationship Id="rId23" Type="http://schemas.openxmlformats.org/officeDocument/2006/relationships/hyperlink" Target="https://dx.doi.org/10.1017/S0021911818000104" TargetMode="External"/><Relationship Id="rId24" Type="http://schemas.openxmlformats.org/officeDocument/2006/relationships/hyperlink" Target="https://hal.parisnanterre.fr/hal-01593086v1" TargetMode="External"/><Relationship Id="rId25" Type="http://schemas.openxmlformats.org/officeDocument/2006/relationships/hyperlink" Target="https://hal.science/hal-02281043v1" TargetMode="External"/><Relationship Id="rId26" Type="http://schemas.openxmlformats.org/officeDocument/2006/relationships/hyperlink" Target="https://hal.science/hal-02281038v1" TargetMode="External"/><Relationship Id="rId27" Type="http://schemas.openxmlformats.org/officeDocument/2006/relationships/hyperlink" Target="https://hal.parisnanterre.fr/hal-01593105v1" TargetMode="External"/><Relationship Id="rId28" Type="http://schemas.openxmlformats.org/officeDocument/2006/relationships/hyperlink" Target="https://hal.parisnanterre.fr/hal-01522551v1" TargetMode="External"/><Relationship Id="rId29" Type="http://schemas.openxmlformats.org/officeDocument/2006/relationships/hyperlink" Target="https://hal.parisnanterre.fr/hal-01522553v1" TargetMode="External"/><Relationship Id="rId30" Type="http://schemas.openxmlformats.org/officeDocument/2006/relationships/hyperlink" Target="https://dx.doi.org/10.1163/15685322-10213P18" TargetMode="External"/><Relationship Id="rId31" Type="http://schemas.openxmlformats.org/officeDocument/2006/relationships/hyperlink" Target="https://hal.parisnanterre.fr/hal-01522554v1" TargetMode="External"/><Relationship Id="rId32" Type="http://schemas.openxmlformats.org/officeDocument/2006/relationships/hyperlink" Target="https://dx.doi.org/10.1163/15685322-10213P17" TargetMode="External"/><Relationship Id="rId33" Type="http://schemas.openxmlformats.org/officeDocument/2006/relationships/hyperlink" Target="https://hal.parisnanterre.fr/hal-01522560v1" TargetMode="External"/><Relationship Id="rId34" Type="http://schemas.openxmlformats.org/officeDocument/2006/relationships/hyperlink" Target="https://hal.parisnanterre.fr/hal-01522558v1" TargetMode="External"/><Relationship Id="rId35" Type="http://schemas.openxmlformats.org/officeDocument/2006/relationships/hyperlink" Target="https://hal.parisnanterre.fr/hal-01522559v1" TargetMode="External"/><Relationship Id="rId36" Type="http://schemas.openxmlformats.org/officeDocument/2006/relationships/hyperlink" Target="https://hal.parisnanterre.fr/hal-01522565v1" TargetMode="External"/><Relationship Id="rId37" Type="http://schemas.openxmlformats.org/officeDocument/2006/relationships/hyperlink" Target="https://dx.doi.org/10.3406/befeo.2010.6129" TargetMode="External"/><Relationship Id="rId38" Type="http://schemas.openxmlformats.org/officeDocument/2006/relationships/hyperlink" Target="https://hal.parisnanterre.fr/hal-01522561v1" TargetMode="External"/><Relationship Id="rId39" Type="http://schemas.openxmlformats.org/officeDocument/2006/relationships/hyperlink" Target="https://hal.parisnanterre.fr/hal-01522563v1" TargetMode="External"/><Relationship Id="rId40" Type="http://schemas.openxmlformats.org/officeDocument/2006/relationships/hyperlink" Target="https://hal.parisnanterre.fr/hal-01522562v1" TargetMode="External"/><Relationship Id="rId41" Type="http://schemas.openxmlformats.org/officeDocument/2006/relationships/hyperlink" Target="https://hal.parisnanterre.fr/hal-01593078v1" TargetMode="External"/><Relationship Id="rId42" Type="http://schemas.openxmlformats.org/officeDocument/2006/relationships/hyperlink" Target="https://hal.parisnanterre.fr/hal-01593075v1" TargetMode="External"/><Relationship Id="rId43" Type="http://schemas.openxmlformats.org/officeDocument/2006/relationships/hyperlink" Target="https://hal.parisnanterre.fr/hal-01593114v1" TargetMode="External"/><Relationship Id="rId44" Type="http://schemas.openxmlformats.org/officeDocument/2006/relationships/hyperlink" Target="https://hal.parisnanterre.fr/hal-01593074v1" TargetMode="External"/><Relationship Id="rId45" Type="http://schemas.openxmlformats.org/officeDocument/2006/relationships/hyperlink" Target="https://hal.science/hal-04996707v2" TargetMode="External"/><Relationship Id="rId46" Type="http://schemas.openxmlformats.org/officeDocument/2006/relationships/hyperlink" Target="https://hal.science/search/index/?q=*&amp;authFullName_s=Colin Brisson" TargetMode="External"/><Relationship Id="rId47" Type="http://schemas.openxmlformats.org/officeDocument/2006/relationships/hyperlink" Target="https://hal.science/search/index/?q=*&amp;authFullName_s=Ayoub Kahfy" TargetMode="External"/><Relationship Id="rId48" Type="http://schemas.openxmlformats.org/officeDocument/2006/relationships/hyperlink" Target="https://hal.science/search/index/?q=*&amp;authFullName_s=Marc Bui" TargetMode="External"/><Relationship Id="rId49" Type="http://schemas.openxmlformats.org/officeDocument/2006/relationships/hyperlink" Target="https://hal.science/hal-02353227v1" TargetMode="External"/><Relationship Id="rId50" Type="http://schemas.openxmlformats.org/officeDocument/2006/relationships/hyperlink" Target="https://hal.parisnanterre.fr/hal-01522564v1" TargetMode="External"/><Relationship Id="rId51" Type="http://schemas.openxmlformats.org/officeDocument/2006/relationships/hyperlink" Target="https://hal.science/search/index/?q=*&amp;authFullName_s=Christophe Lopez" TargetMode="External"/><Relationship Id="rId52" Type="http://schemas.openxmlformats.org/officeDocument/2006/relationships/hyperlink" Target="https://hal.science/hal-05539692v1" TargetMode="External"/><Relationship Id="rId53" Type="http://schemas.openxmlformats.org/officeDocument/2006/relationships/hyperlink" Target="https://dx.doi.org/10.4324/9781003534815" TargetMode="External"/><Relationship Id="rId54" Type="http://schemas.openxmlformats.org/officeDocument/2006/relationships/hyperlink" Target="https://hal.science/hal-03762449v1" TargetMode="External"/><Relationship Id="rId55" Type="http://schemas.openxmlformats.org/officeDocument/2006/relationships/hyperlink" Target="https://hal.science/hal-03762451v1" TargetMode="External"/><Relationship Id="rId56" Type="http://schemas.openxmlformats.org/officeDocument/2006/relationships/hyperlink" Target="https://shs.hal.science/halshs-03099144v1" TargetMode="External"/><Relationship Id="rId57" Type="http://schemas.openxmlformats.org/officeDocument/2006/relationships/hyperlink" Target="https://hal.science/search/index/?q=*&amp;authFullName_s=J&#233;r&#244;me Gong Tao &#24041;&#28059; (j. Bourgon), Bourgon" TargetMode="External"/><Relationship Id="rId58" Type="http://schemas.openxmlformats.org/officeDocument/2006/relationships/hyperlink" Target="https://hal.science/search/index/?q=*&amp;authFullName_s=Pierre-&#201;tienne Will" TargetMode="External"/><Relationship Id="rId59" Type="http://schemas.openxmlformats.org/officeDocument/2006/relationships/hyperlink" Target="https://hal.science/hal-02281045v1" TargetMode="External"/><Relationship Id="rId60" Type="http://schemas.openxmlformats.org/officeDocument/2006/relationships/hyperlink" Target="https://hal.parisnanterre.fr/hal-01593110v1" TargetMode="External"/><Relationship Id="rId61" Type="http://schemas.openxmlformats.org/officeDocument/2006/relationships/hyperlink" Target="https://hal.parisnanterre.fr/hal-01522552v1" TargetMode="External"/><Relationship Id="rId62" Type="http://schemas.openxmlformats.org/officeDocument/2006/relationships/hyperlink" Target="https://dx.doi.org/10.1163/9789004306011_004" TargetMode="External"/><Relationship Id="rId63" Type="http://schemas.openxmlformats.org/officeDocument/2006/relationships/hyperlink" Target="https://hal.parisnanterre.fr/hal-01522556v1" TargetMode="External"/><Relationship Id="rId64" Type="http://schemas.openxmlformats.org/officeDocument/2006/relationships/hyperlink" Target="https://hal.parisnanterre.fr/hal-01522555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Constant</dc:title>
  <dc:description>CV</dc:description>
  <dc:subject/>
  <cp:keywords/>
  <cp:category/>
  <cp:lastModifiedBy/>
  <dcterms:created xsi:type="dcterms:W3CDTF">2026-03-12T17:23:43+01:00</dcterms:created>
  <dcterms:modified xsi:type="dcterms:W3CDTF">2026-03-12T17:23:43+01:00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