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COUSINIE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(histoire et théorie de l’art et de l’architecture)</w:t></w:r><w:hyperlink r:id="rId8" w:history="1"><w:r><w:rPr><w:color w:val="#410a8c"/><w:u w:val="single"/></w:rPr><w:t xml:space="preserve">f.cousinie@orange.fr</w:t></w:r></w:hyperlink></w:p><w:p><w:pPr/><w:r><w:rPr><w:b w:val="1"/><w:bCs w:val="1"/></w:rPr><w:t xml:space="preserve">Profil et choix de textes sur ACADEMIA : </w:t></w:r><w:hyperlink r:id="rId9" w:history="1"><w:r><w:rPr><w:color w:val="#410a8c"/><w:b w:val="1"/><w:bCs w:val="1"/><w:u w:val="single"/></w:rPr><w:t xml:space="preserve">https://georouen.academia.edu/Fr%C3%A9d%C3%A9ricCousinie</w:t></w:r></w:hyperlink></w:p><w:p><w:pPr/><w:r><w:rPr/><w:t xml:space="preserve">Docteur en histoire de l’art (Université de Paris IV) ; Diplômé de l’Institut d’études politiques d’Aix-en-Provence ; Ancien pensionnaire de l’Académie de France à Rome ; Ancien directeur de l’Institut français de Bilbao ; Maître de conférences à l’Université de Provence ; Conseiller scientifique à l’INHA ; Professeur à l’Université de Rouen Normandie depuis 2010.</w:t></w:r></w:p><w:p><w:pPr/><w:r><w:rPr><w:i w:val="1"/><w:iCs w:val="1"/></w:rPr><w:t xml:space="preserve">Congé recherche au 1er semestre 2024 et accueil en résidence à l'Ecole Française de Rome.</w:t></w:r></w:p><w:p><w:pPr/><w:r><w:rPr><w:b w:val="1"/><w:bCs w:val="1"/></w:rPr><w:t xml:space="preserve">Enseignement</w:t></w:r></w:p><w:p><w:pPr/><w:r><w:rPr/><w:t xml:space="preserve">•	Histoire de l'art dans la France moderne (XVe-XVIIIe siècle).•	Histoire de l’architecture contemporaine, histoire de l'urbanisme.•	Histoire du cinéma expérimental.•	Sémiotique, rhétorique et herméneutique de l’image.•	Théorie et philosophie de l'art au XXe siècle.</w:t></w:r></w:p><w:p><w:pPr/><w:r><w:rPr><w:b w:val="1"/><w:bCs w:val="1"/></w:rPr><w:t xml:space="preserve">Thèmes de recherche :</w:t></w:r></w:p><w:p><w:pPr/><w:r><w:rPr/><w:t xml:space="preserve">Art, spiritualité et mystique du XVIIe siècle ; théories de l’image, mimesis et « objets limites » de la représentation à l’époque moderne ; relations art, philosophie naturelle et sciences ; paysage en France et Italie ; corporalité et études posturales ; objets et choses ; rhétorique, exégèse et herméneutique de l’image ; Baroque romain ; cinéma expérimental.</w:t></w:r></w:p><w:p><w:pPr/><w:r><w:rPr><w:b w:val="1"/><w:bCs w:val="1"/></w:rPr><w:t xml:space="preserve">Projets en cours :</w:t></w:r></w:p><w:p><w:pPr/><w:r><w:rPr/><w:t xml:space="preserve">•	Lieux qui se sont tus. Divination, Inspiration, Interprétation à l’époque moderne.•	La Rédemption des choses : Images, choses, objets au XVIIe siècle•	Mané - Phécel - Pharès. Notes éparses sur le cinéma de poésie</w:t></w:r></w:p><w:p><w:pPr/><w:r><w:rPr><w:b w:val="1"/><w:bCs w:val="1"/></w:rPr><w:t xml:space="preserve">Direction de projets de recherche collectifs :</w:t></w:r></w:p><w:p><w:pPr/><w:r><w:rPr/><w:t xml:space="preserve">•	Coordination de la programmation scientifique dans le cadre de la convention Métropole Rouen-Normandie/Université de Rouen (“Normandie Impressionniste” : colloques, journées d’études, cycles de conférences, bourses doctorales) (2010-2020).•	Direction et coordination du programme RIN (Région Normandie) “Espace du spirituel en Normandie Baroque” (ESNB, 2022-2024) : recrutement de 2 post-doc, colloque (&amp;quot;Ci-bas et au-delà&amp;quot;, 7-8 octobre 2023, Rouen, Salles des Etats), publications (2025, PURH ou Brepols), valorisation patrimoniale. Voir le carnet hypothèse : /https://esnb.hypotheses.org/•	Co-organisation de la première édittin de l'Université d'été &amp;quot;Recherches sur l'histoire de l'art au XVIIe siècle : Faire image au XVIIe siècle&amp;quot; - (Rouen, 14 novembre 2024 - Paris (INHA), 10-11 juillet 2025). Voir le carnet hypothèse : </w:t></w:r><w:hyperlink r:id="rId10" w:history="1"><w:r><w:rPr><w:color w:val="#410a8c"/><w:u w:val="single"/></w:rPr><w:t xml:space="preserve">https://universite17.hypotheses.org/</w:t></w:r></w:hyperlink></w:p><w:p><w:pPr/><w:r><w:rPr><w:b w:val="1"/><w:bCs w:val="1"/></w:rPr><w:t xml:space="preserve">Responsabilités scientifiques :</w:t></w:r></w:p><w:p><w:pPr/><w:r><w:rPr/><w:t xml:space="preserve">•	Directeur adjoint du Groupe de recherche en Histoire (Rouen) ; responsable de l’axe 1 : &amp;quot;Histoire de l'art, représentations, cultures matérielles&amp;quot; .•	Membre de la Commission régionale du patrimoine et de l’architecture de la Région Normandie.•	Membre du Comité éditorial de la revue Studiolo – Académie de France à Rome.•	Membre du Conseil scientifique de l'INHA (Institut national d'histoire de l'art, Paris).•	Membre du Jury de sélection des pensionnaires de l'Académie de France à Rome (2024-2025).•	Membre du Jury du &amp;quot;Prix XVIIe siècle&amp;quot; de la Société d'études du XVIIe siècle.</w:t></w:r></w:p><w:p><w:pPr/><w:r><w:rPr><w:b w:val="1"/><w:bCs w:val="1"/></w:rPr><w:t xml:space="preserve">Direction de thèses :</w:t></w:r></w:p><w:p><w:pPr/><w:r><w:rPr/><w:t xml:space="preserve">•	2010 : Félicie de Maupeou, Claude Monet et l’exposition (soutenance septembre 2014 ; parution juin 2018, PURH).•	2010 : Bénédicte Trémolières, Les cathédrales de Monet. Une histoire matérielle (soutenance décembre 2016).•	2014 : Hadrien Viraben, Le savant et le profane. Documenter l’impressionnisme en France, 1900-1939 (soutenance novembre 2018, parution 2020, Presses du Réel).•	2018 : Noémie Picard, L’école de Rouen. La « normandité » de l’avant-garde ? (soutenance 2025).•	2023 : Lilith Lebot, Sensualité et moralité d'un détail iconographique : les décolletés dans les portraits en France et Angleterre (1660-1760).</w:t></w:r></w:p><w:p><w:pPr/><w:r><w:rPr><w:i w:val="1"/><w:iCs w:val="1"/></w:rPr><w:t xml:space="preserve">Sujets concernés : France et Italie du XVIIe siècle.</w:t></w:r></w:p><w:p><w:pPr/><w:r><w:rPr><w:b w:val="1"/><w:bCs w:val="1"/></w:rPr><w:t xml:space="preserve">Direction des éditions 1:1 (21 titres parus)</w:t></w:r><w:hyperlink r:id="rId11" w:history="1"><w:r><w:rPr><w:color w:val="#410a8c"/><w:u w:val="single"/></w:rPr><w:t xml:space="preserve">https://editions1sur1.wordpress.com/home/</w:t></w:r></w:hyperlink></w:p><w:p><w:pPr/><w:r><w:rPr><w:b w:val="1"/><w:bCs w:val="1"/></w:rPr><w:t xml:space="preserve">PUBLICATIONS  :</w:t></w:r></w:p><w:p><w:pPr/><w:r><w:rPr><w:b w:val="1"/><w:bCs w:val="1"/><w:i w:val="1"/><w:iCs w:val="1"/></w:rPr><w:t xml:space="preserve">- Ouvrages personnels (2000-2025)</w:t></w:r></w:p><w:p><w:pPr/><w:r><w:rPr/><w:t xml:space="preserve">1- Alterimages - Armoiries et Madonnelle du Baroque romain, Paris, Classiques Garnier, 2025.2- L'espace imaginal : méditer dans l'image au XVIIe siècle, Paris, 1:1, ars, 2024.3- Tensité des images – Surgissement, Révélation, Extase, Apothéose dans la France du XVIIe siècle, Paris, Mare & Martin, 2023.4- Paysage du paysage. Nicolas Poussin, Claude Le Lorrain, Sébastien Bourdon, Dijon Presses du Réel, 2022.[lien Site de l'éditeur]5- GLORIAE. Figurabilité du divin, esthétique de la lumière et dématérialisation de l'oeuvre d'art à l'âge Baroque, Rennes, PUR, 2018.6- Trajectoire des images. Culte marial et intermédialité dans la France du XVIIe siècle, Paris, éd. 1:1, 2017.7 Esthétique des fluides. Sang, sperme, merde au XVIIe siècle, Paris, éd. Du Félin, 2011.8- Tactique des images : Sébastien Bourdon, peintre protestant pour l'église catholique, Paris, éd. 1:1, 2010.9- Images et méditation au XVIIe siècle, Rennes, PUR, 2007.10- Le Saint des Saints – Maîtres-autels et retables parisiens du XVIIe siècle, Publications de l’Université de Provence, Aix-en-Provence, 2006.11- Beautés fuyantes et passagères – La représentation et ses « objets-limites » aux XVIIe-XVIIIe siècles, Paris, Gérard Monfort, 2005.12- Le Peintre chrétien. Théories de l’image religieuse dans la France du XVIIe siècle, Paris, L’Harmattan, 2000.</w:t></w:r></w:p><w:p><w:pPr/><w:r><w:rPr><w:b w:val="1"/><w:bCs w:val="1"/><w:i w:val="1"/><w:iCs w:val="1"/></w:rPr><w:t xml:space="preserve">- Directions et co-directions de publications collectives (2001-2026)</w:t></w:r></w:p><w:p><w:pPr/><w:r><w:rPr/><w:t xml:space="preserve">1- Histoires d’ornements (Rome, Académie de France, 1996), Paris, Klincksieck, 2001.2- Daniel Arasse (Paris, INHA, 2006), Paris, éditions des Cendres, 2010.3- L’artiste et le Philosophe. L’histoire de l’art à l’épreuve de la philosophie au XVIIe siècle (Paris, INHA, 2008), Rennes, PUR, 2011.4- L’Impressionnisme : du plein air au territoire, Rouen, PURH, 2012.5- L’Impressionnisme, les arts, la fluidité, Rouen, PURH, 2013.6- La lumière parle. Lumière, reflets, miroirs du Moyen Âge à l'art vidéo, Paris, 1:1, 2016.7- Soleils baroques. La représentation de la Gloire de Dieu et des Princes dans l'Europe moderne, Rome-Paris, Académie de France à Rome-Somogy, 2018.8- Connecteurs divins. Objets de dévotion en représentation dans l'Europe moderne (XVIe-XVIIe siècle), Paris, 1:1, 2020.9- Du corpus à l'exégèse. Interpréter la peinture dans la France du XVIIe siècle, Rouen, PURH, 2020.10- L'Attention au monde : Paysages gravés du XVIIe siècle, catalogue d'exposition, essais de H. Brunon, F. Cousinié, A. Domenech, S. Hilaire, L. Pérez-Oramas, D. Ribouillault, Paris, éd.1:1, 2022.11- [Im]Postures. Langages du corps à l'époque moderne, Paris, 1:1, 2023.12 - Faire image au XVIIe siècle- perspectives, Paris, 1 : 1, 2025.13- Ci-bas et au-delà, Les chapelles dans l’espace ecclésial de la France du XVIIe siècle (à paraître, Rouen, PURH, 2026).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L’Attention au monde : Paysages gravés du XVIIe siècle</w:t></w:r></w:hyperlink></w:p><w:p><w:pPr/><w:hyperlink r:id="rId13" w:history="1"><w:r><w:rPr><w:color w:val="#410a8c"/><w:u w:val="single"/></w:rPr><w:t xml:space="preserve">Hervé Brunon</w:t></w:r></w:hyperlink><w:r><w:rPr/><w:t xml:space="preserve">,</w:t></w:r><w:hyperlink r:id="rId14" w:history="1"><w:r><w:rPr><w:color w:val="#410a8c"/><w:u w:val="single"/></w:rPr><w:t xml:space="preserve">Denis Ribouillault</w:t></w:r></w:hyperlink><w:r><w:rPr/><w:t xml:space="preserve">,</w:t></w:r><w:hyperlink r:id="rId15" w:history="1"><w:r><w:rPr><w:color w:val="#410a8c"/><w:u w:val="single"/></w:rPr><w:t xml:space="preserve">Frédéric Cousinie</w:t></w:r></w:hyperlink><w:r><w:rPr/><w:t xml:space="preserve">,</w:t></w:r><w:hyperlink r:id="rId16" w:history="1"><w:r><w:rPr><w:color w:val="#410a8c"/><w:u w:val="single"/></w:rPr><w:t xml:space="preserve">Antonio Domènech</w:t></w:r></w:hyperlink><w:r><w:rPr/><w:t xml:space="preserve">,</w:t></w:r><w:hyperlink r:id="rId17" w:history="1"><w:r><w:rPr><w:color w:val="#410a8c"/><w:u w:val="single"/></w:rPr><w:t xml:space="preserve">Sylvain Hilaire</w:t></w:r></w:hyperlink><w:r><w:rPr/><w:t xml:space="preserve">et al.</w:t></w:r></w:p><w:p><w:pPr/><w:hyperlink r:id="rId11" w:history="1"><w:r><w:rPr><w:color w:val="#410a8c"/><w:u w:val="single"/></w:rPr><w:t xml:space="preserve">éditions 1:1</w:t></w:r></w:hyperlink><w:r><w:rPr/><w:t xml:space="preserve">, pp.132, 2022, 979-10-97193-05-8</w:t></w:r></w:p><w:p><w:pPr/><w:r><w:rPr/><w:t xml:space="preserve">Ouvrages</w:t></w:r></w:p><w:p><w:pPr/><w:hyperlink r:id="rId12" w:history="1"><w:r><w:rPr><w:color w:val="#410a8c"/><w:u w:val="single"/></w:rPr><w:t xml:space="preserve">hal-03782638v1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Soleils baroques. La Gloire de Dieu et des Princes en représentation dans l’Europe moderne</w:t></w:r></w:hyperlink></w:p><w:p><w:pPr/><w:hyperlink r:id="rId19" w:history="1"><w:r><w:rPr><w:color w:val="#410a8c"/><w:u w:val="single"/></w:rPr><w:t xml:space="preserve">Michèle Virol</w:t></w:r></w:hyperlink><w:r><w:rPr/><w:t xml:space="preserve">,</w:t></w:r><w:hyperlink r:id="rId15" w:history="1"><w:r><w:rPr><w:color w:val="#410a8c"/><w:u w:val="single"/></w:rPr><w:t xml:space="preserve">Frédéric Cousinie</w:t></w:r></w:hyperlink></w:p><w:p><w:pPr/><w:r><w:rPr/><w:t xml:space="preserve">2019</w:t></w:r></w:p><w:p><w:pPr/><w:r><w:rPr/><w:t xml:space="preserve">Ouvrages</w:t></w:r></w:p><w:p><w:pPr/><w:hyperlink r:id="rId18" w:history="1"><w:r><w:rPr><w:color w:val="#410a8c"/><w:u w:val="single"/></w:rPr><w:t xml:space="preserve">hal-02353568v1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Soleils baroques. La représentation de la Gloire de Dieu et des Princes dans l’Europe moderne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Académie de France à Rome-Somogy, 2018</w:t></w:r></w:p><w:p><w:pPr/><w:r><w:rPr/><w:t xml:space="preserve">Ouvrages</w:t></w:r></w:p><w:p><w:pPr/><w:hyperlink r:id="rId20" w:history="1"><w:r><w:rPr><w:color w:val="#410a8c"/><w:u w:val="single"/></w:rPr><w:t xml:space="preserve">hal-01894871v1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Gloriae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Presses Universitaires de Rennes, 2018, 978-2-7535-7436-6</w:t></w:r></w:p><w:p><w:pPr/><w:r><w:rPr/><w:t xml:space="preserve">Ouvrages</w:t></w:r></w:p><w:p><w:pPr/><w:hyperlink r:id="rId21" w:history="1"><w:r><w:rPr><w:color w:val="#410a8c"/><w:u w:val="single"/></w:rPr><w:t xml:space="preserve">hal-01894076v1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Trajectoire des images. Culte marial et intermédialité dans la France du XVIIe siècle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éditions 1:1, 2017</w:t></w:r></w:p><w:p><w:pPr/><w:r><w:rPr/><w:t xml:space="preserve">Ouvrages</w:t></w:r></w:p><w:p><w:pPr/><w:hyperlink r:id="rId22" w:history="1"><w:r><w:rPr><w:color w:val="#410a8c"/><w:u w:val="single"/></w:rPr><w:t xml:space="preserve">hal-01894080v1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lumière parle. Lumière, reflets, miroirs du Moyen Âge à l’art vidéo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éditions 1:1, 2016</w:t></w:r></w:p><w:p><w:pPr/><w:r><w:rPr/><w:t xml:space="preserve">Ouvrages</w:t></w:r></w:p><w:p><w:pPr/><w:hyperlink r:id="rId23" w:history="1"><w:r><w:rPr><w:color w:val="#410a8c"/><w:u w:val="single"/></w:rPr><w:t xml:space="preserve">hal-01894870v1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L’Impressionnisme, les arts, la fluidité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Presses universitaires de Rouen et du Havre, 2013</w:t></w:r></w:p><w:p><w:pPr/><w:r><w:rPr/><w:t xml:space="preserve">Ouvrages</w:t></w:r></w:p><w:p><w:pPr/><w:hyperlink r:id="rId24" w:history="1"><w:r><w:rPr><w:color w:val="#410a8c"/><w:u w:val="single"/></w:rPr><w:t xml:space="preserve">hal-01894868v1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 Impressionnisme : du plein air au territoire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Presses universitaires de Rouen et du Havre, 2012</w:t></w:r></w:p><w:p><w:pPr/><w:r><w:rPr/><w:t xml:space="preserve">Ouvrages</w:t></w:r></w:p><w:p><w:pPr/><w:hyperlink r:id="rId25" w:history="1"><w:r><w:rPr><w:color w:val="#410a8c"/><w:u w:val="single"/></w:rPr><w:t xml:space="preserve">hal-01894867v1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L’artiste et la Philosophe. L’histoire de l’art à l’épreuve de la philosophie au XVIIe siècle (Paris, INHA, 2008)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Presses universitaires de Rennes, 2011</w:t></w:r></w:p><w:p><w:pPr/><w:r><w:rPr/><w:t xml:space="preserve">Ouvrages</w:t></w:r></w:p><w:p><w:pPr/><w:hyperlink r:id="rId26" w:history="1"><w:r><w:rPr><w:color w:val="#410a8c"/><w:u w:val="single"/></w:rPr><w:t xml:space="preserve">hal-01894865v1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Esthétique des fluides. Sang, sperme, merde au XVIIe siècle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Le Félin, 2011</w:t></w:r></w:p><w:p><w:pPr/><w:r><w:rPr/><w:t xml:space="preserve">Ouvrages</w:t></w:r></w:p><w:p><w:pPr/><w:hyperlink r:id="rId27" w:history="1"><w:r><w:rPr><w:color w:val="#410a8c"/><w:u w:val="single"/></w:rPr><w:t xml:space="preserve">hal-01894082v1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Tactique des images : Sébastien Bourdon, peintre protestant pour l’église catholique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éditions 1:1, 2010</w:t></w:r></w:p><w:p><w:pPr/><w:r><w:rPr/><w:t xml:space="preserve">Ouvrages</w:t></w:r></w:p><w:p><w:pPr/><w:hyperlink r:id="rId28" w:history="1"><w:r><w:rPr><w:color w:val="#410a8c"/><w:u w:val="single"/></w:rPr><w:t xml:space="preserve">hal-01894084v1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Daniel Arasse (Paris, INHA, 2006)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éditions des Cendres, 2010, 2010</w:t></w:r></w:p><w:p><w:pPr/><w:r><w:rPr/><w:t xml:space="preserve">Ouvrages</w:t></w:r></w:p><w:p><w:pPr/><w:hyperlink r:id="rId29" w:history="1"><w:r><w:rPr><w:color w:val="#410a8c"/><w:u w:val="single"/></w:rPr><w:t xml:space="preserve">hal-01894864v1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Images et méditation au XVIIe siècle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Presses universitaires de Rennes, 2007</w:t></w:r></w:p><w:p><w:pPr/><w:r><w:rPr/><w:t xml:space="preserve">Ouvrages</w:t></w:r></w:p><w:p><w:pPr/><w:hyperlink r:id="rId30" w:history="1"><w:r><w:rPr><w:color w:val="#410a8c"/><w:u w:val="single"/></w:rPr><w:t xml:space="preserve">hal-01894086v1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Saint des Saints – Maîtres-autels et retables parisiens du XVIIe siècle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Presses universitaires de Provence, 2006</w:t></w:r></w:p><w:p><w:pPr/><w:r><w:rPr/><w:t xml:space="preserve">Ouvrages</w:t></w:r></w:p><w:p><w:pPr/><w:hyperlink r:id="rId31" w:history="1"><w:r><w:rPr><w:color w:val="#410a8c"/><w:u w:val="single"/></w:rPr><w:t xml:space="preserve">hal-01894087v1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Beautés fuyantes et passagères – La représentation et ses « objets-limites » aux XVIIe-XVIIIe siècles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Gérard Monfort, 2005</w:t></w:r></w:p><w:p><w:pPr/><w:r><w:rPr/><w:t xml:space="preserve">Ouvrages</w:t></w:r></w:p><w:p><w:pPr/><w:hyperlink r:id="rId32" w:history="1"><w:r><w:rPr><w:color w:val="#410a8c"/><w:u w:val="single"/></w:rPr><w:t xml:space="preserve">hal-01894089v1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Histoires d’ornements (Rome, Académie de France, 1996)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Klincksieck, 2001</w:t></w:r></w:p><w:p><w:pPr/><w:r><w:rPr/><w:t xml:space="preserve">Ouvrages</w:t></w:r></w:p><w:p><w:pPr/><w:hyperlink r:id="rId33" w:history="1"><w:r><w:rPr><w:color w:val="#410a8c"/><w:u w:val="single"/></w:rPr><w:t xml:space="preserve">hal-01894863v1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Peintre chrétien. Théories de l’image religieuse dans la France du XVIIe siècle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L'Harmattan, 2000</w:t></w:r></w:p><w:p><w:pPr/><w:r><w:rPr/><w:t xml:space="preserve">Ouvrages</w:t></w:r></w:p><w:p><w:pPr/><w:hyperlink r:id="rId34" w:history="1"><w:r><w:rPr><w:color w:val="#410a8c"/><w:u w:val="single"/></w:rPr><w:t xml:space="preserve">hal-01894093v1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.cousinie@orange.fr" TargetMode="External"/><Relationship Id="rId9" Type="http://schemas.openxmlformats.org/officeDocument/2006/relationships/hyperlink" Target="https://georouen.academia.edu/Fr%C3%A9d%C3%A9ricCousinie" TargetMode="External"/><Relationship Id="rId10" Type="http://schemas.openxmlformats.org/officeDocument/2006/relationships/hyperlink" Target="https://universite17.hypotheses.org/" TargetMode="External"/><Relationship Id="rId11" Type="http://schemas.openxmlformats.org/officeDocument/2006/relationships/hyperlink" Target="https://editions1sur1.wordpress.com/home/" TargetMode="External"/><Relationship Id="rId12" Type="http://schemas.openxmlformats.org/officeDocument/2006/relationships/hyperlink" Target="https://normandie-univ.hal.science/hal-03782638v1" TargetMode="External"/><Relationship Id="rId13" Type="http://schemas.openxmlformats.org/officeDocument/2006/relationships/hyperlink" Target="https://hal.science/search/index/?q=*&amp;authFullName_s=Herv&#233; Brunon" TargetMode="External"/><Relationship Id="rId14" Type="http://schemas.openxmlformats.org/officeDocument/2006/relationships/hyperlink" Target="https://hal.science/search/index/?q=*&amp;authFullName_s=Denis Ribouillault" TargetMode="External"/><Relationship Id="rId15" Type="http://schemas.openxmlformats.org/officeDocument/2006/relationships/hyperlink" Target="https://hal.science/search/index/?q=*&amp;authFullName_s=Fr&#233;d&#233;ric Cousinie" TargetMode="External"/><Relationship Id="rId16" Type="http://schemas.openxmlformats.org/officeDocument/2006/relationships/hyperlink" Target="https://hal.science/search/index/?q=*&amp;authFullName_s=Antonio Dom&#232;nech" TargetMode="External"/><Relationship Id="rId17" Type="http://schemas.openxmlformats.org/officeDocument/2006/relationships/hyperlink" Target="https://hal.science/search/index/?q=*&amp;authFullName_s=Sylvain Hilaire" TargetMode="External"/><Relationship Id="rId18" Type="http://schemas.openxmlformats.org/officeDocument/2006/relationships/hyperlink" Target="https://normandie-univ.hal.science/hal-02353568v1" TargetMode="External"/><Relationship Id="rId19" Type="http://schemas.openxmlformats.org/officeDocument/2006/relationships/hyperlink" Target="https://hal.science/search/index/?q=*&amp;authFullName_s=Mich&#232;le Virol" TargetMode="External"/><Relationship Id="rId20" Type="http://schemas.openxmlformats.org/officeDocument/2006/relationships/hyperlink" Target="https://hal.science/hal-01894871v1" TargetMode="External"/><Relationship Id="rId21" Type="http://schemas.openxmlformats.org/officeDocument/2006/relationships/hyperlink" Target="https://hal.science/hal-01894076v1" TargetMode="External"/><Relationship Id="rId22" Type="http://schemas.openxmlformats.org/officeDocument/2006/relationships/hyperlink" Target="https://hal.science/hal-01894080v1" TargetMode="External"/><Relationship Id="rId23" Type="http://schemas.openxmlformats.org/officeDocument/2006/relationships/hyperlink" Target="https://hal.science/hal-01894870v1" TargetMode="External"/><Relationship Id="rId24" Type="http://schemas.openxmlformats.org/officeDocument/2006/relationships/hyperlink" Target="https://hal.science/hal-01894868v1" TargetMode="External"/><Relationship Id="rId25" Type="http://schemas.openxmlformats.org/officeDocument/2006/relationships/hyperlink" Target="https://hal.science/hal-01894867v1" TargetMode="External"/><Relationship Id="rId26" Type="http://schemas.openxmlformats.org/officeDocument/2006/relationships/hyperlink" Target="https://hal.science/hal-01894865v1" TargetMode="External"/><Relationship Id="rId27" Type="http://schemas.openxmlformats.org/officeDocument/2006/relationships/hyperlink" Target="https://hal.science/hal-01894082v1" TargetMode="External"/><Relationship Id="rId28" Type="http://schemas.openxmlformats.org/officeDocument/2006/relationships/hyperlink" Target="https://hal.science/hal-01894084v1" TargetMode="External"/><Relationship Id="rId29" Type="http://schemas.openxmlformats.org/officeDocument/2006/relationships/hyperlink" Target="https://hal.science/hal-01894864v1" TargetMode="External"/><Relationship Id="rId30" Type="http://schemas.openxmlformats.org/officeDocument/2006/relationships/hyperlink" Target="https://hal.science/hal-01894086v1" TargetMode="External"/><Relationship Id="rId31" Type="http://schemas.openxmlformats.org/officeDocument/2006/relationships/hyperlink" Target="https://hal.science/hal-01894087v1" TargetMode="External"/><Relationship Id="rId32" Type="http://schemas.openxmlformats.org/officeDocument/2006/relationships/hyperlink" Target="https://hal.science/hal-01894089v1" TargetMode="External"/><Relationship Id="rId33" Type="http://schemas.openxmlformats.org/officeDocument/2006/relationships/hyperlink" Target="https://hal.science/hal-01894863v1" TargetMode="External"/><Relationship Id="rId34" Type="http://schemas.openxmlformats.org/officeDocument/2006/relationships/hyperlink" Target="https://hal.science/hal-0189409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COUSINIE</dc:title>
  <dc:description>CV</dc:description>
  <dc:subject/>
  <cp:keywords/>
  <cp:category/>
  <cp:lastModifiedBy/>
  <dcterms:created xsi:type="dcterms:W3CDTF">2026-03-04T22:28:34+01:00</dcterms:created>
  <dcterms:modified xsi:type="dcterms:W3CDTF">2026-03-04T22:28:34+01:00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