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Frédéric Hurlet </w:t></w:r></w:p><w:p><w:pPr><w:spacing w:before="600"/></w:pPr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Chapitre d'ouvrage (45)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" w:history="1"><w:r><w:rPr><w:color w:val="1e198e"/><w:b w:val="1"/><w:bCs w:val="1"/><w:u w:val="single"/></w:rPr><w:t xml:space="preserve">Introduction</w:t></w:r></w:hyperlink></w:p><w:p><w:pPr/><w:hyperlink r:id="rId8" w:history="1"><w:r><w:rPr><w:color w:val="#410a8c"/><w:u w:val="single"/></w:rPr><w:t xml:space="preserve">Julie Bothorel</w:t></w:r></w:hyperlink><w:r><w:rPr/><w:t xml:space="preserve">,</w:t></w:r><w:hyperlink r:id="rId9" w:history="1"><w:r><w:rPr><w:color w:val="#410a8c"/><w:u w:val="single"/></w:rPr><w:t xml:space="preserve">Frédéric Hurlet</w:t></w:r></w:hyperlink></w:p><w:p><w:pPr/><w:r><w:rPr/><w:t xml:space="preserve">Julie Bothorel et Frédéric Hurlet (dir.). </w:t></w:r><w:r><w:rPr><w:i w:val="1"/><w:iCs w:val="1"/></w:rPr><w:t xml:space="preserve">Le tirage au sort dans l'Antiquité. Du monde grec à Rome</w:t></w:r><w:r><w:rPr/><w:t xml:space="preserve">, Collection "Histoire &amp; Epigraphie", vol. 6, MOM Editions, p. 9-18, 2025, 978-2-35668-088-4</w:t></w:r></w:p><w:p><w:pPr/><w:r><w:rPr/><w:t xml:space="preserve">Chapitre d'ouvrage</w:t></w:r></w:p><w:p><w:pPr/><w:hyperlink r:id="rId7" w:history="1"><w:r><w:rPr><w:color w:val="#410a8c"/><w:u w:val="single"/></w:rPr><w:t xml:space="preserve">hal-04915609v1</w:t></w:r></w:hyperlink></w:p></w:tc></w:tr><w:tr><w:trPr/><w:tc><w:tcPr><w:noWrap/></w:tcPr><w:p><w:pPr><w:spacing w:after="200"/></w:pPr><w:hyperlink r:id="rId10" w:history="1"><w:r><w:rPr><w:color w:val="1e198e"/><w:b w:val="1"/><w:bCs w:val="1"/><w:u w:val="single"/></w:rPr><w:t xml:space="preserve">Les générations sénatoriales des années 4 à 14 p.C.</w:t></w:r></w:hyperlink></w:p><w:p><w:pPr/><w:hyperlink r:id="rId11" w:history="1"><w:r><w:rPr><w:color w:val="#410a8c"/><w:u w:val="single"/></w:rPr><w:t xml:space="preserve">Marie-Claire Ferriès</w:t></w:r></w:hyperlink><w:r><w:rPr/><w:t xml:space="preserve">,</w:t></w:r><w:hyperlink r:id="rId9" w:history="1"><w:r><w:rPr><w:color w:val="#410a8c"/><w:u w:val="single"/></w:rPr><w:t xml:space="preserve">Frédéric Hurlet</w:t></w:r></w:hyperlink></w:p><w:p><w:pPr/><w:r><w:rPr/><w:t xml:space="preserve">Frédéric Hurlet, Alberto Della Rosa (dir.). </w:t></w:r><w:r><w:rPr><w:i w:val="1"/><w:iCs w:val="1"/></w:rPr><w:t xml:space="preserve">La dernière époque augustéenne Alberto Dalla Rosa et Frédéric Hurlet</w:t></w:r><w:r><w:rPr/><w:t xml:space="preserve">, Ausonius édition, pp.249-266, 2025, 978-2-35613-626-8</w:t></w:r></w:p><w:p><w:pPr/><w:r><w:rPr/><w:t xml:space="preserve">Chapitre d'ouvrage</w:t></w:r></w:p><w:p><w:pPr/><w:hyperlink r:id="rId10" w:history="1"><w:r><w:rPr><w:color w:val="#410a8c"/><w:u w:val="single"/></w:rPr><w:t xml:space="preserve">hal-05110568v1</w:t></w:r></w:hyperlink></w:p></w:tc></w:tr><w:tr><w:trPr/><w:tc><w:tcPr><w:noWrap/></w:tcPr><w:p><w:pPr><w:spacing w:after="200"/></w:pPr><w:hyperlink r:id="rId12" w:history="1"><w:r><w:rPr><w:color w:val="1e198e"/><w:b w:val="1"/><w:bCs w:val="1"/><w:u w:val="single"/></w:rPr><w:t xml:space="preserve">Section 32 du Comité National de la Recherche Scientifique : « Mondes anciens et médiévaux »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13" w:history="1"><w:r><w:rPr><w:color w:val="#410a8c"/><w:u w:val="single"/></w:rPr><w:t xml:space="preserve">Marie Cronier</w:t></w:r></w:hyperlink><w:r><w:rPr/><w:t xml:space="preserve">,</w:t></w:r><w:hyperlink r:id="rId14" w:history="1"><w:r><w:rPr><w:color w:val="#410a8c"/><w:u w:val="single"/></w:rPr><w:t xml:space="preserve">Alain Badie</w:t></w:r></w:hyperlink><w:r><w:rPr/><w:t xml:space="preserve">,</w:t></w:r><w:hyperlink r:id="rId15" w:history="1"><w:r><w:rPr><w:color w:val="#410a8c"/><w:u w:val="single"/></w:rPr><w:t xml:space="preserve">Emmanuèle Caire</w:t></w:r></w:hyperlink><w:r><w:rPr/><w:t xml:space="preserve">,</w:t></w:r><w:hyperlink r:id="rId16" w:history="1"><w:r><w:rPr><w:color w:val="#410a8c"/><w:u w:val="single"/></w:rPr><w:t xml:space="preserve">Amélie Chekroun</w:t></w:r></w:hyperlink><w:r><w:rPr/><w:t xml:space="preserve">et al.</w:t></w:r></w:p><w:p><w:pPr/><w:r><w:rPr><w:i w:val="1"/><w:iCs w:val="1"/></w:rPr><w:t xml:space="preserve">Rapport de conjoncture du Comité National de la Recherche Scientifique – Édition 2024</w:t></w:r><w:r><w:rPr/><w:t xml:space="preserve">, CNRS Éditions, pp.753-777, 2025, 978-2-271-15362-3</w:t></w:r></w:p><w:p><w:pPr/><w:r><w:rPr/><w:t xml:space="preserve">Chapitre d'ouvrage</w:t></w:r></w:p><w:p><w:pPr/><w:hyperlink r:id="rId12" w:history="1"><w:r><w:rPr><w:color w:val="#410a8c"/><w:u w:val="single"/></w:rPr><w:t xml:space="preserve">halshs-05524267v1</w:t></w:r></w:hyperlink></w:p></w:tc></w:tr><w:tr><w:trPr/><w:tc><w:tcPr><w:noWrap/></w:tcPr><w:p><w:pPr><w:spacing w:after="200"/></w:pPr><w:hyperlink r:id="rId17" w:history="1"><w:r><w:rPr><w:color w:val="1e198e"/><w:b w:val="1"/><w:bCs w:val="1"/><w:u w:val="single"/></w:rPr><w:t xml:space="preserve">Le tirage au sort comme principe du bon gouvernement à l’époque augustéenne</w:t></w:r></w:hyperlink></w:p><w:p><w:pPr/><w:hyperlink r:id="rId8" w:history="1"><w:r><w:rPr><w:color w:val="#410a8c"/><w:u w:val="single"/></w:rPr><w:t xml:space="preserve">Julie Bothorel</w:t></w:r></w:hyperlink><w:r><w:rPr/><w:t xml:space="preserve">,</w:t></w:r><w:hyperlink r:id="rId9" w:history="1"><w:r><w:rPr><w:color w:val="#410a8c"/><w:u w:val="single"/></w:rPr><w:t xml:space="preserve">Frédéric Hurlet</w:t></w:r></w:hyperlink></w:p><w:p><w:pPr/><w:r><w:rPr/><w:t xml:space="preserve">Julie Bothorel; Frédéric Hurlet. </w:t></w:r><w:r><w:rPr><w:i w:val="1"/><w:iCs w:val="1"/></w:rPr><w:t xml:space="preserve">Le tirage au sort dans l'Antiquité : du monde grec à Rome</w:t></w:r><w:r><w:rPr/><w:t xml:space="preserve">, 6, </w:t></w:r><w:hyperlink r:id="rId18" w:history="1"><w:r><w:rPr><w:color w:val="#410a8c"/><w:u w:val="single"/></w:rPr><w:t xml:space="preserve">MOM Editions</w:t></w:r></w:hyperlink><w:r><w:rPr/><w:t xml:space="preserve">, pp.147-160, 2025, Histoire &amp; Epigraphie, 978-2-35668-088-4</w:t></w:r></w:p><w:p><w:pPr/><w:r><w:rPr/><w:t xml:space="preserve">Chapitre d'ouvrage</w:t></w:r></w:p><w:p><w:pPr/><w:hyperlink r:id="rId17" w:history="1"><w:r><w:rPr><w:color w:val="#410a8c"/><w:u w:val="single"/></w:rPr><w:t xml:space="preserve">hal-04915852v1</w:t></w:r></w:hyperlink></w:p></w:tc></w:tr><w:tr><w:trPr/><w:tc><w:tcPr><w:noWrap/></w:tcPr><w:p><w:pPr><w:spacing w:after="200"/></w:pPr><w:hyperlink r:id="rId19" w:history="1"><w:r><w:rPr><w:color w:val="1e198e"/><w:b w:val="1"/><w:bCs w:val="1"/><w:u w:val="single"/></w:rPr><w:t xml:space="preserve">Les périmètres de l’archéologie : Une dynamique continue</w:t></w:r></w:hyperlink></w:p><w:p><w:pPr/><w:hyperlink r:id="rId20" w:history="1"><w:r><w:rPr><w:color w:val="#410a8c"/><w:u w:val="single"/></w:rPr><w:t xml:space="preserve">Séverine Hurard</w:t></w:r></w:hyperlink><w:r><w:rPr/><w:t xml:space="preserve">,</w:t></w:r><w:hyperlink r:id="rId21" w:history="1"><w:r><w:rPr><w:color w:val="#410a8c"/><w:u w:val="single"/></w:rPr><w:t xml:space="preserve">Marc Bouiron</w:t></w:r></w:hyperlink><w:r><w:rPr/><w:t xml:space="preserve">,</w:t></w:r><w:hyperlink r:id="rId9" w:history="1"><w:r><w:rPr><w:color w:val="#410a8c"/><w:u w:val="single"/></w:rPr><w:t xml:space="preserve">Frédéric Hurlet</w:t></w:r></w:hyperlink><w:r><w:rPr/><w:t xml:space="preserve">,</w:t></w:r><w:hyperlink r:id="rId22" w:history="1"><w:r><w:rPr><w:color w:val="#410a8c"/><w:u w:val="single"/></w:rPr><w:t xml:space="preserve">Ludovic Orlando</w:t></w:r></w:hyperlink><w:r><w:rPr/><w:t xml:space="preserve">,</w:t></w:r><w:hyperlink r:id="rId23" w:history="1"><w:r><w:rPr><w:color w:val="#410a8c"/><w:u w:val="single"/></w:rPr><w:t xml:space="preserve">Michel Signoli</w:t></w:r></w:hyperlink></w:p><w:p><w:pPr/><w:r><w:rPr/><w:t xml:space="preserve">Anne Lehoërff; Nicolas Grimal. </w:t></w:r><w:r><w:rPr><w:i w:val="1"/><w:iCs w:val="1"/></w:rPr><w:t xml:space="preserve">L’archéologie française en France et à l’étranger. Assises scientifiques. Actes de la rencontre organisée par l’Académie des Inscriptions et Belles-Lettres et le Conseil national de la recherche archéologique (CNRA) du ministère de la Culture à l’Académie des Inscriptions et Belles-Lettres, les 6 et 7 juin 2023</w:t></w:r><w:r><w:rPr/><w:t xml:space="preserve">, Académie des inscriptions et Belles-Lettres, pp.53-70, 2024, 9782877547208</w:t></w:r></w:p><w:p><w:pPr/><w:r><w:rPr/><w:t xml:space="preserve">Chapitre d'ouvrage</w:t></w:r></w:p><w:p><w:pPr/><w:hyperlink r:id="rId19" w:history="1"><w:r><w:rPr><w:color w:val="#410a8c"/><w:u w:val="single"/></w:rPr><w:t xml:space="preserve">hal-05078972v1</w:t></w:r></w:hyperlink></w:p></w:tc></w:tr><w:tr><w:trPr/><w:tc><w:tcPr><w:noWrap/></w:tcPr><w:p><w:pPr><w:spacing w:after="200"/></w:pPr><w:hyperlink r:id="rId24" w:history="1"><w:r><w:rPr><w:color w:val="1e198e"/><w:b w:val="1"/><w:bCs w:val="1"/><w:u w:val="single"/></w:rPr><w:t xml:space="preserve">Le proconsul, les triumvirs et le prince (44 av. J.-C. – 14 ap. J.-C.)</w:t></w:r></w:hyperlink></w:p><w:p><w:pPr/><w:hyperlink r:id="rId9" w:history="1"><w:r><w:rPr><w:color w:val="#410a8c"/><w:u w:val="single"/></w:rPr><w:t xml:space="preserve">Frédéric Hurlet</w:t></w:r></w:hyperlink></w:p><w:p><w:pPr/><w:r><w:rPr/><w:t xml:space="preserve">Editorial Universidad de Sevilla; Prensas de la Universidad de Zaragoza. </w:t></w:r><w:r><w:rPr><w:i w:val="1"/><w:iCs w:val="1"/></w:rPr><w:t xml:space="preserve">Honores et officia. Reconfiguration du cursus sénatorial aux époques triumvirale et augustéenne, éd. par Fr. Hurlet</w:t></w:r><w:r><w:rPr/><w:t xml:space="preserve">, p. 431-450, 2023, Collection Libera Res Publica 11</w:t></w:r></w:p><w:p><w:pPr/><w:r><w:rPr/><w:t xml:space="preserve">Chapitre d'ouvrage</w:t></w:r></w:p><w:p><w:pPr/><w:hyperlink r:id="rId24" w:history="1"><w:r><w:rPr><w:color w:val="#410a8c"/><w:u w:val="single"/></w:rPr><w:t xml:space="preserve">hal-04349414v1</w:t></w:r></w:hyperlink></w:p></w:tc></w:tr><w:tr><w:trPr/><w:tc><w:tcPr><w:noWrap/></w:tcPr><w:p><w:pPr><w:spacing w:after="200"/></w:pPr><w:hyperlink r:id="rId25" w:history="1"><w:r><w:rPr><w:color w:val="1e198e"/><w:b w:val="1"/><w:bCs w:val="1"/><w:u w:val="single"/></w:rPr><w:t xml:space="preserve">Charisme et auctoritas du prince sous le Haut-Empire. À propos d’une relation complexe</w:t></w:r></w:hyperlink></w:p><w:p><w:pPr/><w:hyperlink r:id="rId9" w:history="1"><w:r><w:rPr><w:color w:val="#410a8c"/><w:u w:val="single"/></w:rPr><w:t xml:space="preserve">Frédéric Hurlet</w:t></w:r></w:hyperlink></w:p><w:p><w:pPr/><w:r><w:rPr/><w:t xml:space="preserve">P. Montlahuc; J.-P. Guilhembet; R. Laignoux. </w:t></w:r><w:r><w:rPr><w:i w:val="1"/><w:iCs w:val="1"/></w:rPr><w:t xml:space="preserve">Le charisme en politique. Max Weber face à l’Antiquité grecque et romaine</w:t></w:r><w:r><w:rPr/><w:t xml:space="preserve">, 2023</w:t></w:r></w:p><w:p><w:pPr/><w:r><w:rPr/><w:t xml:space="preserve">Chapitre d'ouvrage</w:t></w:r></w:p><w:p><w:pPr/><w:hyperlink r:id="rId25" w:history="1"><w:r><w:rPr><w:color w:val="#410a8c"/><w:u w:val="single"/></w:rPr><w:t xml:space="preserve">hal-03931467v1</w:t></w:r></w:hyperlink></w:p></w:tc></w:tr><w:tr><w:trPr/><w:tc><w:tcPr><w:noWrap/></w:tcPr><w:p><w:pPr><w:spacing w:after="200"/></w:pPr><w:hyperlink r:id="rId26" w:history="1"><w:r><w:rPr><w:color w:val="1e198e"/><w:b w:val="1"/><w:bCs w:val="1"/><w:u w:val="single"/></w:rPr><w:t xml:space="preserve">Cursus honorum et carrière politique aux époques triumvirale et augustéenne. Introduction</w:t></w:r></w:hyperlink></w:p><w:p><w:pPr/><w:hyperlink r:id="rId9" w:history="1"><w:r><w:rPr><w:color w:val="#410a8c"/><w:u w:val="single"/></w:rPr><w:t xml:space="preserve">Frédéric Hurlet</w:t></w:r></w:hyperlink></w:p><w:p><w:pPr/><w:r><w:rPr/><w:t xml:space="preserve">Frédéric Hurlet. </w:t></w:r><w:r><w:rPr><w:i w:val="1"/><w:iCs w:val="1"/></w:rPr><w:t xml:space="preserve">Honores et officia. Reconfiguration du cursus sénatorial aux époques triumvirale et augustéenne</w:t></w:r><w:r><w:rPr/><w:t xml:space="preserve">, Prensas de la Universidad de Zaragoza, pp.11-30, 2023, Collection Libera Res Publica 11, 978-84-1340-751-7</w:t></w:r></w:p><w:p><w:pPr/><w:r><w:rPr/><w:t xml:space="preserve">Chapitre d'ouvrage</w:t></w:r></w:p><w:p><w:pPr/><w:hyperlink r:id="rId26" w:history="1"><w:r><w:rPr><w:color w:val="#410a8c"/><w:u w:val="single"/></w:rPr><w:t xml:space="preserve">hal-04349408v1</w:t></w:r></w:hyperlink></w:p></w:tc></w:tr><w:tr><w:trPr/><w:tc><w:tcPr><w:noWrap/></w:tcPr><w:p><w:pPr><w:spacing w:after="200"/></w:pPr><w:hyperlink r:id="rId27" w:history="1"><w:r><w:rPr><w:color w:val="1e198e"/><w:b w:val="1"/><w:bCs w:val="1"/><w:u w:val="single"/></w:rPr><w:t xml:space="preserve">Le consulat aux époques triumvirale et augustéenne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28" w:history="1"><w:r><w:rPr><w:color w:val="#410a8c"/><w:u w:val="single"/></w:rPr><w:t xml:space="preserve">Francisco Pina Polo</w:t></w:r></w:hyperlink></w:p><w:p><w:pPr/><w:r><w:rPr/><w:t xml:space="preserve">Editorial Universidad de Sevilla; Prensas de Universidad de Zaragoza. </w:t></w:r><w:r><w:rPr><w:i w:val="1"/><w:iCs w:val="1"/></w:rPr><w:t xml:space="preserve">Honores et officia. Reconfiguration du cursus sénatorial aux époques triumvirale et augustéenne, éd. par Fr. Hurlet</w:t></w:r><w:r><w:rPr/><w:t xml:space="preserve">, p. 359-384, 2023, Collection Libera Res Publica, 978-84-1340-751-7</w:t></w:r></w:p><w:p><w:pPr/><w:r><w:rPr/><w:t xml:space="preserve">Chapitre d'ouvrage</w:t></w:r></w:p><w:p><w:pPr/><w:hyperlink r:id="rId27" w:history="1"><w:r><w:rPr><w:color w:val="#410a8c"/><w:u w:val="single"/></w:rPr><w:t xml:space="preserve">hal-04349412v1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Charisme et auctoritas du prince sous le Haut-Empire. À propos d’une relation complexe</w:t></w:r></w:hyperlink></w:p><w:p><w:pPr/><w:hyperlink r:id="rId9" w:history="1"><w:r><w:rPr><w:color w:val="#410a8c"/><w:u w:val="single"/></w:rPr><w:t xml:space="preserve">Frédéric Hurlet</w:t></w:r></w:hyperlink></w:p><w:p><w:pPr/><w:r><w:rPr/><w:t xml:space="preserve">Ecole Française de Rome. </w:t></w:r><w:r><w:rPr><w:i w:val="1"/><w:iCs w:val="1"/></w:rPr><w:t xml:space="preserve">Le charisme en politique. Max Weber face à l’Antiquité grecque et romaine, éd. par P. Montlahuc, J.-P. Guilhembet et R. Laignoux</w:t></w:r><w:r><w:rPr/><w:t xml:space="preserve">, p. 181-203, 2023, CEFR</w:t></w:r></w:p><w:p><w:pPr/><w:r><w:rPr/><w:t xml:space="preserve">Chapitre d'ouvrage</w:t></w:r></w:p><w:p><w:pPr/><w:hyperlink r:id="rId29" w:history="1"><w:r><w:rPr><w:color w:val="#410a8c"/><w:u w:val="single"/></w:rPr><w:t xml:space="preserve">hal-04349405v1</w:t></w:r></w:hyperlink></w:p></w:tc></w:tr><w:tr><w:trPr/><w:tc><w:tcPr><w:noWrap/></w:tcPr><w:p><w:pPr><w:spacing w:after="200"/></w:pPr><w:hyperlink r:id="rId30" w:history="1"><w:r><w:rPr><w:color w:val="1e198e"/><w:b w:val="1"/><w:bCs w:val="1"/><w:u w:val="single"/></w:rPr><w:t xml:space="preserve">Conclusion. De la pertica des Carthaginois à l’histoire municipale de l’Afrique romaine</w:t></w:r></w:hyperlink></w:p><w:p><w:pPr/><w:hyperlink r:id="rId9" w:history="1"><w:r><w:rPr><w:color w:val="#410a8c"/><w:u w:val="single"/></w:rPr><w:t xml:space="preserve">Frédéric Hurlet</w:t></w:r></w:hyperlink></w:p><w:p><w:pPr/><w:r><w:rPr/><w:t xml:space="preserve">S. Aounallah. </w:t></w:r><w:r><w:rPr><w:i w:val="1"/><w:iCs w:val="1"/></w:rPr><w:t xml:space="preserve">La pertica de Carthage. De la constitution au démembrement</w:t></w:r><w:r><w:rPr/><w:t xml:space="preserve">, pp.646-662, 2022</w:t></w:r></w:p><w:p><w:pPr/><w:r><w:rPr/><w:t xml:space="preserve">Chapitre d'ouvrage</w:t></w:r></w:p><w:p><w:pPr/><w:hyperlink r:id="rId30" w:history="1"><w:r><w:rPr><w:color w:val="#410a8c"/><w:u w:val="single"/></w:rPr><w:t xml:space="preserve">hal-03931450v1</w:t></w:r></w:hyperlink></w:p></w:tc></w:tr><w:tr><w:trPr/><w:tc><w:tcPr><w:noWrap/></w:tcPr><w:p><w:pPr><w:spacing w:after="200"/></w:pPr><w:hyperlink r:id="rId31" w:history="1"><w:r><w:rPr><w:color w:val="1e198e"/><w:b w:val="1"/><w:bCs w:val="1"/><w:u w:val="single"/></w:rPr><w:t xml:space="preserve">Formes, exercice et transmission des pouvoirs de l’empereur romain</w:t></w:r></w:hyperlink></w:p><w:p><w:pPr/><w:hyperlink r:id="rId9" w:history="1"><w:r><w:rPr><w:color w:val="#410a8c"/><w:u w:val="single"/></w:rPr><w:t xml:space="preserve">Frédéric Hurlet</w:t></w:r></w:hyperlink></w:p><w:p><w:pPr/><w:r><w:rPr/><w:t xml:space="preserve">C. Giroire; M. Szewczyk. </w:t></w:r><w:r><w:rPr><w:i w:val="1"/><w:iCs w:val="1"/></w:rPr><w:t xml:space="preserve">Rome. La cité et l’Empire, catalogue de l’exposition Le Louvre-Lens</w:t></w:r><w:r><w:rPr/><w:t xml:space="preserve">, Snoeck, pp.78-83, 2022</w:t></w:r></w:p><w:p><w:pPr/><w:r><w:rPr/><w:t xml:space="preserve">Chapitre d'ouvrage</w:t></w:r></w:p><w:p><w:pPr/><w:hyperlink r:id="rId31" w:history="1"><w:r><w:rPr><w:color w:val="#410a8c"/><w:u w:val="single"/></w:rPr><w:t xml:space="preserve">hal-03931421v1</w:t></w:r></w:hyperlink></w:p></w:tc></w:tr><w:tr><w:trPr/><w:tc><w:tcPr><w:noWrap/></w:tcPr><w:p><w:pPr><w:spacing w:after="200"/></w:pPr><w:hyperlink r:id="rId32" w:history="1"><w:r><w:rPr><w:color w:val="1e198e"/><w:b w:val="1"/><w:bCs w:val="1"/><w:u w:val="single"/></w:rPr><w:t xml:space="preserve">Préface de l’ouvrage dirigé par S. Aounallah (avec la participation de V. Brouquier-Reddé, M.-A. Chehidi, J.-Cl. Golvin, L. Maurin)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Splendeurs de Dougga (Tunisie). De la cité royale à la colonie romaine</w:t></w:r><w:r><w:rPr/><w:t xml:space="preserve">, pp.9-10, 2022</w:t></w:r></w:p><w:p><w:pPr/><w:r><w:rPr/><w:t xml:space="preserve">Chapitre d'ouvrage</w:t></w:r></w:p><w:p><w:pPr/><w:hyperlink r:id="rId32" w:history="1"><w:r><w:rPr><w:color w:val="#410a8c"/><w:u w:val="single"/></w:rPr><w:t xml:space="preserve">hal-03931436v1</w:t></w:r></w:hyperlink></w:p></w:tc></w:tr><w:tr><w:trPr/><w:tc><w:tcPr><w:noWrap/></w:tcPr><w:p><w:pPr><w:spacing w:after="200"/></w:pPr><w:hyperlink r:id="rId33" w:history="1"><w:r><w:rPr><w:color w:val="1e198e"/><w:b w:val="1"/><w:bCs w:val="1"/><w:u w:val="single"/></w:rPr><w:t xml:space="preserve">La titulature d’Auguste comme prototype de l’éloge du prince</w:t></w:r></w:hyperlink></w:p><w:p><w:pPr/><w:hyperlink r:id="rId9" w:history="1"><w:r><w:rPr><w:color w:val="#410a8c"/><w:u w:val="single"/></w:rPr><w:t xml:space="preserve">Frédéric Hurlet</w:t></w:r></w:hyperlink></w:p><w:p><w:pPr/><w:r><w:rPr/><w:t xml:space="preserve">A. Gangloff. </w:t></w:r><w:r><w:rPr><w:i w:val="1"/><w:iCs w:val="1"/></w:rPr><w:t xml:space="preserve">The Emperor’s Qualities and Virtues in the Inscriptions, from Augustus to the Beginning of Constantine's Reign: “Mirrors for prince” ? Qualités et vertus de l’empereur dans les inscriptions d’Auguste au début du règne de Constantin : « Miroirs au prince » ?</w:t></w:r><w:r><w:rPr/><w:t xml:space="preserve">, Brill, collection Impact of Empire n° 42, pp.25-47, 2022</w:t></w:r></w:p><w:p><w:pPr/><w:r><w:rPr/><w:t xml:space="preserve">Chapitre d'ouvrage</w:t></w:r></w:p><w:p><w:pPr/><w:hyperlink r:id="rId33" w:history="1"><w:r><w:rPr><w:color w:val="#410a8c"/><w:u w:val="single"/></w:rPr><w:t xml:space="preserve">hal-03931426v1</w:t></w:r></w:hyperlink></w:p></w:tc></w:tr><w:tr><w:trPr/><w:tc><w:tcPr><w:noWrap/></w:tcPr><w:p><w:pPr><w:spacing w:after="200"/></w:pPr><w:hyperlink r:id="rId34" w:history="1"><w:r><w:rPr><w:color w:val="1e198e"/><w:b w:val="1"/><w:bCs w:val="1"/><w:u w:val="single"/></w:rPr><w:t xml:space="preserve">Le prince et le Sénat</w:t></w:r></w:hyperlink></w:p><w:p><w:pPr/><w:hyperlink r:id="rId9" w:history="1"><w:r><w:rPr><w:color w:val="#410a8c"/><w:u w:val="single"/></w:rPr><w:t xml:space="preserve">Frédéric Hurlet</w:t></w:r></w:hyperlink></w:p><w:p><w:pPr/><w:r><w:rPr/><w:t xml:space="preserve">P. Faure; Fr. Hurlet. </w:t></w:r><w:r><w:rPr><w:i w:val="1"/><w:iCs w:val="1"/></w:rPr><w:t xml:space="preserve">EnQuête de pouvoir. De Rome à Lugdunum, catalogue de l’exposition de Lyon</w:t></w:r><w:r><w:rPr/><w:t xml:space="preserve">, Snoeck, pp.36-42, 2021</w:t></w:r></w:p><w:p><w:pPr/><w:r><w:rPr/><w:t xml:space="preserve">Chapitre d'ouvrage</w:t></w:r></w:p><w:p><w:pPr/><w:hyperlink r:id="rId34" w:history="1"><w:r><w:rPr><w:color w:val="#410a8c"/><w:u w:val="single"/></w:rPr><w:t xml:space="preserve">hal-03931392v1</w:t></w:r></w:hyperlink></w:p></w:tc></w:tr><w:tr><w:trPr/><w:tc><w:tcPr><w:noWrap/></w:tcPr><w:p><w:pPr><w:spacing w:after="200"/></w:pPr><w:hyperlink r:id="rId35" w:history="1"><w:r><w:rPr><w:color w:val="1e198e"/><w:b w:val="1"/><w:bCs w:val="1"/><w:u w:val="single"/></w:rPr><w:t xml:space="preserve">La mort d’Auguste et la consecratio des empereurs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L’empereur romain, un mortel parmi les dieux</w:t></w:r><w:r><w:rPr/><w:t xml:space="preserve">, pp.60-67, 2021</w:t></w:r></w:p><w:p><w:pPr/><w:r><w:rPr/><w:t xml:space="preserve">Chapitre d'ouvrage</w:t></w:r></w:p><w:p><w:pPr/><w:hyperlink r:id="rId35" w:history="1"><w:r><w:rPr><w:color w:val="#410a8c"/><w:u w:val="single"/></w:rPr><w:t xml:space="preserve">hal-03931373v1</w:t></w:r></w:hyperlink></w:p></w:tc></w:tr><w:tr><w:trPr/><w:tc><w:tcPr><w:noWrap/></w:tcPr><w:p><w:pPr><w:spacing w:after="200"/></w:pPr><w:hyperlink r:id="rId36" w:history="1"><w:r><w:rPr><w:color w:val="1e198e"/><w:b w:val="1"/><w:bCs w:val="1"/><w:u w:val="single"/></w:rPr><w:t xml:space="preserve">When magistrates left Rome for their provinces: Temporal, ritual, and institutional methods for assigning a provincia (200-167 BCE)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37" w:history="1"><w:r><w:rPr><w:color w:val="#410a8c"/><w:u w:val="single"/></w:rPr><w:t xml:space="preserve">Nathalie Barrandon</w:t></w:r></w:hyperlink></w:p><w:p><w:pPr/><w:r><w:rPr/><w:t xml:space="preserve">A. Díaz Fernández. </w:t></w:r><w:r><w:rPr><w:i w:val="1"/><w:iCs w:val="1"/></w:rPr><w:t xml:space="preserve">Provinces and Provincial Command in Republican Rome: From Early Times to Augustus</w:t></w:r><w:r><w:rPr/><w:t xml:space="preserve">, Brill, pp.71-87, 2021</w:t></w:r></w:p><w:p><w:pPr/><w:r><w:rPr/><w:t xml:space="preserve">Chapitre d'ouvrage</w:t></w:r></w:p><w:p><w:pPr/><w:hyperlink r:id="rId36" w:history="1"><w:r><w:rPr><w:color w:val="#410a8c"/><w:u w:val="single"/></w:rPr><w:t xml:space="preserve">hal-03931401v1</w:t></w:r></w:hyperlink></w:p></w:tc></w:tr><w:tr><w:trPr/><w:tc><w:tcPr><w:noWrap/></w:tcPr><w:p><w:pPr><w:spacing w:after="200"/></w:pPr><w:hyperlink r:id="rId38" w:history="1"><w:r><w:rPr><w:color w:val="1e198e"/><w:b w:val="1"/><w:bCs w:val="1"/><w:u w:val="single"/></w:rPr><w:t xml:space="preserve">Le prince au centre de la religion publique de Rome. Étude d’un processus</w:t></w:r></w:hyperlink></w:p><w:p><w:pPr/><w:hyperlink r:id="rId9" w:history="1"><w:r><w:rPr><w:color w:val="#410a8c"/><w:u w:val="single"/></w:rPr><w:t xml:space="preserve">Frédéric Hurlet</w:t></w:r></w:hyperlink></w:p><w:p><w:pPr/><w:r><w:rPr/><w:t xml:space="preserve">M. Humm; Chr. Stein. </w:t></w:r><w:r><w:rPr><w:i w:val="1"/><w:iCs w:val="1"/></w:rPr><w:t xml:space="preserve">Religions et pouvoir dans le monde romain. 218 av. J.-C. – 250 ap. J.-C.</w:t></w:r><w:r><w:rPr/><w:t xml:space="preserve">, Armand Colin, pp.143-160, 2021</w:t></w:r></w:p><w:p><w:pPr/><w:r><w:rPr/><w:t xml:space="preserve">Chapitre d'ouvrage</w:t></w:r></w:p><w:p><w:pPr/><w:hyperlink r:id="rId38" w:history="1"><w:r><w:rPr><w:color w:val="#410a8c"/><w:u w:val="single"/></w:rPr><w:t xml:space="preserve">hal-03931365v1</w:t></w:r></w:hyperlink></w:p></w:tc></w:tr><w:tr><w:trPr/><w:tc><w:tcPr><w:noWrap/></w:tcPr><w:p><w:pPr><w:spacing w:after="200"/></w:pPr><w:hyperlink r:id="rId39" w:history="1"><w:r><w:rPr><w:color w:val="1e198e"/><w:b w:val="1"/><w:bCs w:val="1"/><w:u w:val="single"/></w:rPr><w:t xml:space="preserve">Le prince hors de Rome : la mobilité du pouvoir impérial et ses effets politiques</w:t></w:r></w:hyperlink></w:p><w:p><w:pPr/><w:hyperlink r:id="rId9" w:history="1"><w:r><w:rPr><w:color w:val="#410a8c"/><w:u w:val="single"/></w:rPr><w:t xml:space="preserve">Frédéric Hurlet</w:t></w:r></w:hyperlink></w:p><w:p><w:pPr/><w:r><w:rPr/><w:t xml:space="preserve">Philippe Le Doze. </w:t></w:r><w:r><w:rPr><w:i w:val="1"/><w:iCs w:val="1"/></w:rPr><w:t xml:space="preserve">Le costume du prince. Vivre et se conduire en souverain dans la Rome antique d’Auguste à Constantin</w:t></w:r><w:r><w:rPr/><w:t xml:space="preserve">, Publications de l’École française de Rome, pp.469-489, 2021, 978-2-7283-1496-6. </w:t></w:r><w:hyperlink r:id="rId40" w:history="1"><w:r><w:rPr><w:color w:val="#410a8c"/><w:u w:val="single"/></w:rPr><w:t xml:space="preserve">⟨10.4000/books.efr.20540⟩</w:t></w:r></w:hyperlink></w:p><w:p><w:pPr/><w:r><w:rPr/><w:t xml:space="preserve">Chapitre d'ouvrage</w:t></w:r></w:p><w:p><w:pPr/><w:hyperlink r:id="rId39" w:history="1"><w:r><w:rPr><w:color w:val="#410a8c"/><w:u w:val="single"/></w:rPr><w:t xml:space="preserve">hal-03931371v1</w:t></w:r></w:hyperlink></w:p></w:tc></w:tr><w:tr><w:trPr/><w:tc><w:tcPr><w:noWrap/></w:tcPr><w:p><w:pPr><w:spacing w:after="200"/></w:pPr><w:hyperlink r:id="rId41" w:history="1"><w:r><w:rPr><w:color w:val="1e198e"/><w:b w:val="1"/><w:bCs w:val="1"/><w:u w:val="single"/></w:rPr><w:t xml:space="preserve">L’inscription comme représentation du pouvoir et instrument de communication politique</w:t></w:r></w:hyperlink></w:p><w:p><w:pPr/><w:hyperlink r:id="rId9" w:history="1"><w:r><w:rPr><w:color w:val="#410a8c"/><w:u w:val="single"/></w:rPr><w:t xml:space="preserve">Frédéric Hurlet</w:t></w:r></w:hyperlink></w:p><w:p><w:pPr/><w:r><w:rPr/><w:t xml:space="preserve">P. Faure; Fr. Hurlet. </w:t></w:r><w:r><w:rPr><w:i w:val="1"/><w:iCs w:val="1"/></w:rPr><w:t xml:space="preserve">EnQuête de pouvoir. De Rome à Lugdunum, catalogue de l’exposition de Lyon</w:t></w:r><w:r><w:rPr/><w:t xml:space="preserve">, Snoeck, pp.22-24, 2021</w:t></w:r></w:p><w:p><w:pPr/><w:r><w:rPr/><w:t xml:space="preserve">Chapitre d'ouvrage</w:t></w:r></w:p><w:p><w:pPr/><w:hyperlink r:id="rId41" w:history="1"><w:r><w:rPr><w:color w:val="#410a8c"/><w:u w:val="single"/></w:rPr><w:t xml:space="preserve">hal-03931397v1</w:t></w:r></w:hyperlink></w:p></w:tc></w:tr><w:tr><w:trPr/><w:tc><w:tcPr><w:noWrap/></w:tcPr><w:p><w:pPr><w:spacing w:after="200"/></w:pPr><w:hyperlink r:id="rId42" w:history="1"><w:r><w:rPr><w:color w:val="1e198e"/><w:b w:val="1"/><w:bCs w:val="1"/><w:u w:val="single"/></w:rPr><w:t xml:space="preserve">Le prince et le peuple à l’époque julio-claudienne : populisme ou popularité ?</w:t></w:r></w:hyperlink></w:p><w:p><w:pPr/><w:hyperlink r:id="rId9" w:history="1"><w:r><w:rPr><w:color w:val="#410a8c"/><w:u w:val="single"/></w:rPr><w:t xml:space="preserve">Frédéric Hurlet</w:t></w:r></w:hyperlink></w:p><w:p><w:pPr/><w:r><w:rPr/><w:t xml:space="preserve">G. Urso. </w:t></w:r><w:r><w:rPr><w:i w:val="1"/><w:iCs w:val="1"/></w:rPr><w:t xml:space="preserve">Popularitas. Ricerca del consenso e « populismo » in Roma antica</w:t></w:r><w:r><w:rPr/><w:t xml:space="preserve">, L’Erma di Bretschneider (collection Centro ricerche e documentazione sull’antichità classica, 53), pp.241-269, 2021</w:t></w:r></w:p><w:p><w:pPr/><w:r><w:rPr/><w:t xml:space="preserve">Chapitre d'ouvrage</w:t></w:r></w:p><w:p><w:pPr/><w:hyperlink r:id="rId42" w:history="1"><w:r><w:rPr><w:color w:val="#410a8c"/><w:u w:val="single"/></w:rPr><w:t xml:space="preserve">hal-03931407v1</w:t></w:r></w:hyperlink></w:p></w:tc></w:tr><w:tr><w:trPr/><w:tc><w:tcPr><w:noWrap/></w:tcPr><w:p><w:pPr><w:spacing w:after="200"/></w:pPr><w:hyperlink r:id="rId43" w:history="1"><w:r><w:rPr><w:color w:val="1e198e"/><w:b w:val="1"/><w:bCs w:val="1"/><w:u w:val="single"/></w:rPr><w:t xml:space="preserve">Préface. Jean-Michel Roddaz, la passion au service de la recherche, de ses structures, de ses acteurs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De Jules César à César Auguste : cinquante ans de Révolution romaine. Recueil d’articles de Jean-Michel Roddaz</w:t></w:r><w:r><w:rPr/><w:t xml:space="preserve">, Ausonius, Coll. Scripta Antiqua 134, pp.7-8, 2021</w:t></w:r></w:p><w:p><w:pPr/><w:r><w:rPr/><w:t xml:space="preserve">Chapitre d'ouvrage</w:t></w:r></w:p><w:p><w:pPr/><w:hyperlink r:id="rId43" w:history="1"><w:r><w:rPr><w:color w:val="#410a8c"/><w:u w:val="single"/></w:rPr><w:t xml:space="preserve">hal-03931376v1</w:t></w:r></w:hyperlink></w:p></w:tc></w:tr><w:tr><w:trPr/><w:tc><w:tcPr><w:noWrap/></w:tcPr><w:p><w:pPr><w:spacing w:after="200"/></w:pPr><w:hyperlink r:id="rId44" w:history="1"><w:r><w:rPr><w:color w:val="1e198e"/><w:b w:val="1"/><w:bCs w:val="1"/><w:u w:val="single"/></w:rPr><w:t xml:space="preserve">Comment les Romains se représentaient leur Empire. L’apport des cursus sénatoriaux (époques républicaine et julio-claudienne)</w:t></w:r></w:hyperlink></w:p><w:p><w:pPr/><w:hyperlink r:id="rId9" w:history="1"><w:r><w:rPr><w:color w:val="#410a8c"/><w:u w:val="single"/></w:rPr><w:t xml:space="preserve">Frédéric Hurlet</w:t></w:r></w:hyperlink></w:p><w:p><w:pPr/><w:r><w:rPr/><w:t xml:space="preserve">St. Benoist. </w:t></w:r><w:r><w:rPr><w:i w:val="1"/><w:iCs w:val="1"/></w:rPr><w:t xml:space="preserve">Une république impériale en question</w:t></w:r><w:r><w:rPr/><w:t xml:space="preserve">, p. 203-225, 2021</w:t></w:r></w:p><w:p><w:pPr/><w:r><w:rPr/><w:t xml:space="preserve">Chapitre d'ouvrage</w:t></w:r></w:p><w:p><w:pPr/><w:hyperlink r:id="rId44" w:history="1"><w:r><w:rPr><w:color w:val="#410a8c"/><w:u w:val="single"/></w:rPr><w:t xml:space="preserve">hal-03931416v1</w:t></w:r></w:hyperlink></w:p></w:tc></w:tr><w:tr><w:trPr/><w:tc><w:tcPr><w:noWrap/></w:tcPr><w:p><w:pPr><w:spacing w:after="200"/></w:pPr><w:hyperlink r:id="rId45" w:history="1"><w:r><w:rPr><w:color w:val="1e198e"/><w:b w:val="1"/><w:bCs w:val="1"/><w:u w:val="single"/></w:rPr><w:t xml:space="preserve">Introduction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46" w:history="1"><w:r><w:rPr><w:color w:val="#410a8c"/><w:u w:val="single"/></w:rPr><w:t xml:space="preserve">Patrice Faure</w:t></w:r></w:hyperlink></w:p><w:p><w:pPr/><w:r><w:rPr/><w:t xml:space="preserve">P. Faure; Fr. Hurlet. </w:t></w:r><w:r><w:rPr><w:i w:val="1"/><w:iCs w:val="1"/></w:rPr><w:t xml:space="preserve">EnQuête de pouvoir. De Rome à Lugdunum, catalogue de l’exposition de Lyon</w:t></w:r><w:r><w:rPr/><w:t xml:space="preserve">, Snoeck, pp.7-8, 2021</w:t></w:r></w:p><w:p><w:pPr/><w:r><w:rPr/><w:t xml:space="preserve">Chapitre d'ouvrage</w:t></w:r></w:p><w:p><w:pPr/><w:hyperlink r:id="rId45" w:history="1"><w:r><w:rPr><w:color w:val="#410a8c"/><w:u w:val="single"/></w:rPr><w:t xml:space="preserve">hal-03931382v1</w:t></w:r></w:hyperlink></w:p></w:tc></w:tr><w:tr><w:trPr/><w:tc><w:tcPr><w:noWrap/></w:tcPr><w:p><w:pPr><w:spacing w:after="200"/></w:pPr><w:hyperlink r:id="rId47" w:history="1"><w:r><w:rPr><w:color w:val="1e198e"/><w:b w:val="1"/><w:bCs w:val="1"/><w:u w:val="single"/></w:rPr><w:t xml:space="preserve">Quand la vertu s’incarne. Introduction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L’auctoritas à Rome. Un élément constitutif de la culture politique</w:t></w:r><w:r><w:rPr/><w:t xml:space="preserve">, 2020</w:t></w:r></w:p><w:p><w:pPr/><w:r><w:rPr/><w:t xml:space="preserve">Chapitre d'ouvrage</w:t></w:r></w:p><w:p><w:pPr/><w:hyperlink r:id="rId47" w:history="1"><w:r><w:rPr><w:color w:val="#410a8c"/><w:u w:val="single"/></w:rPr><w:t xml:space="preserve">hal-03931036v1</w:t></w:r></w:hyperlink></w:p></w:tc></w:tr><w:tr><w:trPr/><w:tc><w:tcPr><w:noWrap/></w:tcPr><w:p><w:pPr><w:spacing w:after="200"/></w:pPr><w:hyperlink r:id="rId48" w:history="1"><w:r><w:rPr><w:color w:val="1e198e"/><w:b w:val="1"/><w:bCs w:val="1"/><w:u w:val="single"/></w:rPr><w:t xml:space="preserve">The auctoritas and the libertas of Augustus. Metamorphosis of the Roman res publica</w:t></w:r></w:hyperlink></w:p><w:p><w:pPr/><w:hyperlink r:id="rId9" w:history="1"><w:r><w:rPr><w:color w:val="#410a8c"/><w:u w:val="single"/></w:rPr><w:t xml:space="preserve">Frédéric Hurlet</w:t></w:r></w:hyperlink></w:p><w:p><w:pPr/><w:r><w:rPr/><w:t xml:space="preserve">C. Balmaceda. </w:t></w:r><w:r><w:rPr><w:i w:val="1"/><w:iCs w:val="1"/></w:rPr><w:t xml:space="preserve">Libertas and res publica in the Roman Republic</w:t></w:r><w:r><w:rPr/><w:t xml:space="preserve">, pp.170-188, 2020</w:t></w:r></w:p><w:p><w:pPr/><w:r><w:rPr/><w:t xml:space="preserve">Chapitre d'ouvrage</w:t></w:r></w:p><w:p><w:pPr/><w:hyperlink r:id="rId48" w:history="1"><w:r><w:rPr><w:color w:val="#410a8c"/><w:u w:val="single"/></w:rPr><w:t xml:space="preserve">hal-03931361v1</w:t></w:r></w:hyperlink></w:p></w:tc></w:tr><w:tr><w:trPr/><w:tc><w:tcPr><w:noWrap/></w:tcPr><w:p><w:pPr><w:spacing w:after="200"/></w:pPr><w:hyperlink r:id="rId49" w:history="1"><w:r><w:rPr><w:color w:val="1e198e"/><w:b w:val="1"/><w:bCs w:val="1"/><w:u w:val="single"/></w:rPr><w:t xml:space="preserve">Fear in the City during the Triumviral Period: Expression and Exploitation of a Political Emotion</w:t></w:r></w:hyperlink></w:p><w:p><w:pPr/><w:hyperlink r:id="rId9" w:history="1"><w:r><w:rPr><w:color w:val="#410a8c"/><w:u w:val="single"/></w:rPr><w:t xml:space="preserve">Frédéric Hurlet</w:t></w:r></w:hyperlink></w:p><w:p><w:pPr/><w:r><w:rPr/><w:t xml:space="preserve">Fr. Pina Polo. </w:t></w:r><w:r><w:rPr><w:i w:val="1"/><w:iCs w:val="1"/></w:rPr><w:t xml:space="preserve">The Triumviral Period: Civil War, Political Crisis and Socioeconomic Transformations</w:t></w:r><w:r><w:rPr/><w:t xml:space="preserve">, pp.229-248, 2020</w:t></w:r></w:p><w:p><w:pPr/><w:r><w:rPr/><w:t xml:space="preserve">Chapitre d'ouvrage</w:t></w:r></w:p><w:p><w:pPr/><w:hyperlink r:id="rId49" w:history="1"><w:r><w:rPr><w:color w:val="#410a8c"/><w:u w:val="single"/></w:rPr><w:t xml:space="preserve">hal-03931314v1</w:t></w:r></w:hyperlink></w:p></w:tc></w:tr><w:tr><w:trPr/><w:tc><w:tcPr><w:noWrap/></w:tcPr><w:p><w:pPr><w:spacing w:after="200"/></w:pPr><w:hyperlink r:id="rId50" w:history="1"><w:r><w:rPr><w:color w:val="1e198e"/><w:b w:val="1"/><w:bCs w:val="1"/><w:u w:val="single"/></w:rPr><w:t xml:space="preserve">Conclusion générale. Nature, fonctions et effets de l’auctoritas dans la culture civique romaine à la fin de la République et au début de l’Empire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51" w:history="1"><w:r><w:rPr><w:color w:val="#410a8c"/><w:u w:val="single"/></w:rPr><w:t xml:space="preserve">Jean-Michel David</w:t></w:r></w:hyperlink></w:p><w:p><w:pPr/><w:r><w:rPr/><w:t xml:space="preserve">J.-M. David; Fr. Hurlet. </w:t></w:r><w:r><w:rPr><w:i w:val="1"/><w:iCs w:val="1"/></w:rPr><w:t xml:space="preserve">L’auctoritas à Rome. Un élément constitutif de la culture politique</w:t></w:r><w:r><w:rPr/><w:t xml:space="preserve">, Ausonius, pp.369-373, 2020</w:t></w:r></w:p><w:p><w:pPr/><w:r><w:rPr/><w:t xml:space="preserve">Chapitre d'ouvrage</w:t></w:r></w:p><w:p><w:pPr/><w:hyperlink r:id="rId50" w:history="1"><w:r><w:rPr><w:color w:val="#410a8c"/><w:u w:val="single"/></w:rPr><w:t xml:space="preserve">hal-03931349v1</w:t></w:r></w:hyperlink></w:p></w:tc></w:tr><w:tr><w:trPr/><w:tc><w:tcPr><w:noWrap/></w:tcPr><w:p><w:pPr><w:spacing w:after="200"/></w:pPr><w:hyperlink r:id="rId52" w:history="1"><w:r><w:rPr><w:color w:val="1e198e"/><w:b w:val="1"/><w:bCs w:val="1"/><w:u w:val="single"/></w:rPr><w:t xml:space="preserve">De l’auctoritas senatus à l’auctoritas principis. À propos des fondements du pouvoir impérial</w:t></w:r></w:hyperlink></w:p><w:p><w:pPr/><w:hyperlink r:id="rId9" w:history="1"><w:r><w:rPr><w:color w:val="#410a8c"/><w:u w:val="single"/></w:rPr><w:t xml:space="preserve">Frédéric Hurlet</w:t></w:r></w:hyperlink></w:p><w:p><w:pPr/><w:r><w:rPr/><w:t xml:space="preserve">J.-M. David; Fr. Hurlet. </w:t></w:r><w:r><w:rPr><w:i w:val="1"/><w:iCs w:val="1"/></w:rPr><w:t xml:space="preserve">L’auctoritas à Rome. Un élément constitutif de la culture politique</w:t></w:r><w:r><w:rPr/><w:t xml:space="preserve">, Ausonius, pp.351-368., 2020</w:t></w:r></w:p><w:p><w:pPr/><w:r><w:rPr/><w:t xml:space="preserve">Chapitre d'ouvrage</w:t></w:r></w:p><w:p><w:pPr/><w:hyperlink r:id="rId52" w:history="1"><w:r><w:rPr><w:color w:val="#410a8c"/><w:u w:val="single"/></w:rPr><w:t xml:space="preserve">hal-03931357v1</w:t></w:r></w:hyperlink></w:p></w:tc></w:tr><w:tr><w:trPr/><w:tc><w:tcPr><w:noWrap/></w:tcPr><w:p><w:pPr><w:spacing w:after="200"/></w:pPr><w:hyperlink r:id="rId53" w:history="1"><w:r><w:rPr><w:color w:val="1e198e"/><w:b w:val="1"/><w:bCs w:val="1"/><w:u w:val="single"/></w:rPr><w:t xml:space="preserve">Pouvoir et religion entre République et Principat (44 av. J.-C. – 14 ap. J.-C.)</w:t></w:r></w:hyperlink></w:p><w:p><w:pPr/><w:hyperlink r:id="rId9" w:history="1"><w:r><w:rPr><w:color w:val="#410a8c"/><w:u w:val="single"/></w:rPr><w:t xml:space="preserve">Frédéric Hurlet</w:t></w:r></w:hyperlink></w:p><w:p><w:pPr/><w:r><w:rPr/><w:t xml:space="preserve">C. Husquin; C. Landrea. </w:t></w:r><w:r><w:rPr><w:i w:val="1"/><w:iCs w:val="1"/></w:rPr><w:t xml:space="preserve">Religion et pouvoir dans le monde romain de 218 av. J.-C. à 250 de notre ère</w:t></w:r><w:r><w:rPr/><w:t xml:space="preserve">, pp.89-101, 2020</w:t></w:r></w:p><w:p><w:pPr/><w:r><w:rPr/><w:t xml:space="preserve">Chapitre d'ouvrage</w:t></w:r></w:p><w:p><w:pPr/><w:hyperlink r:id="rId53" w:history="1"><w:r><w:rPr><w:color w:val="#410a8c"/><w:u w:val="single"/></w:rPr><w:t xml:space="preserve">hal-03931331v1</w:t></w:r></w:hyperlink></w:p></w:tc></w:tr><w:tr><w:trPr/><w:tc><w:tcPr><w:noWrap/></w:tcPr><w:p><w:pPr><w:spacing w:after="200"/></w:pPr><w:hyperlink r:id="rId54" w:history="1"><w:r><w:rPr><w:color w:val="1e198e"/><w:b w:val="1"/><w:bCs w:val="1"/><w:u w:val="single"/></w:rPr><w:t xml:space="preserve">Le tirage au sort dans les cités de l’Occident romain</w:t></w:r></w:hyperlink></w:p><w:p><w:pPr/><w:hyperlink r:id="rId9" w:history="1"><w:r><w:rPr><w:color w:val="#410a8c"/><w:u w:val="single"/></w:rPr><w:t xml:space="preserve">Frédéric Hurlet</w:t></w:r></w:hyperlink></w:p><w:p><w:pPr/><w:r><w:rPr/><w:t xml:space="preserve">A. Borlenghi; Cl. Chillet; V. Hollard; L. Lopez-Rabatel; J.-Ch. Moretti. </w:t></w:r><w:r><w:rPr><w:i w:val="1"/><w:iCs w:val="1"/></w:rPr><w:t xml:space="preserve">Voter en Grèce, à Rome et en Gaule. Lieux, pratiques et finalités</w:t></w:r><w:r><w:rPr/><w:t xml:space="preserve">, pp.185-201, 2019</w:t></w:r></w:p><w:p><w:pPr/><w:r><w:rPr/><w:t xml:space="preserve">Chapitre d'ouvrage</w:t></w:r></w:p><w:p><w:pPr/><w:hyperlink r:id="rId54" w:history="1"><w:r><w:rPr><w:color w:val="#410a8c"/><w:u w:val="single"/></w:rPr><w:t xml:space="preserve">hal-03931311v1</w:t></w:r></w:hyperlink></w:p></w:tc></w:tr><w:tr><w:trPr/><w:tc><w:tcPr><w:noWrap/></w:tcPr><w:p><w:pPr><w:spacing w:after="200"/></w:pPr><w:hyperlink r:id="rId55" w:history="1"><w:r><w:rPr><w:color w:val="1e198e"/><w:b w:val="1"/><w:bCs w:val="1"/><w:u w:val="single"/></w:rPr><w:t xml:space="preserve">Justice, res publica and Empire. Subsidiarity and Hierarchy in the Roman Empire</w:t></w:r></w:hyperlink></w:p><w:p><w:pPr/><w:hyperlink r:id="rId9" w:history="1"><w:r><w:rPr><w:color w:val="#410a8c"/><w:u w:val="single"/></w:rPr><w:t xml:space="preserve">Frédéric Hurlet</w:t></w:r></w:hyperlink></w:p><w:p><w:pPr/><w:r><w:rPr/><w:t xml:space="preserve">O. Hekster; K. Verboven. </w:t></w:r><w:r><w:rPr><w:i w:val="1"/><w:iCs w:val="1"/></w:rPr><w:t xml:space="preserve">The Impact of Justice on the Roman Empire</w:t></w:r><w:r><w:rPr/><w:t xml:space="preserve">, pp.122-137, 2019</w:t></w:r></w:p><w:p><w:pPr/><w:r><w:rPr/><w:t xml:space="preserve">Chapitre d'ouvrage</w:t></w:r></w:p><w:p><w:pPr/><w:hyperlink r:id="rId55" w:history="1"><w:r><w:rPr><w:color w:val="#410a8c"/><w:u w:val="single"/></w:rPr><w:t xml:space="preserve">hal-03931301v1</w:t></w:r></w:hyperlink></w:p></w:tc></w:tr><w:tr><w:trPr/><w:tc><w:tcPr><w:noWrap/></w:tcPr><w:p><w:pPr><w:spacing w:after="200"/></w:pPr><w:hyperlink r:id="rId56" w:history="1"><w:r><w:rPr><w:color w:val="1e198e"/><w:b w:val="1"/><w:bCs w:val="1"/><w:u w:val="single"/></w:rPr><w:t xml:space="preserve">L’‘öffentliche Meinung’ de Habermas et l’opinion publique dans la Rome antique</w:t></w:r></w:hyperlink></w:p><w:p><w:pPr/><w:hyperlink r:id="rId9" w:history="1"><w:r><w:rPr><w:color w:val="#410a8c"/><w:u w:val="single"/></w:rPr><w:t xml:space="preserve">Frédéric Hurlet</w:t></w:r></w:hyperlink></w:p><w:p><w:pPr/><w:r><w:rPr/><w:t xml:space="preserve">Cr. Rosillo-López. </w:t></w:r><w:r><w:rPr><w:i w:val="1"/><w:iCs w:val="1"/></w:rPr><w:t xml:space="preserve">Communicating Public Opinion in the Roman Republic</w:t></w:r><w:r><w:rPr/><w:t xml:space="preserve">, pp.23-40, 2019</w:t></w:r></w:p><w:p><w:pPr/><w:r><w:rPr/><w:t xml:space="preserve">Chapitre d'ouvrage</w:t></w:r></w:p><w:p><w:pPr/><w:hyperlink r:id="rId56" w:history="1"><w:r><w:rPr><w:color w:val="#410a8c"/><w:u w:val="single"/></w:rPr><w:t xml:space="preserve">hal-03931289v1</w:t></w:r></w:hyperlink></w:p></w:tc></w:tr><w:tr><w:trPr/><w:tc><w:tcPr><w:noWrap/></w:tcPr><w:p><w:pPr><w:spacing w:after="200"/></w:pPr><w:hyperlink r:id="rId57" w:history="1"><w:r><w:rPr><w:color w:val="1e198e"/><w:b w:val="1"/><w:bCs w:val="1"/><w:u w:val="single"/></w:rPr><w:t xml:space="preserve">L’eau dans le Maghreb romain : bilan d’activités et état des lieux historiographique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58" w:history="1"><w:r><w:rPr><w:color w:val="#410a8c"/><w:u w:val="single"/></w:rPr><w:t xml:space="preserve">Jérôme France</w:t></w:r></w:hyperlink></w:p><w:p><w:pPr/><w:r><w:rPr/><w:t xml:space="preserve">V. Brouquier-Reddé; Fr. Hurlet. </w:t></w:r><w:r><w:rPr><w:i w:val="1"/><w:iCs w:val="1"/></w:rPr><w:t xml:space="preserve">L’eau dans les villes du Maghreb et leur territoire à l’époque romaine</w:t></w:r><w:r><w:rPr/><w:t xml:space="preserve">, Ausonius, pp.11-18, 2018</w:t></w:r></w:p><w:p><w:pPr/><w:r><w:rPr/><w:t xml:space="preserve">Chapitre d'ouvrage</w:t></w:r></w:p><w:p><w:pPr/><w:hyperlink r:id="rId57" w:history="1"><w:r><w:rPr><w:color w:val="#410a8c"/><w:u w:val="single"/></w:rPr><w:t xml:space="preserve">hal-03931257v1</w:t></w:r></w:hyperlink></w:p></w:tc></w:tr><w:tr><w:trPr/><w:tc><w:tcPr><w:noWrap/></w:tcPr><w:p><w:pPr><w:spacing w:after="200"/></w:pPr><w:hyperlink r:id="rId59" w:history="1"><w:r><w:rPr><w:color w:val="1e198e"/><w:b w:val="1"/><w:bCs w:val="1"/><w:u w:val="single"/></w:rPr><w:t xml:space="preserve">L’aristocratie augustéenne de Ronald Syme : un acteur politique ?</w:t></w:r></w:hyperlink></w:p><w:p><w:pPr/><w:hyperlink r:id="rId9" w:history="1"><w:r><w:rPr><w:color w:val="#410a8c"/><w:u w:val="single"/></w:rPr><w:t xml:space="preserve">Frédéric Hurlet</w:t></w:r></w:hyperlink></w:p><w:p><w:pPr/><w:r><w:rPr/><w:t xml:space="preserve">S. Segenni. </w:t></w:r><w:r><w:rPr><w:i w:val="1"/><w:iCs w:val="1"/></w:rPr><w:t xml:space="preserve">Augusto dopo il bimillenario. Un bilancio</w:t></w:r><w:r><w:rPr/><w:t xml:space="preserve">, pp.242-256, 2018</w:t></w:r></w:p><w:p><w:pPr/><w:r><w:rPr/><w:t xml:space="preserve">Chapitre d'ouvrage</w:t></w:r></w:p><w:p><w:pPr/><w:hyperlink r:id="rId59" w:history="1"><w:r><w:rPr><w:color w:val="#410a8c"/><w:u w:val="single"/></w:rPr><w:t xml:space="preserve">hal-03931247v1</w:t></w:r></w:hyperlink></w:p></w:tc></w:tr><w:tr><w:trPr/><w:tc><w:tcPr><w:noWrap/></w:tcPr><w:p><w:pPr><w:spacing w:after="200"/></w:pPr><w:hyperlink r:id="rId60" w:history="1"><w:r><w:rPr><w:color w:val="1e198e"/><w:b w:val="1"/><w:bCs w:val="1"/><w:u w:val="single"/></w:rPr><w:t xml:space="preserve">&amp;lt;i&amp;gt;Interdicta aula&amp;lt;/i&amp;gt;. Cour impériale et hiérarchie spatiale (Haut-Empire romain)</w:t></w:r></w:hyperlink></w:p><w:p><w:pPr/><w:hyperlink r:id="rId9" w:history="1"><w:r><w:rPr><w:color w:val="#410a8c"/><w:u w:val="single"/></w:rPr><w:t xml:space="preserve">Frédéric Hurlet</w:t></w:r></w:hyperlink></w:p><w:p><w:pPr/><w:r><w:rPr/><w:t xml:space="preserve">Claudia Moatti; Christel Müller. </w:t></w:r><w:r><w:rPr><w:i w:val="1"/><w:iCs w:val="1"/></w:rPr><w:t xml:space="preserve">Statuts personnels et espaces sociaux : questions grecques et romaines</w:t></w:r><w:r><w:rPr/><w:t xml:space="preserve">, Éditions de Boccard, pp.271-286, 2018, Travaux de la MAE René-Ginouvès (25), 978-2-7018-0541-2</w:t></w:r></w:p><w:p><w:pPr/><w:r><w:rPr/><w:t xml:space="preserve">Chapitre d'ouvrage</w:t></w:r></w:p><w:p><w:pPr/><w:hyperlink r:id="rId60" w:history="1"><w:r><w:rPr><w:color w:val="#410a8c"/><w:u w:val="single"/></w:rPr><w:t xml:space="preserve">hal-03931242v1</w:t></w:r></w:hyperlink></w:p></w:tc></w:tr><w:tr><w:trPr/><w:tc><w:tcPr><w:noWrap/></w:tcPr><w:p><w:pPr><w:spacing w:after="200"/></w:pPr><w:hyperlink r:id="rId61" w:history="1"><w:r><w:rPr><w:color w:val="1e198e"/><w:b w:val="1"/><w:bCs w:val="1"/><w:u w:val="single"/></w:rPr><w:t xml:space="preserve">Fonder/refonder : réflexions croisées</w:t></w:r></w:hyperlink></w:p><w:p><w:pPr/><w:hyperlink r:id="rId62" w:history="1"><w:r><w:rPr><w:color w:val="#410a8c"/><w:u w:val="single"/></w:rPr><w:t xml:space="preserve">Philippe Gervais-Lambony</w:t></w:r></w:hyperlink><w:r><w:rPr/><w:t xml:space="preserve">,</w:t></w:r><w:hyperlink r:id="rId9" w:history="1"><w:r><w:rPr><w:color w:val="#410a8c"/><w:u w:val="single"/></w:rPr><w:t xml:space="preserve">Frédéric Hurlet</w:t></w:r></w:hyperlink><w:r><w:rPr/><w:t xml:space="preserve">,</w:t></w:r><w:hyperlink r:id="rId63" w:history="1"><w:r><w:rPr><w:color w:val="#410a8c"/><w:u w:val="single"/></w:rPr><w:t xml:space="preserve">Isabelle Rivoal</w:t></w:r></w:hyperlink></w:p><w:p><w:pPr/><w:r><w:rPr/><w:t xml:space="preserve">Gervais-Lambony, Philippe and Hurlet, Frédéric and Rivoal, Isabelle. </w:t></w:r><w:r><w:rPr><w:i w:val="1"/><w:iCs w:val="1"/></w:rPr><w:t xml:space="preserve">(Re)Refonder. Modalités du (re)commencement dans le temps et dans l'espace</w:t></w:r><w:r><w:rPr/><w:t xml:space="preserve">, 14, </w:t></w:r><w:hyperlink r:id="rId64" w:history="1"><w:r><w:rPr><w:color w:val="#410a8c"/><w:u w:val="single"/></w:rPr><w:t xml:space="preserve">Éditions de Boccard</w:t></w:r></w:hyperlink><w:r><w:rPr/><w:t xml:space="preserve">, 2017, Colloques de la Maison Archéologie &amp; Ethnologie, René-Ginouvès, 978‑2‑7018‑0537‑5</w:t></w:r></w:p><w:p><w:pPr/><w:r><w:rPr/><w:t xml:space="preserve">Chapitre d'ouvrage</w:t></w:r></w:p><w:p><w:pPr/><w:hyperlink r:id="rId61" w:history="1"><w:r><w:rPr><w:color w:val="#410a8c"/><w:u w:val="single"/></w:rPr><w:t xml:space="preserve">hal-01632127v1</w:t></w:r></w:hyperlink></w:p></w:tc></w:tr><w:tr><w:trPr/><w:tc><w:tcPr><w:noWrap/></w:tcPr><w:p><w:pPr><w:spacing w:after="200"/></w:pPr><w:hyperlink r:id="rId65" w:history="1"><w:r><w:rPr><w:color w:val="1e198e"/><w:b w:val="1"/><w:bCs w:val="1"/><w:u w:val="single"/></w:rPr><w:t xml:space="preserve">La dualité du consulat à l’épreuve de la longue durée. À propos de la transgression et du contournement de la norme</w:t></w:r></w:hyperlink></w:p><w:p><w:pPr/><w:hyperlink r:id="rId9" w:history="1"><w:r><w:rPr><w:color w:val="#410a8c"/><w:u w:val="single"/></w:rPr><w:t xml:space="preserve">Frédéric Hurlet</w:t></w:r></w:hyperlink></w:p><w:p><w:pPr/><w:r><w:rPr/><w:t xml:space="preserve">T. Itgenshorst et Ph. Le Doze. </w:t></w:r><w:r><w:rPr><w:i w:val="1"/><w:iCs w:val="1"/></w:rPr><w:t xml:space="preserve">La norme sous la République et le Haut-Empire romains. Élaboration, diffusion et contournements</w:t></w:r><w:r><w:rPr/><w:t xml:space="preserve">, p. 283-299., 2017</w:t></w:r></w:p><w:p><w:pPr/><w:r><w:rPr/><w:t xml:space="preserve">Chapitre d'ouvrage</w:t></w:r></w:p><w:p><w:pPr/><w:hyperlink r:id="rId65" w:history="1"><w:r><w:rPr><w:color w:val="#410a8c"/><w:u w:val="single"/></w:rPr><w:t xml:space="preserve">hal-03931146v1</w:t></w:r></w:hyperlink></w:p></w:tc></w:tr><w:tr><w:trPr/><w:tc><w:tcPr><w:noWrap/></w:tcPr><w:p><w:pPr><w:spacing w:after="200"/></w:pPr><w:hyperlink r:id="rId66" w:history="1"><w:r><w:rPr><w:color w:val="1e198e"/><w:b w:val="1"/><w:bCs w:val="1"/><w:u w:val="single"/></w:rPr><w:t xml:space="preserve">Rejeter le contrôle de Rome. Les formes de résistance aux structures fiscales et administratives de l’Empire romain</w:t></w:r></w:hyperlink></w:p><w:p><w:pPr/><w:hyperlink r:id="rId9" w:history="1"><w:r><w:rPr><w:color w:val="#410a8c"/><w:u w:val="single"/></w:rPr><w:t xml:space="preserve">Frédéric Hurlet</w:t></w:r></w:hyperlink></w:p><w:p><w:pPr/><w:r><w:rPr/><w:t xml:space="preserve">S. von Reden. </w:t></w:r><w:r><w:rPr><w:i w:val="1"/><w:iCs w:val="1"/></w:rPr><w:t xml:space="preserve">Ressources, environnement, échanges et pouvoir dans l’Antiquité classique</w:t></w:r><w:r><w:rPr/><w:t xml:space="preserve">, pp.197-225, 2017</w:t></w:r></w:p><w:p><w:pPr/><w:r><w:rPr/><w:t xml:space="preserve">Chapitre d'ouvrage</w:t></w:r></w:p><w:p><w:pPr/><w:hyperlink r:id="rId66" w:history="1"><w:r><w:rPr><w:color w:val="#410a8c"/><w:u w:val="single"/></w:rPr><w:t xml:space="preserve">hal-03931217v1</w:t></w:r></w:hyperlink></w:p></w:tc></w:tr><w:tr><w:trPr/><w:tc><w:tcPr><w:noWrap/></w:tcPr><w:p><w:pPr><w:spacing w:after="200"/></w:pPr><w:hyperlink r:id="rId67" w:history="1"><w:r><w:rPr><w:color w:val="1e198e"/><w:b w:val="1"/><w:bCs w:val="1"/><w:u w:val="single"/></w:rPr><w:t xml:space="preserve">(Re)fondation et colonies romaines. Regards croisés sur Carthage et Corinthe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68" w:history="1"><w:r><w:rPr><w:color w:val="#410a8c"/><w:u w:val="single"/></w:rPr><w:t xml:space="preserve">Christel Müller</w:t></w:r></w:hyperlink></w:p><w:p><w:pPr/><w:r><w:rPr/><w:t xml:space="preserve">Ph. Gervais Lambony; Fr. Hurlet; I. Rivoal. </w:t></w:r><w:r><w:rPr><w:i w:val="1"/><w:iCs w:val="1"/></w:rPr><w:t xml:space="preserve">(Re)Fonder. Modalités du (re)commencement dans le temps et dans l’espace</w:t></w:r><w:r><w:rPr/><w:t xml:space="preserve">, De Boccard, pp.93-120, 2017</w:t></w:r></w:p><w:p><w:pPr/><w:r><w:rPr/><w:t xml:space="preserve">Chapitre d'ouvrage</w:t></w:r></w:p><w:p><w:pPr/><w:hyperlink r:id="rId67" w:history="1"><w:r><w:rPr><w:color w:val="#410a8c"/><w:u w:val="single"/></w:rPr><w:t xml:space="preserve">halshs-03931540v1</w:t></w:r></w:hyperlink></w:p></w:tc></w:tr><w:tr><w:trPr/><w:tc><w:tcPr><w:noWrap/></w:tcPr><w:p><w:pPr><w:spacing w:after="200"/></w:pPr><w:hyperlink r:id="rId69" w:history="1"><w:r><w:rPr><w:color w:val="1e198e"/><w:b w:val="1"/><w:bCs w:val="1"/><w:u w:val="single"/></w:rPr><w:t xml:space="preserve">(Re)fondation et colonies romaines : regards croisés sur Carthage et Corinthe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68" w:history="1"><w:r><w:rPr><w:color w:val="#410a8c"/><w:u w:val="single"/></w:rPr><w:t xml:space="preserve">Christel Müller</w:t></w:r></w:hyperlink></w:p><w:p><w:pPr/><w:r><w:rPr/><w:t xml:space="preserve">Ph. Gervais-Lambony; Fr. Hurlet; I. Rivoal. </w:t></w:r><w:r><w:rPr><w:i w:val="1"/><w:iCs w:val="1"/></w:rPr><w:t xml:space="preserve">(Re)fonder. Les modalités du (re)commencement dans le temps et l’espace</w:t></w:r><w:r><w:rPr/><w:t xml:space="preserve">, pp.93-120, 2017</w:t></w:r></w:p><w:p><w:pPr/><w:r><w:rPr/><w:t xml:space="preserve">Chapitre d'ouvrage</w:t></w:r></w:p><w:p><w:pPr/><w:hyperlink r:id="rId69" w:history="1"><w:r><w:rPr><w:color w:val="#410a8c"/><w:u w:val="single"/></w:rPr><w:t xml:space="preserve">hal-03931233v1</w:t></w:r></w:hyperlink></w:p></w:tc></w:tr><w:tr><w:trPr/><w:tc><w:tcPr><w:noWrap/></w:tcPr><w:p><w:pPr><w:spacing w:after="200"/></w:pPr><w:hyperlink r:id="rId70" w:history="1"><w:r><w:rPr><w:color w:val="1e198e"/><w:b w:val="1"/><w:bCs w:val="1"/><w:u w:val="single"/></w:rPr><w:t xml:space="preserve">Le Prestige à Rome à la fin de la République et au début du principat : introduction</w:t></w:r></w:hyperlink></w:p><w:p><w:pPr/><w:hyperlink r:id="rId71" w:history="1"><w:r><w:rPr><w:color w:val="#410a8c"/><w:u w:val="single"/></w:rPr><w:t xml:space="preserve">Robinson Baudry</w:t></w:r></w:hyperlink><w:r><w:rPr/><w:t xml:space="preserve">,</w:t></w:r><w:hyperlink r:id="rId9" w:history="1"><w:r><w:rPr><w:color w:val="#410a8c"/><w:u w:val="single"/></w:rPr><w:t xml:space="preserve">Frédéric Hurlet</w:t></w:r></w:hyperlink><w:r><w:rPr/><w:t xml:space="preserve">,</w:t></w:r><w:hyperlink r:id="rId63" w:history="1"><w:r><w:rPr><w:color w:val="#410a8c"/><w:u w:val="single"/></w:rPr><w:t xml:space="preserve">Isabelle Rivoal</w:t></w:r></w:hyperlink></w:p><w:p><w:pPr/><w:r><w:rPr/><w:t xml:space="preserve">Robinson Baudry, Frédéric Hurlet. </w:t></w:r><w:r><w:rPr><w:i w:val="1"/><w:iCs w:val="1"/></w:rPr><w:t xml:space="preserve">Le Prestige à Rome à la fin de la République et au début du principat</w:t></w:r><w:r><w:rPr/><w:t xml:space="preserve">, 13, </w:t></w:r><w:hyperlink r:id="rId72" w:history="1"><w:r><w:rPr><w:color w:val="#410a8c"/><w:u w:val="single"/></w:rPr><w:t xml:space="preserve">De Boccard</w:t></w:r></w:hyperlink><w:r><w:rPr/><w:t xml:space="preserve">, pp.9-17, 2016, Collection colloque de la MAE, 978‑2‑7018‑0435‑4</w:t></w:r></w:p><w:p><w:pPr/><w:r><w:rPr/><w:t xml:space="preserve">Chapitre d'ouvrage</w:t></w:r></w:p><w:p><w:pPr/><w:hyperlink r:id="rId70" w:history="1"><w:r><w:rPr><w:color w:val="#410a8c"/><w:u w:val="single"/></w:rPr><w:t xml:space="preserve">halshs-01420645v1</w:t></w:r></w:hyperlink></w:p></w:tc></w:tr><w:tr><w:trPr/><w:tc><w:tcPr><w:noWrap/></w:tcPr><w:p><w:pPr><w:spacing w:after="200"/></w:pPr><w:hyperlink r:id="rId73" w:history="1"><w:r><w:rPr><w:color w:val="1e198e"/><w:b w:val="1"/><w:bCs w:val="1"/><w:u w:val="single"/></w:rPr><w:t xml:space="preserve">Entre affirmation de statut et désir de reconnaissance. Introduction au prestige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63" w:history="1"><w:r><w:rPr><w:color w:val="#410a8c"/><w:u w:val="single"/></w:rPr><w:t xml:space="preserve">Isabelle Rivoal</w:t></w:r></w:hyperlink><w:r><w:rPr/><w:t xml:space="preserve">,</w:t></w:r><w:hyperlink r:id="rId74" w:history="1"><w:r><w:rPr><w:color w:val="#410a8c"/><w:u w:val="single"/></w:rPr><w:t xml:space="preserve">Isabelle Sidéra</w:t></w:r></w:hyperlink></w:p><w:p><w:pPr/><w:r><w:rPr/><w:t xml:space="preserve">Frédéric Hurlet, Isabelle Rivoal, Isabelle Sidéra. </w:t></w:r><w:r><w:rPr><w:i w:val="1"/><w:iCs w:val="1"/></w:rPr><w:t xml:space="preserve">Le Prestige. Autour des formes de la différenciation sociale</w:t></w:r><w:r><w:rPr/><w:t xml:space="preserve">, n°10, </w:t></w:r><w:hyperlink r:id="rId75" w:history="1"><w:r><w:rPr><w:color w:val="#410a8c"/><w:u w:val="single"/></w:rPr><w:t xml:space="preserve">De Boccard</w:t></w:r></w:hyperlink><w:r><w:rPr/><w:t xml:space="preserve">, pp.9-21, 2014, Colloques de la MAE, 978-2-7018-0360-3</w:t></w:r></w:p><w:p><w:pPr/><w:r><w:rPr/><w:t xml:space="preserve">Chapitre d'ouvrage</w:t></w:r></w:p><w:p><w:pPr/><w:hyperlink r:id="rId73" w:history="1"><w:r><w:rPr><w:color w:val="#410a8c"/><w:u w:val="single"/></w:rPr><w:t xml:space="preserve">halshs-01420633v1</w:t></w:r></w:hyperlink></w:p></w:tc></w:tr><w:tr><w:trPr/><w:tc><w:tcPr><w:noWrap/></w:tcPr><w:p><w:pPr><w:spacing w:after="200"/></w:pPr><w:hyperlink r:id="rId76" w:history="1"><w:r><w:rPr><w:color w:val="1e198e"/><w:b w:val="1"/><w:bCs w:val="1"/><w:u w:val="single"/></w:rPr><w:t xml:space="preserve">Le proconsul et le prince. À propos des portraits monétaires des proconsuls d’Afrique et d’Asie sous le Principat d’Auguste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77" w:history="1"><w:r><w:rPr><w:color w:val="#410a8c"/><w:u w:val="single"/></w:rPr><w:t xml:space="preserve">Arnaud Suspène</w:t></w:r></w:hyperlink></w:p><w:p><w:pPr/><w:r><w:rPr/><w:t xml:space="preserve">Baudry, Robinson; Destephen, Sylvain. </w:t></w:r><w:r><w:rPr><w:i w:val="1"/><w:iCs w:val="1"/></w:rPr><w:t xml:space="preserve">La société romaine et ses élites : hommages à Élizabeth Deniaux</w:t></w:r><w:r><w:rPr/><w:t xml:space="preserve">, Editions Picard, pp.73-90, 2012, 978-2-7084-0932-3</w:t></w:r></w:p><w:p><w:pPr/><w:r><w:rPr/><w:t xml:space="preserve">Chapitre d'ouvrage</w:t></w:r></w:p><w:p><w:pPr/><w:hyperlink r:id="rId76" w:history="1"><w:r><w:rPr><w:color w:val="#410a8c"/><w:u w:val="single"/></w:rPr><w:t xml:space="preserve">hal-02492709v1</w:t></w:r></w:hyperlink></w:p></w:tc></w:tr><w:tr><w:trPr/><w:tc><w:tcPr><w:noWrap/></w:tcPr><w:p><w:pPr><w:spacing w:after="200"/></w:pPr><w:hyperlink r:id="rId78" w:history="1"><w:r><w:rPr><w:color w:val="1e198e"/><w:b w:val="1"/><w:bCs w:val="1"/><w:u w:val="single"/></w:rPr><w:t xml:space="preserve">La portée des imposture dans les Annales de Tacite. La légitimité impériale à l'œuvre”</w:t></w:r></w:hyperlink></w:p><w:p><w:pPr/><w:hyperlink r:id="rId79" w:history="1"><w:r><w:rPr><w:color w:val="#410a8c"/><w:u w:val="single"/></w:rPr><w:t xml:space="preserve">Olivier Devillers</w:t></w:r></w:hyperlink><w:r><w:rPr/><w:t xml:space="preserve">,</w:t></w:r><w:hyperlink r:id="rId9" w:history="1"><w:r><w:rPr><w:color w:val="#410a8c"/><w:u w:val="single"/></w:rPr><w:t xml:space="preserve">Frédéric Hurlet</w:t></w:r></w:hyperlink></w:p><w:p><w:pPr/><w:r><w:rPr><w:i w:val="1"/><w:iCs w:val="1"/></w:rPr><w:t xml:space="preserve">M.A. Giua, Ripensando Tacito (e Ronald Syme). Storia e storiografia</w:t></w:r><w:r><w:rPr/><w:t xml:space="preserve">, 2007</w:t></w:r></w:p><w:p><w:pPr/><w:r><w:rPr/><w:t xml:space="preserve">Chapitre d'ouvrage</w:t></w:r></w:p><w:p><w:pPr/><w:hyperlink r:id="rId78" w:history="1"><w:r><w:rPr><w:color w:val="#410a8c"/><w:u w:val="single"/></w:rPr><w:t xml:space="preserve">halshs-01722686v1</w:t></w:r></w:hyperlink></w:p></w:tc></w:tr></w:tbl><w:p><w:pPr><w:spacing w:before="200"/></w:pPr></w:p><w:p><w:pPr><w:pStyle w:val="Heading2"/></w:pPr><w:r><w:rPr><w:color w:val="1e198e"/><w:b w:val="1"/><w:bCs w:val="1"/></w:rPr><w:t xml:space="preserve">Ouvrages (20)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80" w:history="1"><w:r><w:rPr><w:color w:val="1e198e"/><w:b w:val="1"/><w:bCs w:val="1"/><w:u w:val="single"/></w:rPr><w:t xml:space="preserve">La dernière époque augustéenne</w:t></w:r></w:hyperlink></w:p><w:p><w:pPr/><w:hyperlink r:id="rId81" w:history="1"><w:r><w:rPr><w:color w:val="#410a8c"/><w:u w:val="single"/></w:rPr><w:t xml:space="preserve">Alberto Dalla Rosa</w:t></w:r></w:hyperlink><w:r><w:rPr/><w:t xml:space="preserve">,</w:t></w:r><w:hyperlink r:id="rId9" w:history="1"><w:r><w:rPr><w:color w:val="#410a8c"/><w:u w:val="single"/></w:rPr><w:t xml:space="preserve">Frédéric Hurlet</w:t></w:r></w:hyperlink></w:p><w:p><w:pPr/><w:r><w:rPr/><w:t xml:space="preserve">Ausonius Éditions, 2025, Scripta Antiqua 188, 978-2-35613-626-8</w:t></w:r></w:p><w:p><w:pPr/><w:r><w:rPr/><w:t xml:space="preserve">Ouvrages</w:t></w:r></w:p><w:p><w:pPr/><w:hyperlink r:id="rId80" w:history="1"><w:r><w:rPr><w:color w:val="#410a8c"/><w:u w:val="single"/></w:rPr><w:t xml:space="preserve">hal-04799628v1</w:t></w:r></w:hyperlink></w:p></w:tc></w:tr><w:tr><w:trPr/><w:tc><w:tcPr><w:noWrap/></w:tcPr><w:p><w:pPr><w:spacing w:after="200"/></w:pPr><w:hyperlink r:id="rId82" w:history="1"><w:r><w:rPr><w:color w:val="1e198e"/><w:b w:val="1"/><w:bCs w:val="1"/><w:u w:val="single"/></w:rPr><w:t xml:space="preserve">Le tirage au sort dans l'Antiquité : du monde grec à Rome</w:t></w:r></w:hyperlink></w:p><w:p><w:pPr/><w:hyperlink r:id="rId8" w:history="1"><w:r><w:rPr><w:color w:val="#410a8c"/><w:u w:val="single"/></w:rPr><w:t xml:space="preserve">Julie Bothorel</w:t></w:r></w:hyperlink><w:r><w:rPr/><w:t xml:space="preserve">,</w:t></w:r><w:hyperlink r:id="rId9" w:history="1"><w:r><w:rPr><w:color w:val="#410a8c"/><w:u w:val="single"/></w:rPr><w:t xml:space="preserve">Frédéric Hurlet</w:t></w:r></w:hyperlink></w:p><w:p><w:pPr/><w:r><w:rPr/><w:t xml:space="preserve">MOM Editions, Collection "Histoire &amp; Epigraphie", vol. 6, 346 p., 2025, </w:t></w:r><w:hyperlink r:id="rId83" w:history="1"><w:r><w:rPr><w:color w:val="#410a8c"/><w:u w:val="single"/></w:rPr><w:t xml:space="preserve">⟨10.4000/1354e⟩</w:t></w:r></w:hyperlink></w:p><w:p><w:pPr/><w:r><w:rPr/><w:t xml:space="preserve">Ouvrages</w:t></w:r></w:p><w:p><w:pPr/><w:hyperlink r:id="rId82" w:history="1"><w:r><w:rPr><w:color w:val="#410a8c"/><w:u w:val="single"/></w:rPr><w:t xml:space="preserve">hal-04915619v1</w:t></w:r></w:hyperlink></w:p></w:tc></w:tr><w:tr><w:trPr/><w:tc><w:tcPr><w:noWrap/></w:tcPr><w:p><w:pPr><w:spacing w:after="200"/></w:pPr><w:hyperlink r:id="rId84" w:history="1"><w:r><w:rPr><w:color w:val="1e198e"/><w:b w:val="1"/><w:bCs w:val="1"/><w:u w:val="single"/></w:rPr><w:t xml:space="preserve">Honores et officia. Reconfiguration du cursus sénatorial aux époques triumvirale et augustéenne</w:t></w:r></w:hyperlink></w:p><w:p><w:pPr/><w:hyperlink r:id="rId9" w:history="1"><w:r><w:rPr><w:color w:val="#410a8c"/><w:u w:val="single"/></w:rPr><w:t xml:space="preserve">Frédéric Hurlet</w:t></w:r></w:hyperlink></w:p><w:p><w:pPr/><w:r><w:rPr/><w:t xml:space="preserve">Prensas de la Universidad de Zaragoza; Editorial Universidad de Sevilla, 2023, Collection Libera Res Publica, 11, Fr. Pina Polo; Cr. Rosillo-López, 978-84-1340-751-7</w:t></w:r></w:p><w:p><w:pPr/><w:r><w:rPr/><w:t xml:space="preserve">Ouvrages</w:t></w:r></w:p><w:p><w:pPr/><w:hyperlink r:id="rId84" w:history="1"><w:r><w:rPr><w:color w:val="#410a8c"/><w:u w:val="single"/></w:rPr><w:t xml:space="preserve">hal-04349400v1</w:t></w:r></w:hyperlink></w:p></w:tc></w:tr><w:tr><w:trPr/><w:tc><w:tcPr><w:noWrap/></w:tcPr><w:p><w:pPr><w:spacing w:after="200"/></w:pPr><w:hyperlink r:id="rId85" w:history="1"><w:r><w:rPr><w:color w:val="1e198e"/><w:b w:val="1"/><w:bCs w:val="1"/><w:u w:val="single"/></w:rPr><w:t xml:space="preserve">De Jules César à César Auguste: cinquante ans de Révolution romaine. Recueil d’articles de Jean-Michel Roddaz</w:t></w:r></w:hyperlink></w:p><w:p><w:pPr/><w:hyperlink r:id="rId86" w:history="1"><w:r><w:rPr><w:color w:val="#410a8c"/><w:u w:val="single"/></w:rPr><w:t xml:space="preserve">Milagros Navarro Caballero</w:t></w:r></w:hyperlink><w:r><w:rPr/><w:t xml:space="preserve">,</w:t></w:r><w:hyperlink r:id="rId87" w:history="1"><w:r><w:rPr><w:color w:val="#410a8c"/><w:u w:val="single"/></w:rPr><w:t xml:space="preserve">Laurent Brassous</w:t></w:r></w:hyperlink><w:r><w:rPr/><w:t xml:space="preserve">,</w:t></w:r><w:hyperlink r:id="rId88" w:history="1"><w:r><w:rPr><w:color w:val="#410a8c"/><w:u w:val="single"/></w:rPr><w:t xml:space="preserve">Stéphanie Guédon</w:t></w:r></w:hyperlink><w:r><w:rPr/><w:t xml:space="preserve">,</w:t></w:r><w:hyperlink r:id="rId11" w:history="1"><w:r><w:rPr><w:color w:val="#410a8c"/><w:u w:val="single"/></w:rPr><w:t xml:space="preserve">Marie-Claire Ferriès</w:t></w:r></w:hyperlink><w:r><w:rPr/><w:t xml:space="preserve">,</w:t></w:r><w:hyperlink r:id="rId89" w:history="1"><w:r><w:rPr><w:color w:val="#410a8c"/><w:u w:val="single"/></w:rPr><w:t xml:space="preserve">Valérie Fromentin</w:t></w:r></w:hyperlink><w:r><w:rPr/><w:t xml:space="preserve">et al.</w:t></w:r></w:p><w:p><w:pPr/><w:r><w:rPr/><w:t xml:space="preserve">Ausonius, 2021</w:t></w:r></w:p><w:p><w:pPr/><w:r><w:rPr/><w:t xml:space="preserve">Ouvrages</w:t></w:r></w:p><w:p><w:pPr/><w:hyperlink r:id="rId85" w:history="1"><w:r><w:rPr><w:color w:val="#410a8c"/><w:u w:val="single"/></w:rPr><w:t xml:space="preserve">hal-03505611v1</w:t></w:r></w:hyperlink></w:p></w:tc></w:tr><w:tr><w:trPr/><w:tc><w:tcPr><w:noWrap/></w:tcPr><w:p><w:pPr><w:spacing w:after="200"/></w:pPr><w:hyperlink r:id="rId90" w:history="1"><w:r><w:rPr><w:color w:val="1e198e"/><w:b w:val="1"/><w:bCs w:val="1"/><w:u w:val="single"/></w:rPr><w:t xml:space="preserve">Histoire romaine</w:t></w:r></w:hyperlink></w:p><w:p><w:pPr/><w:hyperlink r:id="rId91" w:history="1"><w:r><w:rPr><w:color w:val="#410a8c"/><w:u w:val="single"/></w:rPr><w:t xml:space="preserve">Michel Christol</w:t></w:r></w:hyperlink><w:r><w:rPr/><w:t xml:space="preserve">,</w:t></w:r><w:hyperlink r:id="rId92" w:history="1"><w:r><w:rPr><w:color w:val="#410a8c"/><w:u w:val="single"/></w:rPr><w:t xml:space="preserve">Pierre Cosme</w:t></w:r></w:hyperlink><w:r><w:rPr/><w:t xml:space="preserve">,</w:t></w:r><w:hyperlink r:id="rId9" w:history="1"><w:r><w:rPr><w:color w:val="#410a8c"/><w:u w:val="single"/></w:rPr><w:t xml:space="preserve">Frédéric Hurlet</w:t></w:r></w:hyperlink><w:r><w:rPr/><w:t xml:space="preserve">,</w:t></w:r><w:hyperlink r:id="rId93" w:history="1"><w:r><w:rPr><w:color w:val="#410a8c"/><w:u w:val="single"/></w:rPr><w:t xml:space="preserve">Jean-Michel Roddaz</w:t></w:r></w:hyperlink></w:p><w:p><w:pPr/><w:hyperlink r:id="rId94" w:history="1"><w:r><w:rPr><w:color w:val="#410a8c"/><w:u w:val="single"/></w:rPr><w:t xml:space="preserve">Fayard</w:t></w:r></w:hyperlink><w:r><w:rPr/><w:t xml:space="preserve">, tome 2, pp.1056, 2021</w:t></w:r></w:p><w:p><w:pPr/><w:r><w:rPr/><w:t xml:space="preserve">Ouvrages</w:t></w:r></w:p><w:p><w:pPr/><w:hyperlink r:id="rId90" w:history="1"><w:r><w:rPr><w:color w:val="#410a8c"/><w:u w:val="single"/></w:rPr><w:t xml:space="preserve">hal-03361353v1</w:t></w:r></w:hyperlink></w:p></w:tc></w:tr><w:tr><w:trPr/><w:tc><w:tcPr><w:noWrap/></w:tcPr><w:p><w:pPr><w:spacing w:after="200"/></w:pPr><w:hyperlink r:id="rId95" w:history="1"><w:r><w:rPr><w:color w:val="1e198e"/><w:b w:val="1"/><w:bCs w:val="1"/><w:u w:val="single"/></w:rPr><w:t xml:space="preserve">En quête de pouvoir, de Rome à Lugdunum</w:t></w:r></w:hyperlink></w:p><w:p><w:pPr/><w:hyperlink r:id="rId46" w:history="1"><w:r><w:rPr><w:color w:val="#410a8c"/><w:u w:val="single"/></w:rPr><w:t xml:space="preserve">Patrice Faure</w:t></w:r></w:hyperlink><w:r><w:rPr/><w:t xml:space="preserve">,</w:t></w:r><w:hyperlink r:id="rId9" w:history="1"><w:r><w:rPr><w:color w:val="#410a8c"/><w:u w:val="single"/></w:rPr><w:t xml:space="preserve">Frédéric Hurlet</w:t></w:r></w:hyperlink></w:p><w:p><w:pPr/><w:r><w:rPr/><w:t xml:space="preserve">Snoeck, 2021</w:t></w:r></w:p><w:p><w:pPr/><w:r><w:rPr/><w:t xml:space="preserve">Ouvrages</w:t></w:r><w:r><w:rPr/><w:t xml:space="preserve"> (ouvrage de synthèse)</w:t></w:r></w:p><w:p><w:pPr/><w:hyperlink r:id="rId95" w:history="1"><w:r><w:rPr><w:color w:val="#410a8c"/><w:u w:val="single"/></w:rPr><w:t xml:space="preserve">hal-04420972v1</w:t></w:r></w:hyperlink></w:p></w:tc></w:tr><w:tr><w:trPr/><w:tc><w:tcPr><w:noWrap/></w:tcPr><w:p><w:pPr><w:spacing w:after="200"/></w:pPr><w:hyperlink r:id="rId96" w:history="1"><w:r><w:rPr><w:color w:val="1e198e"/><w:b w:val="1"/><w:bCs w:val="1"/><w:u w:val="single"/></w:rPr><w:t xml:space="preserve">Auguste. Les ambiguïtés du pouvoir</w:t></w:r></w:hyperlink></w:p><w:p><w:pPr/><w:hyperlink r:id="rId9" w:history="1"><w:r><w:rPr><w:color w:val="#410a8c"/><w:u w:val="single"/></w:rPr><w:t xml:space="preserve">Frédéric Hurlet</w:t></w:r></w:hyperlink></w:p><w:p><w:pPr/><w:r><w:rPr/><w:t xml:space="preserve">Armand Colin, Paris, Dunod, coll. « Ekho », 2020</w:t></w:r></w:p><w:p><w:pPr/><w:r><w:rPr/><w:t xml:space="preserve">Ouvrages</w:t></w:r></w:p><w:p><w:pPr/><w:hyperlink r:id="rId96" w:history="1"><w:r><w:rPr><w:color w:val="#410a8c"/><w:u w:val="single"/></w:rPr><w:t xml:space="preserve">halshs-03931787v1</w:t></w:r></w:hyperlink></w:p></w:tc></w:tr><w:tr><w:trPr/><w:tc><w:tcPr><w:noWrap/></w:tcPr><w:p><w:pPr><w:spacing w:after="200"/></w:pPr><w:hyperlink r:id="rId97" w:history="1"><w:r><w:rPr><w:color w:val="1e198e"/><w:b w:val="1"/><w:bCs w:val="1"/><w:u w:val="single"/></w:rPr><w:t xml:space="preserve">L’auctoritas à Rome. Un élément constitutif de la culture politique</w:t></w:r></w:hyperlink></w:p><w:p><w:pPr/><w:hyperlink r:id="rId9" w:history="1"><w:r><w:rPr><w:color w:val="#410a8c"/><w:u w:val="single"/></w:rPr><w:t xml:space="preserve">Frédéric Hurlet</w:t></w:r></w:hyperlink></w:p><w:p><w:pPr/><w:r><w:rPr/><w:t xml:space="preserve">David J.-M.; Hurlet Fr. 2020</w:t></w:r></w:p><w:p><w:pPr/><w:r><w:rPr/><w:t xml:space="preserve">Ouvrages</w:t></w:r></w:p><w:p><w:pPr/><w:hyperlink r:id="rId97" w:history="1"><w:r><w:rPr><w:color w:val="#410a8c"/><w:u w:val="single"/></w:rPr><w:t xml:space="preserve">hal-03931057v1</w:t></w:r></w:hyperlink></w:p></w:tc></w:tr><w:tr><w:trPr/><w:tc><w:tcPr><w:noWrap/></w:tcPr><w:p><w:pPr><w:spacing w:after="200"/></w:pPr><w:hyperlink r:id="rId98" w:history="1"><w:r><w:rPr><w:color w:val="1e198e"/><w:b w:val="1"/><w:bCs w:val="1"/><w:u w:val="single"/></w:rPr><w:t xml:space="preserve">L’auctoritas à Rome. Un élément constitutif de la culture politique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51" w:history="1"><w:r><w:rPr><w:color w:val="#410a8c"/><w:u w:val="single"/></w:rPr><w:t xml:space="preserve">Jean-Michel David</w:t></w:r></w:hyperlink></w:p><w:p><w:pPr/><w:r><w:rPr/><w:t xml:space="preserve">J.-M. David; Fr. Hurlet. Ausonius, Coll. Scripta Antiqua n° 136, 2020</w:t></w:r></w:p><w:p><w:pPr/><w:r><w:rPr/><w:t xml:space="preserve">Ouvrages</w:t></w:r></w:p><w:p><w:pPr/><w:hyperlink r:id="rId98" w:history="1"><w:r><w:rPr><w:color w:val="#410a8c"/><w:u w:val="single"/></w:rPr><w:t xml:space="preserve">halshs-03931800v1</w:t></w:r></w:hyperlink></w:p></w:tc></w:tr><w:tr><w:trPr/><w:tc><w:tcPr><w:noWrap/></w:tcPr><w:p><w:pPr><w:spacing w:after="200"/></w:pPr><w:hyperlink r:id="rId99" w:history="1"><w:r><w:rPr><w:color w:val="1e198e"/><w:b w:val="1"/><w:bCs w:val="1"/><w:u w:val="single"/></w:rPr><w:t xml:space="preserve">L’Empire romain d'Auguste à Domitien (31 av. J.-C. - 96 ap. J.-C.)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100" w:history="1"><w:r><w:rPr><w:color w:val="#410a8c"/><w:u w:val="single"/></w:rPr><w:t xml:space="preserve">Claude Briand-Ponsart</w:t></w:r></w:hyperlink></w:p><w:p><w:pPr/><w:r><w:rPr/><w:t xml:space="preserve">Armand Colin, coll. Cursus, 2019</w:t></w:r></w:p><w:p><w:pPr/><w:r><w:rPr/><w:t xml:space="preserve">Ouvrages</w:t></w:r><w:r><w:rPr/><w:t xml:space="preserve"> (manuel)</w:t></w:r></w:p><w:p><w:pPr/><w:hyperlink r:id="rId99" w:history="1"><w:r><w:rPr><w:color w:val="#410a8c"/><w:u w:val="single"/></w:rPr><w:t xml:space="preserve">halshs-03931793v1</w:t></w:r></w:hyperlink></w:p></w:tc></w:tr><w:tr><w:trPr/><w:tc><w:tcPr><w:noWrap/></w:tcPr><w:p><w:pPr><w:spacing w:after="200"/></w:pPr><w:hyperlink r:id="rId101" w:history="1"><w:r><w:rPr><w:color w:val="1e198e"/><w:b w:val="1"/><w:bCs w:val="1"/><w:u w:val="single"/></w:rPr><w:t xml:space="preserve">Institutions romaines des origines aux Sévères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58" w:history="1"><w:r><w:rPr><w:color w:val="#410a8c"/><w:u w:val="single"/></w:rPr><w:t xml:space="preserve">Jérôme France</w:t></w:r></w:hyperlink></w:p><w:p><w:pPr/><w:r><w:rPr/><w:t xml:space="preserve">Armand Colin, coll. « Cursus », 2019</w:t></w:r></w:p><w:p><w:pPr/><w:r><w:rPr/><w:t xml:space="preserve">Ouvrages</w:t></w:r><w:r><w:rPr/><w:t xml:space="preserve"> (manuel)</w:t></w:r></w:p><w:p><w:pPr/><w:hyperlink r:id="rId101" w:history="1"><w:r><w:rPr><w:color w:val="#410a8c"/><w:u w:val="single"/></w:rPr><w:t xml:space="preserve">halshs-03931794v1</w:t></w:r></w:hyperlink></w:p></w:tc></w:tr><w:tr><w:trPr/><w:tc><w:tcPr><w:noWrap/></w:tcPr><w:p><w:pPr><w:spacing w:after="200"/></w:pPr><w:hyperlink r:id="rId102" w:history="1"><w:r><w:rPr><w:color w:val="1e198e"/><w:b w:val="1"/><w:bCs w:val="1"/><w:u w:val="single"/></w:rPr><w:t xml:space="preserve">L'eau dans les villes du Maghreb et leur territoire à l'époque romaine</w:t></w:r></w:hyperlink></w:p><w:p><w:pPr/><w:hyperlink r:id="rId103" w:history="1"><w:r><w:rPr><w:color w:val="#410a8c"/><w:u w:val="single"/></w:rPr><w:t xml:space="preserve">Véronique Brouquier-Reddé</w:t></w:r></w:hyperlink><w:r><w:rPr/><w:t xml:space="preserve">,</w:t></w:r><w:hyperlink r:id="rId9" w:history="1"><w:r><w:rPr><w:color w:val="#410a8c"/><w:u w:val="single"/></w:rPr><w:t xml:space="preserve">Frédéric Hurlet</w:t></w:r></w:hyperlink></w:p><w:p><w:pPr/><w:r><w:rPr/><w:t xml:space="preserve">Véronique Brouquier-Reddé, Frédéric Hurlet. Ausonius Editions, 54, pp.5-453, 2018, Mémoires, 9782356132307</w:t></w:r></w:p><w:p><w:pPr/><w:r><w:rPr/><w:t xml:space="preserve">Ouvrages</w:t></w:r></w:p><w:p><w:pPr/><w:hyperlink r:id="rId102" w:history="1"><w:r><w:rPr><w:color w:val="#410a8c"/><w:u w:val="single"/></w:rPr><w:t xml:space="preserve">halshs-02068869v1</w:t></w:r></w:hyperlink></w:p></w:tc></w:tr><w:tr><w:trPr/><w:tc><w:tcPr><w:noWrap/></w:tcPr><w:p><w:pPr><w:spacing w:after="200"/></w:pPr><w:hyperlink r:id="rId104" w:history="1"><w:r><w:rPr><w:color w:val="1e198e"/><w:b w:val="1"/><w:bCs w:val="1"/><w:u w:val="single"/></w:rPr><w:t xml:space="preserve">Dion Cassius. Histoire romaine. Livre 53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105" w:history="1"><w:r><w:rPr><w:color w:val="#410a8c"/><w:u w:val="single"/></w:rPr><w:t xml:space="preserve">Marion Bellissime</w:t></w:r></w:hyperlink></w:p><w:p><w:pPr/><w:r><w:rPr/><w:t xml:space="preserve">Belles Lettres, Collection des Universités de France, 2018, 2018</w:t></w:r></w:p><w:p><w:pPr/><w:r><w:rPr/><w:t xml:space="preserve">Ouvrages</w:t></w:r><w:r><w:rPr/><w:t xml:space="preserve"> (édition critique)</w:t></w:r></w:p><w:p><w:pPr/><w:hyperlink r:id="rId104" w:history="1"><w:r><w:rPr><w:color w:val="#410a8c"/><w:u w:val="single"/></w:rPr><w:t xml:space="preserve">halshs-03931791v1</w:t></w:r></w:hyperlink></w:p></w:tc></w:tr><w:tr><w:trPr/><w:tc><w:tcPr><w:noWrap/></w:tcPr><w:p><w:pPr><w:spacing w:after="200"/></w:pPr><w:hyperlink r:id="rId106" w:history="1"><w:r><w:rPr><w:color w:val="1e198e"/><w:b w:val="1"/><w:bCs w:val="1"/><w:u w:val="single"/></w:rPr><w:t xml:space="preserve">(Re)fonder: les modalités du (re)commencement dans le temps et dans l'espace</w:t></w:r></w:hyperlink></w:p><w:p><w:pPr/><w:hyperlink r:id="rId62" w:history="1"><w:r><w:rPr><w:color w:val="#410a8c"/><w:u w:val="single"/></w:rPr><w:t xml:space="preserve">Philippe Gervais-Lambony</w:t></w:r></w:hyperlink><w:r><w:rPr/><w:t xml:space="preserve">,</w:t></w:r><w:hyperlink r:id="rId9" w:history="1"><w:r><w:rPr><w:color w:val="#410a8c"/><w:u w:val="single"/></w:rPr><w:t xml:space="preserve">Frédéric Hurlet</w:t></w:r></w:hyperlink><w:r><w:rPr/><w:t xml:space="preserve">,</w:t></w:r><w:hyperlink r:id="rId63" w:history="1"><w:r><w:rPr><w:color w:val="#410a8c"/><w:u w:val="single"/></w:rPr><w:t xml:space="preserve">Isabelle Rivoal</w:t></w:r></w:hyperlink></w:p><w:p><w:pPr/><w:r><w:rPr/><w:t xml:space="preserve">Gervais-Lambony Philippe, Hurlet Frédéric et Rivoal Isabelle. De Boccard, 14, pp.294, 2017, Colloques de la maison René-Ginouvès, 978-2-7018-0537-5</w:t></w:r></w:p><w:p><w:pPr/><w:r><w:rPr/><w:t xml:space="preserve">Ouvrages</w:t></w:r></w:p><w:p><w:pPr/><w:hyperlink r:id="rId106" w:history="1"><w:r><w:rPr><w:color w:val="#410a8c"/><w:u w:val="single"/></w:rPr><w:t xml:space="preserve">hal-01771426v1</w:t></w:r></w:hyperlink></w:p></w:tc></w:tr><w:tr><w:trPr/><w:tc><w:tcPr><w:noWrap/></w:tcPr><w:p><w:pPr><w:spacing w:after="200"/></w:pPr><w:hyperlink r:id="rId107" w:history="1"><w:r><w:rPr><w:color w:val="1e198e"/><w:b w:val="1"/><w:bCs w:val="1"/><w:u w:val="single"/></w:rPr><w:t xml:space="preserve">(Re)Refonder. Modalités du (re)commencement dans le temps et dans l'espace</w:t></w:r></w:hyperlink></w:p><w:p><w:pPr/><w:hyperlink r:id="rId62" w:history="1"><w:r><w:rPr><w:color w:val="#410a8c"/><w:u w:val="single"/></w:rPr><w:t xml:space="preserve">Philippe Gervais-Lambony</w:t></w:r></w:hyperlink><w:r><w:rPr/><w:t xml:space="preserve">,</w:t></w:r><w:hyperlink r:id="rId9" w:history="1"><w:r><w:rPr><w:color w:val="#410a8c"/><w:u w:val="single"/></w:rPr><w:t xml:space="preserve">Frédéric Hurlet</w:t></w:r></w:hyperlink><w:r><w:rPr/><w:t xml:space="preserve">,</w:t></w:r><w:hyperlink r:id="rId63" w:history="1"><w:r><w:rPr><w:color w:val="#410a8c"/><w:u w:val="single"/></w:rPr><w:t xml:space="preserve">Isabelle Rivoal</w:t></w:r></w:hyperlink></w:p><w:p><w:pPr/><w:r><w:rPr/><w:t xml:space="preserve">Gervais-Lambony, Philippe and Hurlet, Frédéric and Rivoal, Isabelle. Éditions de Boccard, 2017</w:t></w:r></w:p><w:p><w:pPr/><w:r><w:rPr/><w:t xml:space="preserve">Ouvrages</w:t></w:r></w:p><w:p><w:pPr/><w:hyperlink r:id="rId107" w:history="1"><w:r><w:rPr><w:color w:val="#410a8c"/><w:u w:val="single"/></w:rPr><w:t xml:space="preserve">hal-01632129v1</w:t></w:r></w:hyperlink></w:p></w:tc></w:tr><w:tr><w:trPr/><w:tc><w:tcPr><w:noWrap/></w:tcPr><w:p><w:pPr><w:spacing w:after="200"/></w:pPr><w:hyperlink r:id="rId108" w:history="1"><w:r><w:rPr><w:color w:val="1e198e"/><w:b w:val="1"/><w:bCs w:val="1"/><w:u w:val="single"/></w:rPr><w:t xml:space="preserve">(Re)fonder. Les modalités du (re)commencement dans le temps et l’espace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63" w:history="1"><w:r><w:rPr><w:color w:val="#410a8c"/><w:u w:val="single"/></w:rPr><w:t xml:space="preserve">Isabelle Rivoal</w:t></w:r></w:hyperlink><w:r><w:rPr/><w:t xml:space="preserve">,</w:t></w:r><w:hyperlink r:id="rId62" w:history="1"><w:r><w:rPr><w:color w:val="#410a8c"/><w:u w:val="single"/></w:rPr><w:t xml:space="preserve">Philippe Gervais-Lambony</w:t></w:r></w:hyperlink></w:p><w:p><w:pPr/><w:r><w:rPr/><w:t xml:space="preserve">Ph. Gervais-Lambony; Fr. Hurlet; I. Rivoal. Éditions de la MAE, Coll. « Colloques » n° 14, 2017</w:t></w:r></w:p><w:p><w:pPr/><w:r><w:rPr/><w:t xml:space="preserve">Ouvrages</w:t></w:r></w:p><w:p><w:pPr/><w:hyperlink r:id="rId108" w:history="1"><w:r><w:rPr><w:color w:val="#410a8c"/><w:u w:val="single"/></w:rPr><w:t xml:space="preserve">halshs-03931803v1</w:t></w:r></w:hyperlink></w:p></w:tc></w:tr><w:tr><w:trPr/><w:tc><w:tcPr><w:noWrap/></w:tcPr><w:p><w:pPr><w:spacing w:after="200"/></w:pPr><w:hyperlink r:id="rId109" w:history="1"><w:r><w:rPr><w:color w:val="1e198e"/><w:b w:val="1"/><w:bCs w:val="1"/><w:u w:val="single"/></w:rPr><w:t xml:space="preserve">Le prestige à Rome à la fin de la République et au début du Principat</w:t></w:r></w:hyperlink></w:p><w:p><w:pPr/><w:hyperlink r:id="rId71" w:history="1"><w:r><w:rPr><w:color w:val="#410a8c"/><w:u w:val="single"/></w:rPr><w:t xml:space="preserve">Robinson Baudry</w:t></w:r></w:hyperlink><w:r><w:rPr/><w:t xml:space="preserve">,</w:t></w:r><w:hyperlink r:id="rId9" w:history="1"><w:r><w:rPr><w:color w:val="#410a8c"/><w:u w:val="single"/></w:rPr><w:t xml:space="preserve">Frédéric Hurlet</w:t></w:r></w:hyperlink><w:r><w:rPr/><w:t xml:space="preserve">,</w:t></w:r><w:hyperlink r:id="rId63" w:history="1"><w:r><w:rPr><w:color w:val="#410a8c"/><w:u w:val="single"/></w:rPr><w:t xml:space="preserve">Isabelle Rivoal</w:t></w:r></w:hyperlink></w:p><w:p><w:pPr/><w:r><w:rPr/><w:t xml:space="preserve">Baudry Robinson, Hurlet Frédéric, et Rivoal Isabelle. Éditions de Boccard, 13, pp.317, 2016, Colloques de la Maison de l'archéologie et de l'ethnologie, René-Ginouvès, 978-2-7018-0435-4</w:t></w:r></w:p><w:p><w:pPr/><w:r><w:rPr/><w:t xml:space="preserve">Ouvrages</w:t></w:r></w:p><w:p><w:pPr/><w:hyperlink r:id="rId109" w:history="1"><w:r><w:rPr><w:color w:val="#410a8c"/><w:u w:val="single"/></w:rPr><w:t xml:space="preserve">hal-01771427v1</w:t></w:r></w:hyperlink></w:p></w:tc></w:tr><w:tr><w:trPr/><w:tc><w:tcPr><w:noWrap/></w:tcPr><w:p><w:pPr><w:spacing w:after="200"/></w:pPr><w:hyperlink r:id="rId110" w:history="1"><w:r><w:rPr><w:color w:val="1e198e"/><w:b w:val="1"/><w:bCs w:val="1"/><w:u w:val="single"/></w:rPr><w:t xml:space="preserve">Le prestige: autour des formes de la différenciation sociale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63" w:history="1"><w:r><w:rPr><w:color w:val="#410a8c"/><w:u w:val="single"/></w:rPr><w:t xml:space="preserve">Isabelle Rivoal</w:t></w:r></w:hyperlink><w:r><w:rPr/><w:t xml:space="preserve">,</w:t></w:r><w:hyperlink r:id="rId74" w:history="1"><w:r><w:rPr><w:color w:val="#410a8c"/><w:u w:val="single"/></w:rPr><w:t xml:space="preserve">Isabelle Sidéra</w:t></w:r></w:hyperlink></w:p><w:p><w:pPr/><w:r><w:rPr/><w:t xml:space="preserve">Hurlet Frédéric, Rivoal Isabelle, et Sidéra Isabelle. Éditions de Boccard, pp.300, 2014, Colloques de la Maison de l'archéologie et de l'ethnologie, René-Ginouvès, 10, 978-2-7018-0360-9</w:t></w:r></w:p><w:p><w:pPr/><w:r><w:rPr/><w:t xml:space="preserve">Ouvrages</w:t></w:r></w:p><w:p><w:pPr/><w:hyperlink r:id="rId110" w:history="1"><w:r><w:rPr><w:color w:val="#410a8c"/><w:u w:val="single"/></w:rPr><w:t xml:space="preserve">hal-01631984v1</w:t></w:r></w:hyperlink></w:p></w:tc></w:tr><w:tr><w:trPr/><w:tc><w:tcPr><w:noWrap/></w:tcPr><w:p><w:pPr><w:spacing w:after="200"/></w:pPr><w:hyperlink r:id="rId111" w:history="1"><w:r><w:rPr><w:color w:val="1e198e"/><w:b w:val="1"/><w:bCs w:val="1"/><w:u w:val="single"/></w:rPr><w:t xml:space="preserve">Le Statut de l’acteur dans l’Antiquité grecque et romaine</w:t></w:r></w:hyperlink></w:p><w:p><w:pPr/><w:hyperlink r:id="rId112" w:history="1"><w:r><w:rPr><w:color w:val="#410a8c"/><w:u w:val="single"/></w:rPr><w:t xml:space="preserve">Silvia Milanezi</w:t></w:r></w:hyperlink><w:r><w:rPr/><w:t xml:space="preserve">,</w:t></w:r><w:hyperlink r:id="rId113" w:history="1"><w:r><w:rPr><w:color w:val="#410a8c"/><w:u w:val="single"/></w:rPr><w:t xml:space="preserve">Christophe Hugoniot</w:t></w:r></w:hyperlink><w:r><w:rPr/><w:t xml:space="preserve">,</w:t></w:r><w:hyperlink r:id="rId9" w:history="1"><w:r><w:rPr><w:color w:val="#410a8c"/><w:u w:val="single"/></w:rPr><w:t xml:space="preserve">Frédéric Hurlet</w:t></w:r></w:hyperlink></w:p><w:p><w:pPr/><w:r><w:rPr/><w:t xml:space="preserve">Ch. Hugoniot, Fr. Hurlet et S. Milanezi (éds.). Presses Universitaires François Rabelais, 2004</w:t></w:r></w:p><w:p><w:pPr/><w:r><w:rPr/><w:t xml:space="preserve">Ouvrages</w:t></w:r></w:p><w:p><w:pPr/><w:hyperlink r:id="rId111" w:history="1"><w:r><w:rPr><w:color w:val="#410a8c"/><w:u w:val="single"/></w:rPr><w:t xml:space="preserve">halshs-01647608v1</w:t></w:r></w:hyperlink></w:p></w:tc></w:tr><w:tr><w:trPr/><w:tc><w:tcPr><w:noWrap/></w:tcPr><w:p><w:pPr><w:spacing w:after="200"/></w:pPr><w:hyperlink r:id="rId114" w:history="1"><w:r><w:rPr><w:color w:val="1e198e"/><w:b w:val="1"/><w:bCs w:val="1"/><w:u w:val="single"/></w:rPr><w:t xml:space="preserve">Le statut de l'acteur dans l'Antiquité grecque et romaine : actes du colloque qui s'est tenu à Tours les 3 et 4 mai 2002</w:t></w:r></w:hyperlink></w:p><w:p><w:pPr/><w:hyperlink r:id="rId113" w:history="1"><w:r><w:rPr><w:color w:val="#410a8c"/><w:u w:val="single"/></w:rPr><w:t xml:space="preserve">Christophe Hugoniot</w:t></w:r></w:hyperlink><w:r><w:rPr/><w:t xml:space="preserve">,</w:t></w:r><w:hyperlink r:id="rId9" w:history="1"><w:r><w:rPr><w:color w:val="#410a8c"/><w:u w:val="single"/></w:rPr><w:t xml:space="preserve">Frédéric Hurlet</w:t></w:r></w:hyperlink><w:r><w:rPr/><w:t xml:space="preserve">,</w:t></w:r><w:hyperlink r:id="rId112" w:history="1"><w:r><w:rPr><w:color w:val="#410a8c"/><w:u w:val="single"/></w:rPr><w:t xml:space="preserve">Silvia Milanezi</w:t></w:r></w:hyperlink></w:p><w:p><w:pPr/><w:r><w:rPr/><w:t xml:space="preserve">Presses universitaires François-Rabelais, 2004, Perspectives historiques 9, </w:t></w:r><w:hyperlink r:id="rId115" w:history="1"><w:r><w:rPr><w:color w:val="#410a8c"/><w:u w:val="single"/></w:rPr><w:t xml:space="preserve">⟨10.4000/books.pufr.8560⟩</w:t></w:r></w:hyperlink></w:p><w:p><w:pPr/><w:r><w:rPr/><w:t xml:space="preserve">Ouvrages</w:t></w:r></w:p><w:p><w:pPr/><w:hyperlink r:id="rId114" w:history="1"><w:r><w:rPr><w:color w:val="#410a8c"/><w:u w:val="single"/></w:rPr><w:t xml:space="preserve">halshs-00079808v1</w:t></w:r></w:hyperlink></w:p></w:tc></w:tr></w:tbl><w:p><w:pPr><w:spacing w:before="200"/></w:pPr></w:p><w:p><w:pPr><w:pStyle w:val="Heading2"/></w:pPr><w:r><w:rPr><w:color w:val="1e198e"/><w:b w:val="1"/><w:bCs w:val="1"/></w:rPr><w:t xml:space="preserve">Article dans une revue (21)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16" w:history="1"><w:r><w:rPr><w:color w:val="1e198e"/><w:b w:val="1"/><w:bCs w:val="1"/><w:u w:val="single"/></w:rPr><w:t xml:space="preserve">L’aristocratie romaine au sortir de la guerre civile : modalités et enjeux de la recomposition politique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Palamedes: A Journal of Ancient History</w:t></w:r><w:r><w:rPr/><w:t xml:space="preserve">, 2023, 14, pp.25-42</w:t></w:r></w:p><w:p><w:pPr/><w:r><w:rPr/><w:t xml:space="preserve">Article dans une revue</w:t></w:r></w:p><w:p><w:pPr/><w:hyperlink r:id="rId116" w:history="1"><w:r><w:rPr><w:color w:val="#410a8c"/><w:u w:val="single"/></w:rPr><w:t xml:space="preserve">hal-04349404v1</w:t></w:r></w:hyperlink></w:p></w:tc></w:tr><w:tr><w:trPr/><w:tc><w:tcPr><w:noWrap/></w:tcPr><w:p><w:pPr><w:spacing w:after="200"/></w:pPr><w:hyperlink r:id="rId117" w:history="1"><w:r><w:rPr><w:color w:val="1e198e"/><w:b w:val="1"/><w:bCs w:val="1"/><w:u w:val="single"/></w:rPr><w:t xml:space="preserve">En quête de pouvoir. Empereur, légitimité et violence à Rome au miroir de l’exposition du Musée Lugdunum (du 6 octobre 2021 au 27 février 2022)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46" w:history="1"><w:r><w:rPr><w:color w:val="#410a8c"/><w:u w:val="single"/></w:rPr><w:t xml:space="preserve">Patrice Faure</w:t></w:r></w:hyperlink><w:r><w:rPr/><w:t xml:space="preserve">,</w:t></w:r><w:hyperlink r:id="rId118" w:history="1"><w:r><w:rPr><w:color w:val="#410a8c"/><w:u w:val="single"/></w:rPr><w:t xml:space="preserve">Mélanie Lioux-Ramona</w:t></w:r></w:hyperlink></w:p><w:p><w:pPr/><w:r><w:rPr><w:i w:val="1"/><w:iCs w:val="1"/></w:rPr><w:t xml:space="preserve">Anabases - Traditions et réceptions de l’Antiquité</w:t></w:r><w:r><w:rPr/><w:t xml:space="preserve">, 2022, 36, pp.229-244</w:t></w:r></w:p><w:p><w:pPr/><w:r><w:rPr/><w:t xml:space="preserve">Article dans une revue</w:t></w:r></w:p><w:p><w:pPr/><w:hyperlink r:id="rId117" w:history="1"><w:r><w:rPr><w:color w:val="#410a8c"/><w:u w:val="single"/></w:rPr><w:t xml:space="preserve">hal-03931461v1</w:t></w:r></w:hyperlink></w:p></w:tc></w:tr><w:tr><w:trPr/><w:tc><w:tcPr><w:noWrap/></w:tcPr><w:p><w:pPr><w:spacing w:after="200"/></w:pPr><w:hyperlink r:id="rId119" w:history="1"><w:r><w:rPr><w:color w:val="1e198e"/><w:b w:val="1"/><w:bCs w:val="1"/><w:u w:val="single"/></w:rPr><w:t xml:space="preserve">Les funérailles de l’empereur. Diviniser un mort au milieu des vivants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Dossiers d'Archéologie</w:t></w:r><w:r><w:rPr/><w:t xml:space="preserve">, 2021</w:t></w:r></w:p><w:p><w:pPr/><w:r><w:rPr/><w:t xml:space="preserve">Article dans une revue</w:t></w:r></w:p><w:p><w:pPr/><w:hyperlink r:id="rId119" w:history="1"><w:r><w:rPr><w:color w:val="#410a8c"/><w:u w:val="single"/></w:rPr><w:t xml:space="preserve">hal-03931508v1</w:t></w:r></w:hyperlink></w:p></w:tc></w:tr><w:tr><w:trPr/><w:tc><w:tcPr><w:noWrap/></w:tcPr><w:p><w:pPr><w:spacing w:after="200"/></w:pPr><w:hyperlink r:id="rId120" w:history="1"><w:r><w:rPr><w:color w:val="1e198e"/><w:b w:val="1"/><w:bCs w:val="1"/><w:u w:val="single"/></w:rPr><w:t xml:space="preserve">L’Achaïe à l’époque républicaine (146-27 av. J.-C.) : une province introuvable ?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68" w:history="1"><w:r><w:rPr><w:color w:val="#410a8c"/><w:u w:val="single"/></w:rPr><w:t xml:space="preserve">Christel Müller</w:t></w:r></w:hyperlink></w:p><w:p><w:pPr/><w:r><w:rPr><w:i w:val="1"/><w:iCs w:val="1"/></w:rPr><w:t xml:space="preserve">Chiron : Mitteilungen der Kommission für alte Geschichte und Epigraphik des Deutschen archäologischen Instituts</w:t></w:r><w:r><w:rPr/><w:t xml:space="preserve">, 2020, 50, pp.49-100</w:t></w:r></w:p><w:p><w:pPr/><w:r><w:rPr/><w:t xml:space="preserve">Article dans une revue</w:t></w:r></w:p><w:p><w:pPr/><w:hyperlink r:id="rId120" w:history="1"><w:r><w:rPr><w:color w:val="#410a8c"/><w:u w:val="single"/></w:rPr><w:t xml:space="preserve">halshs-03931106v1</w:t></w:r></w:hyperlink></w:p></w:tc></w:tr><w:tr><w:trPr/><w:tc><w:tcPr><w:noWrap/></w:tcPr><w:p><w:pPr><w:spacing w:after="200"/></w:pPr><w:hyperlink r:id="rId121" w:history="1"><w:r><w:rPr><w:color w:val="1e198e"/><w:b w:val="1"/><w:bCs w:val="1"/><w:u w:val="single"/></w:rPr><w:t xml:space="preserve">L’historiographie française de la République romaine : six décennies de recherche (1960-2020)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51" w:history="1"><w:r><w:rPr><w:color w:val="#410a8c"/><w:u w:val="single"/></w:rPr><w:t xml:space="preserve">Jean-Michel David</w:t></w:r></w:hyperlink></w:p><w:p><w:pPr/><w:r><w:rPr><w:i w:val="1"/><w:iCs w:val="1"/></w:rPr><w:t xml:space="preserve">Trivium</w:t></w:r><w:r><w:rPr/><w:t xml:space="preserve">, 2020, », dans Trivium, 31, 2020 (https://journals.openedition.org/trivium/7248) [traduction allemande : https://journals.openedition.org/trivium/7253]</w:t></w:r></w:p><w:p><w:pPr/><w:r><w:rPr/><w:t xml:space="preserve">Article dans une revue</w:t></w:r></w:p><w:p><w:pPr/><w:hyperlink r:id="rId121" w:history="1"><w:r><w:rPr><w:color w:val="#410a8c"/><w:u w:val="single"/></w:rPr><w:t xml:space="preserve">hal-03931323v1</w:t></w:r></w:hyperlink></w:p></w:tc></w:tr><w:tr><w:trPr/><w:tc><w:tcPr><w:noWrap/></w:tcPr><w:p><w:pPr><w:spacing w:after="200"/></w:pPr><w:hyperlink r:id="rId122" w:history="1"><w:r><w:rPr><w:color w:val="1e198e"/><w:b w:val="1"/><w:bCs w:val="1"/><w:u w:val="single"/></w:rPr><w:t xml:space="preserve">Gentilizische Konkurrenz und kaiserliches Urteil. Die politischen Praktiken der augusteischen Aristokratie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Trivium</w:t></w:r><w:r><w:rPr/><w:t xml:space="preserve">, 2020</w:t></w:r></w:p><w:p><w:pPr/><w:r><w:rPr/><w:t xml:space="preserve">Article dans une revue</w:t></w:r></w:p><w:p><w:pPr/><w:hyperlink r:id="rId122" w:history="1"><w:r><w:rPr><w:color w:val="#410a8c"/><w:u w:val="single"/></w:rPr><w:t xml:space="preserve">hal-03931328v1</w:t></w:r></w:hyperlink></w:p></w:tc></w:tr><w:tr><w:trPr/><w:tc><w:tcPr><w:noWrap/></w:tcPr><w:p><w:pPr><w:spacing w:after="200"/></w:pPr><w:hyperlink r:id="rId123" w:history="1"><w:r><w:rPr><w:color w:val="1e198e"/><w:b w:val="1"/><w:bCs w:val="1"/><w:u w:val="single"/></w:rPr><w:t xml:space="preserve">L’historiographie française de la République romaine : six décennies de recherche (1960-2020)</w:t></w:r></w:hyperlink></w:p><w:p><w:pPr/><w:hyperlink r:id="rId51" w:history="1"><w:r><w:rPr><w:color w:val="#410a8c"/><w:u w:val="single"/></w:rPr><w:t xml:space="preserve">Jean-Michel David</w:t></w:r></w:hyperlink><w:r><w:rPr/><w:t xml:space="preserve">,</w:t></w:r><w:hyperlink r:id="rId9" w:history="1"><w:r><w:rPr><w:color w:val="#410a8c"/><w:u w:val="single"/></w:rPr><w:t xml:space="preserve">Frédéric Hurlet</w:t></w:r></w:hyperlink></w:p><w:p><w:pPr/><w:r><w:rPr><w:i w:val="1"/><w:iCs w:val="1"/></w:rPr><w:t xml:space="preserve">Trivium</w:t></w:r><w:r><w:rPr/><w:t xml:space="preserve">, 2020, 31, </w:t></w:r><w:hyperlink r:id="rId124" w:history="1"><w:r><w:rPr><w:color w:val="#410a8c"/><w:u w:val="single"/></w:rPr><w:t xml:space="preserve">⟨10.4000/trivium.7248⟩</w:t></w:r></w:hyperlink></w:p><w:p><w:pPr/><w:r><w:rPr/><w:t xml:space="preserve">Article dans une revue</w:t></w:r></w:p><w:p><w:pPr/><w:hyperlink r:id="rId123" w:history="1"><w:r><w:rPr><w:color w:val="#410a8c"/><w:u w:val="single"/></w:rPr><w:t xml:space="preserve">hal-03931016v1</w:t></w:r></w:hyperlink></w:p></w:tc></w:tr><w:tr><w:trPr/><w:tc><w:tcPr><w:noWrap/></w:tcPr><w:p><w:pPr><w:spacing w:after="200"/></w:pPr><w:hyperlink r:id="rId125" w:history="1"><w:r><w:rPr><w:color w:val="1e198e"/><w:b w:val="1"/><w:bCs w:val="1"/><w:u w:val="single"/></w:rPr><w:t xml:space="preserve">Anatomies d’une crise. Réflexions conclusives sur la crise à la fin de la République romaine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126" w:history="1"><w:r><w:rPr><w:color w:val="#410a8c"/><w:u w:val="single"/></w:rPr><w:t xml:space="preserve">Pascal Montlahuc</w:t></w:r></w:hyperlink></w:p><w:p><w:pPr/><w:r><w:rPr><w:i w:val="1"/><w:iCs w:val="1"/></w:rPr><w:t xml:space="preserve">Cahiers du Centre Gustave Glotz</w:t></w:r><w:r><w:rPr/><w:t xml:space="preserve">, 2020, 31, pp.335-352</w:t></w:r></w:p><w:p><w:pPr/><w:r><w:rPr/><w:t xml:space="preserve">Article dans une revue</w:t></w:r></w:p><w:p><w:pPr/><w:hyperlink r:id="rId125" w:history="1"><w:r><w:rPr><w:color w:val="#410a8c"/><w:u w:val="single"/></w:rPr><w:t xml:space="preserve">halshs-03867233v1</w:t></w:r></w:hyperlink></w:p></w:tc></w:tr><w:tr><w:trPr/><w:tc><w:tcPr><w:noWrap/></w:tcPr><w:p><w:pPr><w:spacing w:after="200"/></w:pPr><w:hyperlink r:id="rId127" w:history="1"><w:r><w:rPr><w:color w:val="1e198e"/><w:b w:val="1"/><w:bCs w:val="1"/><w:u w:val="single"/></w:rPr><w:t xml:space="preserve">Compte rendu, Egon Flaig, Den Kaiser herausfordern. Die Usurpation im Römischen Reich, Francfort, Campus Historische Studien, t. 7, 2e éd., 2019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Sehepunkte </w:t></w:r><w:r><w:rPr/><w:t xml:space="preserve">, 2020, 25</w:t></w:r></w:p><w:p><w:pPr/><w:r><w:rPr/><w:t xml:space="preserve">Article dans une revue</w:t></w:r><w:r><w:rPr/><w:t xml:space="preserve"> (compte-rendu de lecture)</w:t></w:r></w:p><w:p><w:pPr/><w:hyperlink r:id="rId127" w:history="1"><w:r><w:rPr><w:color w:val="#410a8c"/><w:u w:val="single"/></w:rPr><w:t xml:space="preserve">hal-03931130v1</w:t></w:r></w:hyperlink></w:p></w:tc></w:tr><w:tr><w:trPr/><w:tc><w:tcPr><w:noWrap/></w:tcPr><w:p><w:pPr><w:spacing w:after="200"/></w:pPr><w:hyperlink r:id="rId128" w:history="1"><w:r><w:rPr><w:color w:val="1e198e"/><w:b w:val="1"/><w:bCs w:val="1"/><w:u w:val="single"/></w:rPr><w:t xml:space="preserve">Deux nouvelles inscriptions de Pheradi Maius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129" w:history="1"><w:r><w:rPr><w:color w:val="#410a8c"/><w:u w:val="single"/></w:rPr><w:t xml:space="preserve">Samir Aounallah</w:t></w:r></w:hyperlink></w:p><w:p><w:pPr/><w:r><w:rPr><w:i w:val="1"/><w:iCs w:val="1"/></w:rPr><w:t xml:space="preserve">Epigraphica</w:t></w:r><w:r><w:rPr/><w:t xml:space="preserve">, 2019, 81, pp.33-55</w:t></w:r></w:p><w:p><w:pPr/><w:r><w:rPr/><w:t xml:space="preserve">Article dans une revue</w:t></w:r></w:p><w:p><w:pPr/><w:hyperlink r:id="rId128" w:history="1"><w:r><w:rPr><w:color w:val="#410a8c"/><w:u w:val="single"/></w:rPr><w:t xml:space="preserve">hal-03931304v1</w:t></w:r></w:hyperlink></w:p></w:tc></w:tr><w:tr><w:trPr/><w:tc><w:tcPr><w:noWrap/></w:tcPr><w:p><w:pPr><w:spacing w:after="200"/></w:pPr><w:hyperlink r:id="rId130" w:history="1"><w:r><w:rPr><w:color w:val="1e198e"/><w:b w:val="1"/><w:bCs w:val="1"/><w:u w:val="single"/></w:rPr><w:t xml:space="preserve">Il faut détruire Carthage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Le Monde La Vie. Hors-série</w:t></w:r><w:r><w:rPr/><w:t xml:space="preserve">, 2019</w:t></w:r></w:p><w:p><w:pPr/><w:r><w:rPr/><w:t xml:space="preserve">Article dans une revue</w:t></w:r></w:p><w:p><w:pPr/><w:hyperlink r:id="rId130" w:history="1"><w:r><w:rPr><w:color w:val="#410a8c"/><w:u w:val="single"/></w:rPr><w:t xml:space="preserve">hal-03931501v1</w:t></w:r></w:hyperlink></w:p></w:tc></w:tr><w:tr><w:trPr/><w:tc><w:tcPr><w:noWrap/></w:tcPr><w:p><w:pPr><w:spacing w:after="200"/></w:pPr><w:hyperlink r:id="rId131" w:history="1"><w:r><w:rPr><w:color w:val="1e198e"/><w:b w:val="1"/><w:bCs w:val="1"/><w:u w:val="single"/></w:rPr><w:t xml:space="preserve">Le peuple romain à l’aune de son Empire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Le Monde La Vie. Hors-série</w:t></w:r><w:r><w:rPr/><w:t xml:space="preserve">, 2018</w:t></w:r></w:p><w:p><w:pPr/><w:r><w:rPr/><w:t xml:space="preserve">Article dans une revue</w:t></w:r></w:p><w:p><w:pPr/><w:hyperlink r:id="rId131" w:history="1"><w:r><w:rPr><w:color w:val="#410a8c"/><w:u w:val="single"/></w:rPr><w:t xml:space="preserve">hal-03931494v1</w:t></w:r></w:hyperlink></w:p></w:tc></w:tr><w:tr><w:trPr/><w:tc><w:tcPr><w:noWrap/></w:tcPr><w:p><w:pPr><w:spacing w:after="200"/></w:pPr><w:hyperlink r:id="rId132" w:history="1"><w:r><w:rPr><w:color w:val="1e198e"/><w:b w:val="1"/><w:bCs w:val="1"/><w:u w:val="single"/></w:rPr><w:t xml:space="preserve">Compte rendu de Alberto DALLA ROSA, Cura et tutela. Le origini del potere imperiale sulle province proconsolari, Historia Einzelschriften 227, Stuttgart, Fr. Steiner, 2014.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Tyche, Beiträge zur alten Geschichte Papyrologie und Epigraphik</w:t></w:r><w:r><w:rPr/><w:t xml:space="preserve">, 2018, 33, p. 270-272</w:t></w:r></w:p><w:p><w:pPr/><w:r><w:rPr/><w:t xml:space="preserve">Article dans une revue</w:t></w:r><w:r><w:rPr/><w:t xml:space="preserve"> (compte-rendu de lecture)</w:t></w:r></w:p><w:p><w:pPr/><w:hyperlink r:id="rId132" w:history="1"><w:r><w:rPr><w:color w:val="#410a8c"/><w:u w:val="single"/></w:rPr><w:t xml:space="preserve">hal-03931102v1</w:t></w:r></w:hyperlink></w:p></w:tc></w:tr><w:tr><w:trPr/><w:tc><w:tcPr><w:noWrap/></w:tcPr><w:p><w:pPr><w:spacing w:after="200"/></w:pPr><w:hyperlink r:id="rId133" w:history="1"><w:r><w:rPr><w:color w:val="1e198e"/><w:b w:val="1"/><w:bCs w:val="1"/><w:u w:val="single"/></w:rPr><w:t xml:space="preserve">Compte rendu de Ronald SYME, Approaching the Roman Revolution. Papers on Republican History, ed. by F. Santangelo, Oxford, Oxford University Press 2016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 Athenaeum. Studi di letteratura e Storia dell'antichità </w:t></w:r><w:r><w:rPr/><w:t xml:space="preserve">, 2018, 106 (106), p. 834-837</w:t></w:r></w:p><w:p><w:pPr/><w:r><w:rPr/><w:t xml:space="preserve">Article dans une revue</w:t></w:r><w:r><w:rPr/><w:t xml:space="preserve"> (compte-rendu de lecture)</w:t></w:r></w:p><w:p><w:pPr/><w:hyperlink r:id="rId133" w:history="1"><w:r><w:rPr><w:color w:val="#410a8c"/><w:u w:val="single"/></w:rPr><w:t xml:space="preserve">hal-03931091v1</w:t></w:r></w:hyperlink></w:p></w:tc></w:tr><w:tr><w:trPr/><w:tc><w:tcPr><w:noWrap/></w:tcPr><w:p><w:pPr><w:spacing w:after="200"/></w:pPr><w:hyperlink r:id="rId134" w:history="1"><w:r><w:rPr><w:color w:val="1e198e"/><w:b w:val="1"/><w:bCs w:val="1"/><w:u w:val="single"/></w:rPr><w:t xml:space="preserve">L’opinion publique dans la Rome tardo-républicaine. À propos du livre de Cr. Rosillo-López, Public Opinion and Politics in the Late Roman Republic, Cambridge, Cambridge University Press, 2017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126" w:history="1"><w:r><w:rPr><w:color w:val="#410a8c"/><w:u w:val="single"/></w:rPr><w:t xml:space="preserve">Pascal Montlahuc</w:t></w:r></w:hyperlink></w:p><w:p><w:pPr/><w:r><w:rPr><w:i w:val="1"/><w:iCs w:val="1"/></w:rPr><w:t xml:space="preserve">Revue des études anciennes</w:t></w:r><w:r><w:rPr/><w:t xml:space="preserve">, 2018, 120, pp.489-507</w:t></w:r></w:p><w:p><w:pPr/><w:r><w:rPr/><w:t xml:space="preserve">Article dans une revue</w:t></w:r></w:p><w:p><w:pPr/><w:hyperlink r:id="rId134" w:history="1"><w:r><w:rPr><w:color w:val="#410a8c"/><w:u w:val="single"/></w:rPr><w:t xml:space="preserve">hal-03931282v1</w:t></w:r></w:hyperlink></w:p></w:tc></w:tr><w:tr><w:trPr/><w:tc><w:tcPr><w:noWrap/></w:tcPr><w:p><w:pPr><w:spacing w:after="200"/></w:pPr><w:hyperlink r:id="rId135" w:history="1"><w:r><w:rPr><w:color w:val="1e198e"/><w:b w:val="1"/><w:bCs w:val="1"/><w:u w:val="single"/></w:rPr><w:t xml:space="preserve">Le tirage au sort à Rome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Dossiers d'Archéologie</w:t></w:r><w:r><w:rPr/><w:t xml:space="preserve">, 2018</w:t></w:r></w:p><w:p><w:pPr/><w:r><w:rPr/><w:t xml:space="preserve">Article dans une revue</w:t></w:r></w:p><w:p><w:pPr/><w:hyperlink r:id="rId135" w:history="1"><w:r><w:rPr><w:color w:val="#410a8c"/><w:u w:val="single"/></w:rPr><w:t xml:space="preserve">hal-03931487v1</w:t></w:r></w:hyperlink></w:p></w:tc></w:tr><w:tr><w:trPr/><w:tc><w:tcPr><w:noWrap/></w:tcPr><w:p><w:pPr><w:spacing w:after="200"/></w:pPr><w:hyperlink r:id="rId136" w:history="1"><w:r><w:rPr><w:color w:val="1e198e"/><w:b w:val="1"/><w:bCs w:val="1"/><w:u w:val="single"/></w:rPr><w:t xml:space="preserve">L’opinion publique dans la Rome tardo-républicaine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126" w:history="1"><w:r><w:rPr><w:color w:val="#410a8c"/><w:u w:val="single"/></w:rPr><w:t xml:space="preserve">Pascal Montlahuc</w:t></w:r></w:hyperlink></w:p><w:p><w:pPr/><w:r><w:rPr><w:i w:val="1"/><w:iCs w:val="1"/></w:rPr><w:t xml:space="preserve">Revue des études anciennes</w:t></w:r><w:r><w:rPr/><w:t xml:space="preserve">, 2018, 120 (2), p. 489-507</w:t></w:r></w:p><w:p><w:pPr/><w:r><w:rPr/><w:t xml:space="preserve">Article dans une revue</w:t></w:r></w:p><w:p><w:pPr/><w:hyperlink r:id="rId136" w:history="1"><w:r><w:rPr><w:color w:val="#410a8c"/><w:u w:val="single"/></w:rPr><w:t xml:space="preserve">hal-02002068v1</w:t></w:r></w:hyperlink></w:p></w:tc></w:tr><w:tr><w:trPr/><w:tc><w:tcPr><w:noWrap/></w:tcPr><w:p><w:pPr><w:spacing w:after="200"/></w:pPr><w:hyperlink r:id="rId137" w:history="1"><w:r><w:rPr><w:color w:val="1e198e"/><w:b w:val="1"/><w:bCs w:val="1"/><w:u w:val="single"/></w:rPr><w:t xml:space="preserve">Le consulat suffect sous Auguste et Tibère. Réalités institutionnelles d’une nouvelle pratique politique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Revue historique de droit français et étranger</w:t></w:r><w:r><w:rPr/><w:t xml:space="preserve">, 2018, 96, pp.371-397</w:t></w:r></w:p><w:p><w:pPr/><w:r><w:rPr/><w:t xml:space="preserve">Article dans une revue</w:t></w:r></w:p><w:p><w:pPr/><w:hyperlink r:id="rId137" w:history="1"><w:r><w:rPr><w:color w:val="#410a8c"/><w:u w:val="single"/></w:rPr><w:t xml:space="preserve">hal-03931273v1</w:t></w:r></w:hyperlink></w:p></w:tc></w:tr><w:tr><w:trPr/><w:tc><w:tcPr><w:noWrap/></w:tcPr><w:p><w:pPr><w:spacing w:after="200"/></w:pPr><w:hyperlink r:id="rId138" w:history="1"><w:r><w:rPr><w:color w:val="1e198e"/><w:b w:val="1"/><w:bCs w:val="1"/><w:u w:val="single"/></w:rPr><w:t xml:space="preserve">Compte rendu de Nick FISHER et Hans VAN WEES (éds.), ‘Aristocracy’ in Antiquity: Redefining Greek and Roman Elites, Swansea, The Classical Press of Wales, 2015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Latomus : revue d'études latines</w:t></w:r><w:r><w:rPr/><w:t xml:space="preserve">, 2018, 77, p. 560-564</w:t></w:r></w:p><w:p><w:pPr/><w:r><w:rPr/><w:t xml:space="preserve">Article dans une revue</w:t></w:r><w:r><w:rPr/><w:t xml:space="preserve"> (compte-rendu de lecture)</w:t></w:r></w:p><w:p><w:pPr/><w:hyperlink r:id="rId138" w:history="1"><w:r><w:rPr><w:color w:val="#410a8c"/><w:u w:val="single"/></w:rPr><w:t xml:space="preserve">hal-03931070v1</w:t></w:r></w:hyperlink></w:p></w:tc></w:tr><w:tr><w:trPr/><w:tc><w:tcPr><w:noWrap/></w:tcPr><w:p><w:pPr><w:spacing w:after="200"/></w:pPr><w:hyperlink r:id="rId139" w:history="1"><w:r><w:rPr><w:color w:val="1e198e"/><w:b w:val="1"/><w:bCs w:val="1"/><w:u w:val="single"/></w:rPr><w:t xml:space="preserve">La folie de Tibère ou la folie du pouvoir ?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Historia</w:t></w:r><w:r><w:rPr/><w:t xml:space="preserve">, 2017</w:t></w:r></w:p><w:p><w:pPr/><w:r><w:rPr/><w:t xml:space="preserve">Article dans une revue</w:t></w:r></w:p><w:p><w:pPr/><w:hyperlink r:id="rId139" w:history="1"><w:r><w:rPr><w:color w:val="#410a8c"/><w:u w:val="single"/></w:rPr><w:t xml:space="preserve">hal-03931475v1</w:t></w:r></w:hyperlink></w:p></w:tc></w:tr><w:tr><w:trPr/><w:tc><w:tcPr><w:noWrap/></w:tcPr><w:p><w:pPr><w:spacing w:after="200"/></w:pPr><w:hyperlink r:id="rId140" w:history="1"><w:r><w:rPr><w:color w:val="1e198e"/><w:b w:val="1"/><w:bCs w:val="1"/><w:u w:val="single"/></w:rPr><w:t xml:space="preserve">Un quindicennio di ricerche su Augusto. Un bilancio storiografico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81" w:history="1"><w:r><w:rPr><w:color w:val="#410a8c"/><w:u w:val="single"/></w:rPr><w:t xml:space="preserve">Alberto Dalla Rosa</w:t></w:r></w:hyperlink></w:p><w:p><w:pPr/><w:r><w:rPr><w:i w:val="1"/><w:iCs w:val="1"/></w:rPr><w:t xml:space="preserve">Studi Classici e Orientali</w:t></w:r><w:r><w:rPr/><w:t xml:space="preserve">, 2009, 55, pp.169--231</w:t></w:r></w:p><w:p><w:pPr/><w:r><w:rPr/><w:t xml:space="preserve">Article dans une revue</w:t></w:r></w:p><w:p><w:pPr/><w:hyperlink r:id="rId140" w:history="1"><w:r><w:rPr><w:color w:val="#410a8c"/><w:u w:val="single"/></w:rPr><w:t xml:space="preserve">hal-01769121v1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41" w:history="1"><w:r><w:rPr><w:color w:val="1e198e"/><w:b w:val="1"/><w:bCs w:val="1"/><w:u w:val="single"/></w:rPr><w:t xml:space="preserve">Les sénateurs augustéens dans leurs domaines. Empreinte territoriale, richesse foncière et visibilité du pouvoir.</w:t></w:r></w:hyperlink></w:p><w:p><w:pPr/><w:hyperlink r:id="rId9" w:history="1"><w:r><w:rPr><w:color w:val="#410a8c"/><w:u w:val="single"/></w:rPr><w:t xml:space="preserve">Frédéric Hurlet</w:t></w:r></w:hyperlink></w:p><w:p><w:pPr/><w:r><w:rPr><w:i w:val="1"/><w:iCs w:val="1"/></w:rPr><w:t xml:space="preserve">Colloque Expressions Territoriales du pouvoir de l'antiquité à l'époque moderne.</w:t></w:r><w:r><w:rPr/><w:t xml:space="preserve">, Marie-Jeanne Ouriachi; Valérie Pietri, Jun 2023, Nice, France</w:t></w:r></w:p><w:p><w:pPr/><w:r><w:rPr/><w:t xml:space="preserve">Communication dans un congrès</w:t></w:r></w:p><w:p><w:pPr/><w:hyperlink r:id="rId141" w:history="1"><w:r><w:rPr><w:color w:val="#410a8c"/><w:u w:val="single"/></w:rPr><w:t xml:space="preserve">hal-04338478v1</w:t></w:r></w:hyperlink></w:p></w:tc></w:tr><w:tr><w:trPr/><w:tc><w:tcPr><w:noWrap/></w:tcPr><w:p><w:pPr><w:spacing w:after="200"/></w:pPr><w:hyperlink r:id="rId142" w:history="1"><w:r><w:rPr><w:color w:val="1e198e"/><w:b w:val="1"/><w:bCs w:val="1"/><w:u w:val="single"/></w:rPr><w:t xml:space="preserve">Le tirage au sort dans le monde romain antique : un bilan historique et historiographique</w:t></w:r></w:hyperlink></w:p><w:p><w:pPr/><w:hyperlink r:id="rId8" w:history="1"><w:r><w:rPr><w:color w:val="#410a8c"/><w:u w:val="single"/></w:rPr><w:t xml:space="preserve">Julie Bothorel</w:t></w:r></w:hyperlink><w:r><w:rPr/><w:t xml:space="preserve">,</w:t></w:r><w:hyperlink r:id="rId9" w:history="1"><w:r><w:rPr><w:color w:val="#410a8c"/><w:u w:val="single"/></w:rPr><w:t xml:space="preserve">Frédéric Hurlet</w:t></w:r></w:hyperlink></w:p><w:p><w:pPr/><w:r><w:rPr><w:i w:val="1"/><w:iCs w:val="1"/></w:rPr><w:t xml:space="preserve">Colloque « Le tirage au sort dans le monde romain antique »</w:t></w:r><w:r><w:rPr/><w:t xml:space="preserve">, J. Bothorel et F. Hurlet, May 2022, Maison de la Recherche de Sorbonne université, Paris, France</w:t></w:r></w:p><w:p><w:pPr/><w:r><w:rPr/><w:t xml:space="preserve">Communication dans un congrès</w:t></w:r></w:p><w:p><w:pPr/><w:hyperlink r:id="rId142" w:history="1"><w:r><w:rPr><w:color w:val="#410a8c"/><w:u w:val="single"/></w:rPr><w:t xml:space="preserve">halshs-04029633v1</w:t></w:r></w:hyperlink></w:p></w:tc></w:tr><w:tr><w:trPr/><w:tc><w:tcPr><w:noWrap/></w:tcPr><w:p><w:pPr><w:spacing w:after="200"/></w:pPr><w:hyperlink r:id="rId143" w:history="1"><w:r><w:rPr><w:color w:val="1e198e"/><w:b w:val="1"/><w:bCs w:val="1"/><w:u w:val="single"/></w:rPr><w:t xml:space="preserve">Le tirage au sort comme principe du bon gouvernement à l’époque augustéenne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8" w:history="1"><w:r><w:rPr><w:color w:val="#410a8c"/><w:u w:val="single"/></w:rPr><w:t xml:space="preserve">Julie Bothorel</w:t></w:r></w:hyperlink></w:p><w:p><w:pPr/><w:r><w:rPr><w:i w:val="1"/><w:iCs w:val="1"/></w:rPr><w:t xml:space="preserve">Colloque « Le tirage au sort dans le monde romain antique »</w:t></w:r><w:r><w:rPr/><w:t xml:space="preserve">, J. Bothorel et F. Hurlet, May 2022, Maison de la recherche, Sorbonne-Université, Paris, France</w:t></w:r></w:p><w:p><w:pPr/><w:r><w:rPr/><w:t xml:space="preserve">Communication dans un congrès</w:t></w:r></w:p><w:p><w:pPr/><w:hyperlink r:id="rId143" w:history="1"><w:r><w:rPr><w:color w:val="#410a8c"/><w:u w:val="single"/></w:rPr><w:t xml:space="preserve">halshs-04029642v1</w:t></w:r></w:hyperlink></w:p></w:tc></w:tr><w:tr><w:trPr/><w:tc><w:tcPr><w:noWrap/></w:tcPr><w:p><w:pPr><w:spacing w:after="200"/></w:pPr><w:hyperlink r:id="rId144" w:history="1"><w:r><w:rPr><w:color w:val="1e198e"/><w:b w:val="1"/><w:bCs w:val="1"/><w:u w:val="single"/></w:rPr><w:t xml:space="preserve">Origine de l'acteur et évolution de son statut : bilan et nouvelles questions</w:t></w:r></w:hyperlink></w:p><w:p><w:pPr/><w:hyperlink r:id="rId9" w:history="1"><w:r><w:rPr><w:color w:val="#410a8c"/><w:u w:val="single"/></w:rPr><w:t xml:space="preserve">Frédéric Hurlet</w:t></w:r></w:hyperlink><w:r><w:rPr/><w:t xml:space="preserve">,</w:t></w:r><w:hyperlink r:id="rId113" w:history="1"><w:r><w:rPr><w:color w:val="#410a8c"/><w:u w:val="single"/></w:rPr><w:t xml:space="preserve">Christophe Hugoniot</w:t></w:r></w:hyperlink><w:r><w:rPr/><w:t xml:space="preserve">,</w:t></w:r><w:hyperlink r:id="rId112" w:history="1"><w:r><w:rPr><w:color w:val="#410a8c"/><w:u w:val="single"/></w:rPr><w:t xml:space="preserve">Silvia Milanezi</w:t></w:r></w:hyperlink></w:p><w:p><w:pPr/><w:r><w:rPr><w:i w:val="1"/><w:iCs w:val="1"/></w:rPr><w:t xml:space="preserve">Perspectives historiques</w:t></w:r><w:r><w:rPr/><w:t xml:space="preserve">, 2004, Tours, France. pp.9-29</w:t></w:r></w:p><w:p><w:pPr/><w:r><w:rPr/><w:t xml:space="preserve">Communication dans un congrès</w:t></w:r></w:p><w:p><w:pPr/><w:hyperlink r:id="rId144" w:history="1"><w:r><w:rPr><w:color w:val="#410a8c"/><w:u w:val="single"/></w:rPr><w:t xml:space="preserve">halshs-00079948v1</w:t></w:r></w:hyperlink></w:p></w:tc></w:tr></w:tbl><w:p><w:pPr><w:spacing w:before="200"/></w:pPr></w:p><w:p><w:pPr><w:pStyle w:val="Heading2"/></w:pPr><w:r><w:rPr><w:color w:val="1e198e"/><w:b w:val="1"/><w:bCs w:val="1"/></w:rPr><w:t xml:space="preserve">Autre publication scientifique (12)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45" w:history="1"><w:r><w:rPr><w:color w:val="1e198e"/><w:b w:val="1"/><w:bCs w:val="1"/><w:u w:val="single"/></w:rPr><w:t xml:space="preserve">Compte rendu de V. ARENA et J. PRAG, A Companion to the Political Culture of the Roman Republic, Blackwell Companions to the Ancient World, John Wiley & Sons, Ltd, 2022</w:t></w:r></w:hyperlink></w:p><w:p><w:pPr/><w:hyperlink r:id="rId9" w:history="1"><w:r><w:rPr><w:color w:val="#410a8c"/><w:u w:val="single"/></w:rPr><w:t xml:space="preserve">Frédéric Hurlet</w:t></w:r></w:hyperlink></w:p><w:p><w:pPr/><w:r><w:rPr/><w:t xml:space="preserve">2023, pp.232-233</w:t></w:r></w:p><w:p><w:pPr/><w:r><w:rPr/><w:t xml:space="preserve">Autre publication scientifique</w:t></w:r></w:p><w:p><w:pPr/><w:hyperlink r:id="rId145" w:history="1"><w:r><w:rPr><w:color w:val="#410a8c"/><w:u w:val="single"/></w:rPr><w:t xml:space="preserve">hal-04349416v1</w:t></w:r></w:hyperlink></w:p></w:tc></w:tr><w:tr><w:trPr/><w:tc><w:tcPr><w:noWrap/></w:tcPr><w:p><w:pPr><w:spacing w:after="200"/></w:pPr><w:hyperlink r:id="rId146" w:history="1"><w:r><w:rPr><w:color w:val="1e198e"/><w:b w:val="1"/><w:bCs w:val="1"/><w:u w:val="single"/></w:rPr><w:t xml:space="preserve">L'empire romain d'Auguste à Domitien</w:t></w:r></w:hyperlink></w:p><w:p><w:pPr/><w:hyperlink r:id="rId100" w:history="1"><w:r><w:rPr><w:color w:val="#410a8c"/><w:u w:val="single"/></w:rPr><w:t xml:space="preserve">Claude Briand-Ponsart</w:t></w:r></w:hyperlink><w:r><w:rPr/><w:t xml:space="preserve">,</w:t></w:r><w:hyperlink r:id="rId9" w:history="1"><w:r><w:rPr><w:color w:val="#410a8c"/><w:u w:val="single"/></w:rPr><w:t xml:space="preserve">Frédéric Hurlet</w:t></w:r></w:hyperlink></w:p><w:p><w:pPr/><w:r><w:rPr/><w:t xml:space="preserve">2010, 224 p</w:t></w:r></w:p><w:p><w:pPr/><w:r><w:rPr/><w:t xml:space="preserve">Autre publication scientifique</w:t></w:r></w:p><w:p><w:pPr/><w:hyperlink r:id="rId146" w:history="1"><w:r><w:rPr><w:color w:val="#410a8c"/><w:u w:val="single"/></w:rPr><w:t xml:space="preserve">hal-00787575v1</w:t></w:r></w:hyperlink></w:p></w:tc></w:tr><w:tr><w:trPr/><w:tc><w:tcPr><w:noWrap/></w:tcPr><w:p><w:pPr><w:spacing w:after="200"/></w:pPr><w:hyperlink r:id="rId147" w:history="1"><w:r><w:rPr><w:color w:val="1e198e"/><w:b w:val="1"/><w:bCs w:val="1"/><w:u w:val="single"/></w:rPr><w:t xml:space="preserve">Liberté</w:t></w:r></w:hyperlink></w:p><w:p><w:pPr/><w:hyperlink r:id="rId9" w:history="1"><w:r><w:rPr><w:color w:val="#410a8c"/><w:u w:val="single"/></w:rPr><w:t xml:space="preserve">Frédéric Hurlet</w:t></w:r></w:hyperlink></w:p><w:p><w:pPr/><w:r><w:rPr/><w:t xml:space="preserve">2005</w:t></w:r></w:p><w:p><w:pPr/><w:r><w:rPr/><w:t xml:space="preserve">Autre publication scientifique</w:t></w:r></w:p><w:p><w:pPr/><w:hyperlink r:id="rId147" w:history="1"><w:r><w:rPr><w:color w:val="#410a8c"/><w:u w:val="single"/></w:rPr><w:t xml:space="preserve">halshs-00079932v1</w:t></w:r></w:hyperlink></w:p></w:tc></w:tr><w:tr><w:trPr/><w:tc><w:tcPr><w:noWrap/></w:tcPr><w:p><w:pPr><w:spacing w:after="200"/></w:pPr><w:hyperlink r:id="rId148" w:history="1"><w:r><w:rPr><w:color w:val="1e198e"/><w:b w:val="1"/><w:bCs w:val="1"/><w:u w:val="single"/></w:rPr><w:t xml:space="preserve">Provinces (époque républicaine)</w:t></w:r></w:hyperlink></w:p><w:p><w:pPr/><w:hyperlink r:id="rId9" w:history="1"><w:r><w:rPr><w:color w:val="#410a8c"/><w:u w:val="single"/></w:rPr><w:t xml:space="preserve">Frédéric Hurlet</w:t></w:r></w:hyperlink></w:p><w:p><w:pPr/><w:r><w:rPr/><w:t xml:space="preserve">2005</w:t></w:r></w:p><w:p><w:pPr/><w:r><w:rPr/><w:t xml:space="preserve">Autre publication scientifique</w:t></w:r></w:p><w:p><w:pPr/><w:hyperlink r:id="rId148" w:history="1"><w:r><w:rPr><w:color w:val="#410a8c"/><w:u w:val="single"/></w:rPr><w:t xml:space="preserve">halshs-00079941v1</w:t></w:r></w:hyperlink></w:p></w:tc></w:tr><w:tr><w:trPr/><w:tc><w:tcPr><w:noWrap/></w:tcPr><w:p><w:pPr><w:spacing w:after="200"/></w:pPr><w:hyperlink r:id="rId149" w:history="1"><w:r><w:rPr><w:color w:val="1e198e"/><w:b w:val="1"/><w:bCs w:val="1"/><w:u w:val="single"/></w:rPr><w:t xml:space="preserve">Proscriptions</w:t></w:r></w:hyperlink></w:p><w:p><w:pPr/><w:hyperlink r:id="rId9" w:history="1"><w:r><w:rPr><w:color w:val="#410a8c"/><w:u w:val="single"/></w:rPr><w:t xml:space="preserve">Frédéric Hurlet</w:t></w:r></w:hyperlink></w:p><w:p><w:pPr/><w:r><w:rPr/><w:t xml:space="preserve">2005</w:t></w:r></w:p><w:p><w:pPr/><w:r><w:rPr/><w:t xml:space="preserve">Autre publication scientifique</w:t></w:r></w:p><w:p><w:pPr/><w:hyperlink r:id="rId149" w:history="1"><w:r><w:rPr><w:color w:val="#410a8c"/><w:u w:val="single"/></w:rPr><w:t xml:space="preserve">halshs-00079939v1</w:t></w:r></w:hyperlink></w:p></w:tc></w:tr><w:tr><w:trPr/><w:tc><w:tcPr><w:noWrap/></w:tcPr><w:p><w:pPr><w:spacing w:after="200"/></w:pPr><w:hyperlink r:id="rId150" w:history="1"><w:r><w:rPr><w:color w:val="1e198e"/><w:b w:val="1"/><w:bCs w:val="1"/><w:u w:val="single"/></w:rPr><w:t xml:space="preserve">Optimates/populares</w:t></w:r></w:hyperlink></w:p><w:p><w:pPr/><w:hyperlink r:id="rId9" w:history="1"><w:r><w:rPr><w:color w:val="#410a8c"/><w:u w:val="single"/></w:rPr><w:t xml:space="preserve">Frédéric Hurlet</w:t></w:r></w:hyperlink></w:p><w:p><w:pPr/><w:r><w:rPr/><w:t xml:space="preserve">2005</w:t></w:r></w:p><w:p><w:pPr/><w:r><w:rPr/><w:t xml:space="preserve">Autre publication scientifique</w:t></w:r></w:p><w:p><w:pPr/><w:hyperlink r:id="rId150" w:history="1"><w:r><w:rPr><w:color w:val="#410a8c"/><w:u w:val="single"/></w:rPr><w:t xml:space="preserve">halshs-00079936v1</w:t></w:r></w:hyperlink></w:p></w:tc></w:tr><w:tr><w:trPr/><w:tc><w:tcPr><w:noWrap/></w:tcPr><w:p><w:pPr><w:spacing w:after="200"/></w:pPr><w:hyperlink r:id="rId151" w:history="1"><w:r><w:rPr><w:color w:val="1e198e"/><w:b w:val="1"/><w:bCs w:val="1"/><w:u w:val="single"/></w:rPr><w:t xml:space="preserve">Magistrats</w:t></w:r></w:hyperlink></w:p><w:p><w:pPr/><w:hyperlink r:id="rId9" w:history="1"><w:r><w:rPr><w:color w:val="#410a8c"/><w:u w:val="single"/></w:rPr><w:t xml:space="preserve">Frédéric Hurlet</w:t></w:r></w:hyperlink></w:p><w:p><w:pPr/><w:r><w:rPr/><w:t xml:space="preserve">2005</w:t></w:r></w:p><w:p><w:pPr/><w:r><w:rPr/><w:t xml:space="preserve">Autre publication scientifique</w:t></w:r></w:p><w:p><w:pPr/><w:hyperlink r:id="rId151" w:history="1"><w:r><w:rPr><w:color w:val="#410a8c"/><w:u w:val="single"/></w:rPr><w:t xml:space="preserve">halshs-00079935v1</w:t></w:r></w:hyperlink></w:p></w:tc></w:tr><w:tr><w:trPr/><w:tc><w:tcPr><w:noWrap/></w:tcPr><w:p><w:pPr><w:spacing w:after="200"/></w:pPr><w:hyperlink r:id="rId152" w:history="1"><w:r><w:rPr><w:color w:val="1e198e"/><w:b w:val="1"/><w:bCs w:val="1"/><w:u w:val="single"/></w:rPr><w:t xml:space="preserve">Impérialisme</w:t></w:r></w:hyperlink></w:p><w:p><w:pPr/><w:hyperlink r:id="rId9" w:history="1"><w:r><w:rPr><w:color w:val="#410a8c"/><w:u w:val="single"/></w:rPr><w:t xml:space="preserve">Frédéric Hurlet</w:t></w:r></w:hyperlink></w:p><w:p><w:pPr/><w:r><w:rPr/><w:t xml:space="preserve">2005</w:t></w:r></w:p><w:p><w:pPr/><w:r><w:rPr/><w:t xml:space="preserve">Autre publication scientifique</w:t></w:r></w:p><w:p><w:pPr/><w:hyperlink r:id="rId152" w:history="1"><w:r><w:rPr><w:color w:val="#410a8c"/><w:u w:val="single"/></w:rPr><w:t xml:space="preserve">halshs-00079931v1</w:t></w:r></w:hyperlink></w:p></w:tc></w:tr><w:tr><w:trPr/><w:tc><w:tcPr><w:noWrap/></w:tcPr><w:p><w:pPr><w:spacing w:after="200"/></w:pPr><w:hyperlink r:id="rId153" w:history="1"><w:r><w:rPr><w:color w:val="1e198e"/><w:b w:val="1"/><w:bCs w:val="1"/><w:u w:val="single"/></w:rPr><w:t xml:space="preserve">Constitution mixte</w:t></w:r></w:hyperlink></w:p><w:p><w:pPr/><w:hyperlink r:id="rId9" w:history="1"><w:r><w:rPr><w:color w:val="#410a8c"/><w:u w:val="single"/></w:rPr><w:t xml:space="preserve">Frédéric Hurlet</w:t></w:r></w:hyperlink></w:p><w:p><w:pPr/><w:r><w:rPr/><w:t xml:space="preserve">2005</w:t></w:r></w:p><w:p><w:pPr/><w:r><w:rPr/><w:t xml:space="preserve">Autre publication scientifique</w:t></w:r></w:p><w:p><w:pPr/><w:hyperlink r:id="rId153" w:history="1"><w:r><w:rPr><w:color w:val="#410a8c"/><w:u w:val="single"/></w:rPr><w:t xml:space="preserve">halshs-00079923v1</w:t></w:r></w:hyperlink></w:p></w:tc></w:tr><w:tr><w:trPr/><w:tc><w:tcPr><w:noWrap/></w:tcPr><w:p><w:pPr><w:spacing w:after="200"/></w:pPr><w:hyperlink r:id="rId154" w:history="1"><w:r><w:rPr><w:color w:val="1e198e"/><w:b w:val="1"/><w:bCs w:val="1"/><w:u w:val="single"/></w:rPr><w:t xml:space="preserve">Dictature</w:t></w:r></w:hyperlink></w:p><w:p><w:pPr/><w:hyperlink r:id="rId9" w:history="1"><w:r><w:rPr><w:color w:val="#410a8c"/><w:u w:val="single"/></w:rPr><w:t xml:space="preserve">Frédéric Hurlet</w:t></w:r></w:hyperlink></w:p><w:p><w:pPr/><w:r><w:rPr/><w:t xml:space="preserve">2005</w:t></w:r></w:p><w:p><w:pPr/><w:r><w:rPr/><w:t xml:space="preserve">Autre publication scientifique</w:t></w:r></w:p><w:p><w:pPr/><w:hyperlink r:id="rId154" w:history="1"><w:r><w:rPr><w:color w:val="#410a8c"/><w:u w:val="single"/></w:rPr><w:t xml:space="preserve">halshs-00079927v1</w:t></w:r></w:hyperlink></w:p></w:tc></w:tr><w:tr><w:trPr/><w:tc><w:tcPr><w:noWrap/></w:tcPr><w:p><w:pPr><w:spacing w:after="200"/></w:pPr><w:hyperlink r:id="rId155" w:history="1"><w:r><w:rPr><w:color w:val="1e198e"/><w:b w:val="1"/><w:bCs w:val="1"/><w:u w:val="single"/></w:rPr><w:t xml:space="preserve">CR de C. Hamdoune (dir.), Ubique amici</w:t></w:r></w:hyperlink></w:p><w:p><w:pPr/><w:hyperlink r:id="rId9" w:history="1"><w:r><w:rPr><w:color w:val="#410a8c"/><w:u w:val="single"/></w:rPr><w:t xml:space="preserve">Frédéric Hurlet</w:t></w:r></w:hyperlink></w:p><w:p><w:pPr/><w:r><w:rPr/><w:t xml:space="preserve">2003</w:t></w:r></w:p><w:p><w:pPr/><w:r><w:rPr/><w:t xml:space="preserve">Autre publication scientifique</w:t></w:r></w:p><w:p><w:pPr/><w:hyperlink r:id="rId155" w:history="1"><w:r><w:rPr><w:color w:val="#410a8c"/><w:u w:val="single"/></w:rPr><w:t xml:space="preserve">halshs-00079917v1</w:t></w:r></w:hyperlink></w:p></w:tc></w:tr><w:tr><w:trPr/><w:tc><w:tcPr><w:noWrap/></w:tcPr><w:p><w:pPr><w:spacing w:after="200"/></w:pPr><w:hyperlink r:id="rId156" w:history="1"><w:r><w:rPr><w:color w:val="1e198e"/><w:b w:val="1"/><w:bCs w:val="1"/><w:u w:val="single"/></w:rPr><w:t xml:space="preserve">CR de B. Linke, M. Stemmler (Hrsg), Mos maiorum :</w:t></w:r></w:hyperlink></w:p><w:p><w:pPr/><w:hyperlink r:id="rId9" w:history="1"><w:r><w:rPr><w:color w:val="#410a8c"/><w:u w:val="single"/></w:rPr><w:t xml:space="preserve">Frédéric Hurlet</w:t></w:r></w:hyperlink></w:p><w:p><w:pPr/><w:r><w:rPr/><w:t xml:space="preserve">2003</w:t></w:r></w:p><w:p><w:pPr/><w:r><w:rPr/><w:t xml:space="preserve">Autre publication scientifique</w:t></w:r></w:p><w:p><w:pPr/><w:hyperlink r:id="rId156" w:history="1"><w:r><w:rPr><w:color w:val="#410a8c"/><w:u w:val="single"/></w:rPr><w:t xml:space="preserve">halshs-00079912v1</w:t></w:r></w:hyperlink></w:p></w:tc></w:tr></w:tbl><w:p><w:pPr><w:spacing w:before="200"/></w:pPr></w:p><w:p><w:pPr><w:pStyle w:val="Heading2"/></w:pPr><w:r><w:rPr><w:color w:val="1e198e"/><w:b w:val="1"/><w:bCs w:val="1"/></w:rPr><w:t xml:space="preserve">Rapport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57" w:history="1"><w:r><w:rPr><w:color w:val="1e198e"/><w:b w:val="1"/><w:bCs w:val="1"/><w:u w:val="single"/></w:rPr><w:t xml:space="preserve">Section 32 du Comité National de la Recherche Scientifique « Mondes anciens et médiévaux »</w:t></w:r></w:hyperlink></w:p><w:p><w:pPr/><w:hyperlink r:id="rId158" w:history="1"><w:r><w:rPr><w:color w:val="#410a8c"/><w:u w:val="single"/></w:rPr><w:t xml:space="preserve">Laurent Schneider</w:t></w:r></w:hyperlink><w:r><w:rPr/><w:t xml:space="preserve">,</w:t></w:r><w:hyperlink r:id="rId159" w:history="1"><w:r><w:rPr><w:color w:val="#410a8c"/><w:u w:val="single"/></w:rPr><w:t xml:space="preserve">Ivan Guermeur</w:t></w:r></w:hyperlink><w:r><w:rPr/><w:t xml:space="preserve">,</w:t></w:r><w:hyperlink r:id="rId160" w:history="1"><w:r><w:rPr><w:color w:val="#410a8c"/><w:u w:val="single"/></w:rPr><w:t xml:space="preserve">Philippe Barral</w:t></w:r></w:hyperlink><w:r><w:rPr/><w:t xml:space="preserve">,</w:t></w:r><w:hyperlink r:id="rId161" w:history="1"><w:r><w:rPr><w:color w:val="#410a8c"/><w:u w:val="single"/></w:rPr><w:t xml:space="preserve">Marie Bouhaïk-Gironès</w:t></w:r></w:hyperlink><w:r><w:rPr/><w:t xml:space="preserve">,</w:t></w:r><w:hyperlink r:id="rId162" w:history="1"><w:r><w:rPr><w:color w:val="#410a8c"/><w:u w:val="single"/></w:rPr><w:t xml:space="preserve">Matthieu Cassin</w:t></w:r></w:hyperlink><w:r><w:rPr/><w:t xml:space="preserve">et al.</w:t></w:r></w:p><w:p><w:pPr/><w:r><w:rPr/><w:t xml:space="preserve">[0] Centre National de la Recherche Scientifique (CNRS). 2020, pp.635-653</w:t></w:r></w:p><w:p><w:pPr/><w:r><w:rPr/><w:t xml:space="preserve">Rapport</w:t></w:r></w:p><w:p><w:pPr/><w:hyperlink r:id="rId157" w:history="1"><w:r><w:rPr><w:color w:val="#410a8c"/><w:u w:val="single"/></w:rPr><w:t xml:space="preserve">halshs-03017851v1</w:t></w:r></w:hyperlink></w:p></w:tc></w:tr></w:tbl><w:sectPr><w:footerReference w:type="default" r:id="rId163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915609v1" TargetMode="External"/><Relationship Id="rId8" Type="http://schemas.openxmlformats.org/officeDocument/2006/relationships/hyperlink" Target="https://hal.science/search/index/?q=*&amp;authFullName_s=Julie Bothorel" TargetMode="External"/><Relationship Id="rId9" Type="http://schemas.openxmlformats.org/officeDocument/2006/relationships/hyperlink" Target="https://hal.science/search/index/?q=*&amp;authFullName_s=Fr&#233;d&#233;ric Hurlet" TargetMode="External"/><Relationship Id="rId10" Type="http://schemas.openxmlformats.org/officeDocument/2006/relationships/hyperlink" Target="https://hal.science/hal-05110568v1" TargetMode="External"/><Relationship Id="rId11" Type="http://schemas.openxmlformats.org/officeDocument/2006/relationships/hyperlink" Target="https://hal.science/search/index/?q=*&amp;authFullName_s=Marie-Claire Ferri&#232;s" TargetMode="External"/><Relationship Id="rId12" Type="http://schemas.openxmlformats.org/officeDocument/2006/relationships/hyperlink" Target="https://shs.hal.science/halshs-05524267v1" TargetMode="External"/><Relationship Id="rId13" Type="http://schemas.openxmlformats.org/officeDocument/2006/relationships/hyperlink" Target="https://hal.science/search/index/?q=*&amp;authFullName_s=Marie Cronier" TargetMode="External"/><Relationship Id="rId14" Type="http://schemas.openxmlformats.org/officeDocument/2006/relationships/hyperlink" Target="https://hal.science/search/index/?q=*&amp;authFullName_s=Alain Badie" TargetMode="External"/><Relationship Id="rId15" Type="http://schemas.openxmlformats.org/officeDocument/2006/relationships/hyperlink" Target="https://hal.science/search/index/?q=*&amp;authFullName_s=Emmanu&#232;le Caire" TargetMode="External"/><Relationship Id="rId16" Type="http://schemas.openxmlformats.org/officeDocument/2006/relationships/hyperlink" Target="https://hal.science/search/index/?q=*&amp;authFullName_s=Am&#233;lie Chekroun" TargetMode="External"/><Relationship Id="rId17" Type="http://schemas.openxmlformats.org/officeDocument/2006/relationships/hyperlink" Target="https://hal.science/hal-04915852v1" TargetMode="External"/><Relationship Id="rId18" Type="http://schemas.openxmlformats.org/officeDocument/2006/relationships/hyperlink" Target="https://books.openedition.org/momeditions/24824" TargetMode="External"/><Relationship Id="rId19" Type="http://schemas.openxmlformats.org/officeDocument/2006/relationships/hyperlink" Target="https://hal.science/hal-05078972v1" TargetMode="External"/><Relationship Id="rId20" Type="http://schemas.openxmlformats.org/officeDocument/2006/relationships/hyperlink" Target="https://hal.science/search/index/?q=*&amp;authFullName_s=S&#233;verine Hurard" TargetMode="External"/><Relationship Id="rId21" Type="http://schemas.openxmlformats.org/officeDocument/2006/relationships/hyperlink" Target="https://hal.science/search/index/?q=*&amp;authFullName_s=Marc Bouiron" TargetMode="External"/><Relationship Id="rId22" Type="http://schemas.openxmlformats.org/officeDocument/2006/relationships/hyperlink" Target="https://hal.science/search/index/?q=*&amp;authFullName_s=Ludovic Orlando" TargetMode="External"/><Relationship Id="rId23" Type="http://schemas.openxmlformats.org/officeDocument/2006/relationships/hyperlink" Target="https://hal.science/search/index/?q=*&amp;authFullName_s=Michel Signoli" TargetMode="External"/><Relationship Id="rId24" Type="http://schemas.openxmlformats.org/officeDocument/2006/relationships/hyperlink" Target="https://hal.science/hal-04349414v1" TargetMode="External"/><Relationship Id="rId25" Type="http://schemas.openxmlformats.org/officeDocument/2006/relationships/hyperlink" Target="https://hal.science/hal-03931467v1" TargetMode="External"/><Relationship Id="rId26" Type="http://schemas.openxmlformats.org/officeDocument/2006/relationships/hyperlink" Target="https://hal.science/hal-04349408v1" TargetMode="External"/><Relationship Id="rId27" Type="http://schemas.openxmlformats.org/officeDocument/2006/relationships/hyperlink" Target="https://hal.science/hal-04349412v1" TargetMode="External"/><Relationship Id="rId28" Type="http://schemas.openxmlformats.org/officeDocument/2006/relationships/hyperlink" Target="https://hal.science/search/index/?q=*&amp;authFullName_s=Francisco Pina Polo" TargetMode="External"/><Relationship Id="rId29" Type="http://schemas.openxmlformats.org/officeDocument/2006/relationships/hyperlink" Target="https://hal.science/hal-04349405v1" TargetMode="External"/><Relationship Id="rId30" Type="http://schemas.openxmlformats.org/officeDocument/2006/relationships/hyperlink" Target="https://hal.science/hal-03931450v1" TargetMode="External"/><Relationship Id="rId31" Type="http://schemas.openxmlformats.org/officeDocument/2006/relationships/hyperlink" Target="https://hal.science/hal-03931421v1" TargetMode="External"/><Relationship Id="rId32" Type="http://schemas.openxmlformats.org/officeDocument/2006/relationships/hyperlink" Target="https://hal.science/hal-03931436v1" TargetMode="External"/><Relationship Id="rId33" Type="http://schemas.openxmlformats.org/officeDocument/2006/relationships/hyperlink" Target="https://hal.science/hal-03931426v1" TargetMode="External"/><Relationship Id="rId34" Type="http://schemas.openxmlformats.org/officeDocument/2006/relationships/hyperlink" Target="https://hal.science/hal-03931392v1" TargetMode="External"/><Relationship Id="rId35" Type="http://schemas.openxmlformats.org/officeDocument/2006/relationships/hyperlink" Target="https://hal.science/hal-03931373v1" TargetMode="External"/><Relationship Id="rId36" Type="http://schemas.openxmlformats.org/officeDocument/2006/relationships/hyperlink" Target="https://hal.science/hal-03931401v1" TargetMode="External"/><Relationship Id="rId37" Type="http://schemas.openxmlformats.org/officeDocument/2006/relationships/hyperlink" Target="https://hal.science/search/index/?q=*&amp;authFullName_s=Nathalie Barrandon" TargetMode="External"/><Relationship Id="rId38" Type="http://schemas.openxmlformats.org/officeDocument/2006/relationships/hyperlink" Target="https://hal.science/hal-03931365v1" TargetMode="External"/><Relationship Id="rId39" Type="http://schemas.openxmlformats.org/officeDocument/2006/relationships/hyperlink" Target="https://hal.science/hal-03931371v1" TargetMode="External"/><Relationship Id="rId40" Type="http://schemas.openxmlformats.org/officeDocument/2006/relationships/hyperlink" Target="https://dx.doi.org/10.4000/books.efr.20540" TargetMode="External"/><Relationship Id="rId41" Type="http://schemas.openxmlformats.org/officeDocument/2006/relationships/hyperlink" Target="https://hal.science/hal-03931397v1" TargetMode="External"/><Relationship Id="rId42" Type="http://schemas.openxmlformats.org/officeDocument/2006/relationships/hyperlink" Target="https://hal.science/hal-03931407v1" TargetMode="External"/><Relationship Id="rId43" Type="http://schemas.openxmlformats.org/officeDocument/2006/relationships/hyperlink" Target="https://hal.science/hal-03931376v1" TargetMode="External"/><Relationship Id="rId44" Type="http://schemas.openxmlformats.org/officeDocument/2006/relationships/hyperlink" Target="https://hal.science/hal-03931416v1" TargetMode="External"/><Relationship Id="rId45" Type="http://schemas.openxmlformats.org/officeDocument/2006/relationships/hyperlink" Target="https://hal.science/hal-03931382v1" TargetMode="External"/><Relationship Id="rId46" Type="http://schemas.openxmlformats.org/officeDocument/2006/relationships/hyperlink" Target="https://hal.science/search/index/?q=*&amp;authFullName_s=Patrice Faure" TargetMode="External"/><Relationship Id="rId47" Type="http://schemas.openxmlformats.org/officeDocument/2006/relationships/hyperlink" Target="https://hal.science/hal-03931036v1" TargetMode="External"/><Relationship Id="rId48" Type="http://schemas.openxmlformats.org/officeDocument/2006/relationships/hyperlink" Target="https://hal.science/hal-03931361v1" TargetMode="External"/><Relationship Id="rId49" Type="http://schemas.openxmlformats.org/officeDocument/2006/relationships/hyperlink" Target="https://hal.science/hal-03931314v1" TargetMode="External"/><Relationship Id="rId50" Type="http://schemas.openxmlformats.org/officeDocument/2006/relationships/hyperlink" Target="https://hal.science/hal-03931349v1" TargetMode="External"/><Relationship Id="rId51" Type="http://schemas.openxmlformats.org/officeDocument/2006/relationships/hyperlink" Target="https://hal.science/search/index/?q=*&amp;authFullName_s=Jean-Michel David" TargetMode="External"/><Relationship Id="rId52" Type="http://schemas.openxmlformats.org/officeDocument/2006/relationships/hyperlink" Target="https://hal.science/hal-03931357v1" TargetMode="External"/><Relationship Id="rId53" Type="http://schemas.openxmlformats.org/officeDocument/2006/relationships/hyperlink" Target="https://hal.science/hal-03931331v1" TargetMode="External"/><Relationship Id="rId54" Type="http://schemas.openxmlformats.org/officeDocument/2006/relationships/hyperlink" Target="https://hal.science/hal-03931311v1" TargetMode="External"/><Relationship Id="rId55" Type="http://schemas.openxmlformats.org/officeDocument/2006/relationships/hyperlink" Target="https://hal.science/hal-03931301v1" TargetMode="External"/><Relationship Id="rId56" Type="http://schemas.openxmlformats.org/officeDocument/2006/relationships/hyperlink" Target="https://hal.science/hal-03931289v1" TargetMode="External"/><Relationship Id="rId57" Type="http://schemas.openxmlformats.org/officeDocument/2006/relationships/hyperlink" Target="https://hal.science/hal-03931257v1" TargetMode="External"/><Relationship Id="rId58" Type="http://schemas.openxmlformats.org/officeDocument/2006/relationships/hyperlink" Target="https://hal.science/search/index/?q=*&amp;authFullName_s=J&#233;r&#244;me France" TargetMode="External"/><Relationship Id="rId59" Type="http://schemas.openxmlformats.org/officeDocument/2006/relationships/hyperlink" Target="https://hal.science/hal-03931247v1" TargetMode="External"/><Relationship Id="rId60" Type="http://schemas.openxmlformats.org/officeDocument/2006/relationships/hyperlink" Target="https://hal.science/hal-03931242v1" TargetMode="External"/><Relationship Id="rId61" Type="http://schemas.openxmlformats.org/officeDocument/2006/relationships/hyperlink" Target="https://hal.parisnanterre.fr/hal-01632127v1" TargetMode="External"/><Relationship Id="rId62" Type="http://schemas.openxmlformats.org/officeDocument/2006/relationships/hyperlink" Target="https://hal.science/search/index/?q=*&amp;authFullName_s=Philippe Gervais-Lambony" TargetMode="External"/><Relationship Id="rId63" Type="http://schemas.openxmlformats.org/officeDocument/2006/relationships/hyperlink" Target="https://hal.science/search/index/?q=*&amp;authFullName_s=Isabelle Rivoal" TargetMode="External"/><Relationship Id="rId64" Type="http://schemas.openxmlformats.org/officeDocument/2006/relationships/hyperlink" Target="http://www.mae.parisnanterre.fr/refonder-modalites-du-recommencement-dans-le-temps-et-dans-lespace-2/" TargetMode="External"/><Relationship Id="rId65" Type="http://schemas.openxmlformats.org/officeDocument/2006/relationships/hyperlink" Target="https://hal.science/hal-03931146v1" TargetMode="External"/><Relationship Id="rId66" Type="http://schemas.openxmlformats.org/officeDocument/2006/relationships/hyperlink" Target="https://hal.science/hal-03931217v1" TargetMode="External"/><Relationship Id="rId67" Type="http://schemas.openxmlformats.org/officeDocument/2006/relationships/hyperlink" Target="https://shs.hal.science/halshs-03931540v1" TargetMode="External"/><Relationship Id="rId68" Type="http://schemas.openxmlformats.org/officeDocument/2006/relationships/hyperlink" Target="https://hal.science/search/index/?q=*&amp;authFullName_s=Christel M&#252;ller" TargetMode="External"/><Relationship Id="rId69" Type="http://schemas.openxmlformats.org/officeDocument/2006/relationships/hyperlink" Target="https://hal.science/hal-03931233v1" TargetMode="External"/><Relationship Id="rId70" Type="http://schemas.openxmlformats.org/officeDocument/2006/relationships/hyperlink" Target="https://shs.hal.science/halshs-01420645v1" TargetMode="External"/><Relationship Id="rId71" Type="http://schemas.openxmlformats.org/officeDocument/2006/relationships/hyperlink" Target="https://hal.science/search/index/?q=*&amp;authFullName_s=Robinson Baudry" TargetMode="External"/><Relationship Id="rId72" Type="http://schemas.openxmlformats.org/officeDocument/2006/relationships/hyperlink" Target="http://www.mae.u-paris10.fr/le-prestige-a-rome-a-la-fin-de-la-republique-et-au-debut-du-principat/" TargetMode="External"/><Relationship Id="rId73" Type="http://schemas.openxmlformats.org/officeDocument/2006/relationships/hyperlink" Target="https://shs.hal.science/halshs-01420633v1" TargetMode="External"/><Relationship Id="rId74" Type="http://schemas.openxmlformats.org/officeDocument/2006/relationships/hyperlink" Target="https://hal.science/search/index/?q=*&amp;authFullName_s=Isabelle Sid&#233;ra" TargetMode="External"/><Relationship Id="rId75" Type="http://schemas.openxmlformats.org/officeDocument/2006/relationships/hyperlink" Target="http://www.mae.u-paris10.fr/le-prestige-autour-des-formes-de-la-differenciation-sociale/" TargetMode="External"/><Relationship Id="rId76" Type="http://schemas.openxmlformats.org/officeDocument/2006/relationships/hyperlink" Target="https://univ-orleans.hal.science/hal-02492709v1" TargetMode="External"/><Relationship Id="rId77" Type="http://schemas.openxmlformats.org/officeDocument/2006/relationships/hyperlink" Target="https://hal.science/search/index/?q=*&amp;authFullName_s=Arnaud Susp&#232;ne" TargetMode="External"/><Relationship Id="rId78" Type="http://schemas.openxmlformats.org/officeDocument/2006/relationships/hyperlink" Target="https://shs.hal.science/halshs-01722686v1" TargetMode="External"/><Relationship Id="rId79" Type="http://schemas.openxmlformats.org/officeDocument/2006/relationships/hyperlink" Target="https://hal.science/search/index/?q=*&amp;authFullName_s=Olivier Devillers" TargetMode="External"/><Relationship Id="rId80" Type="http://schemas.openxmlformats.org/officeDocument/2006/relationships/hyperlink" Target="https://hal.science/hal-04799628v1" TargetMode="External"/><Relationship Id="rId81" Type="http://schemas.openxmlformats.org/officeDocument/2006/relationships/hyperlink" Target="https://hal.science/search/index/?q=*&amp;authFullName_s=Alberto Dalla Rosa" TargetMode="External"/><Relationship Id="rId82" Type="http://schemas.openxmlformats.org/officeDocument/2006/relationships/hyperlink" Target="https://hal.science/hal-04915619v1" TargetMode="External"/><Relationship Id="rId83" Type="http://schemas.openxmlformats.org/officeDocument/2006/relationships/hyperlink" Target="https://dx.doi.org/10.4000/1354e" TargetMode="External"/><Relationship Id="rId84" Type="http://schemas.openxmlformats.org/officeDocument/2006/relationships/hyperlink" Target="https://hal.science/hal-04349400v1" TargetMode="External"/><Relationship Id="rId85" Type="http://schemas.openxmlformats.org/officeDocument/2006/relationships/hyperlink" Target="https://hal.science/hal-03505611v1" TargetMode="External"/><Relationship Id="rId86" Type="http://schemas.openxmlformats.org/officeDocument/2006/relationships/hyperlink" Target="https://hal.science/search/index/?q=*&amp;authFullName_s=Milagros Navarro Caballero" TargetMode="External"/><Relationship Id="rId87" Type="http://schemas.openxmlformats.org/officeDocument/2006/relationships/hyperlink" Target="https://hal.science/search/index/?q=*&amp;authFullName_s=Laurent Brassous" TargetMode="External"/><Relationship Id="rId88" Type="http://schemas.openxmlformats.org/officeDocument/2006/relationships/hyperlink" Target="https://hal.science/search/index/?q=*&amp;authFullName_s=St&#233;phanie Gu&#233;don" TargetMode="External"/><Relationship Id="rId89" Type="http://schemas.openxmlformats.org/officeDocument/2006/relationships/hyperlink" Target="https://hal.science/search/index/?q=*&amp;authFullName_s=Val&#233;rie Fromentin" TargetMode="External"/><Relationship Id="rId90" Type="http://schemas.openxmlformats.org/officeDocument/2006/relationships/hyperlink" Target="https://normandie-univ.hal.science/hal-03361353v1" TargetMode="External"/><Relationship Id="rId91" Type="http://schemas.openxmlformats.org/officeDocument/2006/relationships/hyperlink" Target="https://hal.science/search/index/?q=*&amp;authFullName_s=Michel Christol" TargetMode="External"/><Relationship Id="rId92" Type="http://schemas.openxmlformats.org/officeDocument/2006/relationships/hyperlink" Target="https://hal.science/search/index/?q=*&amp;authFullName_s=Pierre Cosme" TargetMode="External"/><Relationship Id="rId93" Type="http://schemas.openxmlformats.org/officeDocument/2006/relationships/hyperlink" Target="https://hal.science/search/index/?q=*&amp;authFullName_s=Jean-Michel Roddaz" TargetMode="External"/><Relationship Id="rId94" Type="http://schemas.openxmlformats.org/officeDocument/2006/relationships/hyperlink" Target="https://www.fayard.fr/histoire/histoire-romaine-tome-2-9782213712086" TargetMode="External"/><Relationship Id="rId95" Type="http://schemas.openxmlformats.org/officeDocument/2006/relationships/hyperlink" Target="https://hal.science/hal-04420972v1" TargetMode="External"/><Relationship Id="rId96" Type="http://schemas.openxmlformats.org/officeDocument/2006/relationships/hyperlink" Target="https://shs.hal.science/halshs-03931787v1" TargetMode="External"/><Relationship Id="rId97" Type="http://schemas.openxmlformats.org/officeDocument/2006/relationships/hyperlink" Target="https://hal.science/hal-03931057v1" TargetMode="External"/><Relationship Id="rId98" Type="http://schemas.openxmlformats.org/officeDocument/2006/relationships/hyperlink" Target="https://shs.hal.science/halshs-03931800v1" TargetMode="External"/><Relationship Id="rId99" Type="http://schemas.openxmlformats.org/officeDocument/2006/relationships/hyperlink" Target="https://shs.hal.science/halshs-03931793v1" TargetMode="External"/><Relationship Id="rId100" Type="http://schemas.openxmlformats.org/officeDocument/2006/relationships/hyperlink" Target="https://hal.science/search/index/?q=*&amp;authFullName_s=Claude Briand-Ponsart" TargetMode="External"/><Relationship Id="rId101" Type="http://schemas.openxmlformats.org/officeDocument/2006/relationships/hyperlink" Target="https://shs.hal.science/halshs-03931794v1" TargetMode="External"/><Relationship Id="rId102" Type="http://schemas.openxmlformats.org/officeDocument/2006/relationships/hyperlink" Target="https://shs.hal.science/halshs-02068869v1" TargetMode="External"/><Relationship Id="rId103" Type="http://schemas.openxmlformats.org/officeDocument/2006/relationships/hyperlink" Target="https://hal.science/search/index/?q=*&amp;authFullName_s=V&#233;ronique Brouquier-Redd&#233;" TargetMode="External"/><Relationship Id="rId104" Type="http://schemas.openxmlformats.org/officeDocument/2006/relationships/hyperlink" Target="https://shs.hal.science/halshs-03931791v1" TargetMode="External"/><Relationship Id="rId105" Type="http://schemas.openxmlformats.org/officeDocument/2006/relationships/hyperlink" Target="https://hal.science/search/index/?q=*&amp;authFullName_s=Marion Bellissime" TargetMode="External"/><Relationship Id="rId106" Type="http://schemas.openxmlformats.org/officeDocument/2006/relationships/hyperlink" Target="https://hal.science/hal-01771426v1" TargetMode="External"/><Relationship Id="rId107" Type="http://schemas.openxmlformats.org/officeDocument/2006/relationships/hyperlink" Target="https://hal.parisnanterre.fr/hal-01632129v1" TargetMode="External"/><Relationship Id="rId108" Type="http://schemas.openxmlformats.org/officeDocument/2006/relationships/hyperlink" Target="https://shs.hal.science/halshs-03931803v1" TargetMode="External"/><Relationship Id="rId109" Type="http://schemas.openxmlformats.org/officeDocument/2006/relationships/hyperlink" Target="https://hal.science/hal-01771427v1" TargetMode="External"/><Relationship Id="rId110" Type="http://schemas.openxmlformats.org/officeDocument/2006/relationships/hyperlink" Target="https://hal.parisnanterre.fr/hal-01631984v1" TargetMode="External"/><Relationship Id="rId111" Type="http://schemas.openxmlformats.org/officeDocument/2006/relationships/hyperlink" Target="https://shs.hal.science/halshs-01647608v1" TargetMode="External"/><Relationship Id="rId112" Type="http://schemas.openxmlformats.org/officeDocument/2006/relationships/hyperlink" Target="https://hal.science/search/index/?q=*&amp;authFullName_s=Silvia Milanezi" TargetMode="External"/><Relationship Id="rId113" Type="http://schemas.openxmlformats.org/officeDocument/2006/relationships/hyperlink" Target="https://hal.science/search/index/?q=*&amp;authFullName_s=Christophe Hugoniot" TargetMode="External"/><Relationship Id="rId114" Type="http://schemas.openxmlformats.org/officeDocument/2006/relationships/hyperlink" Target="https://shs.hal.science/halshs-00079808v1" TargetMode="External"/><Relationship Id="rId115" Type="http://schemas.openxmlformats.org/officeDocument/2006/relationships/hyperlink" Target="https://dx.doi.org/10.4000/books.pufr.8560" TargetMode="External"/><Relationship Id="rId116" Type="http://schemas.openxmlformats.org/officeDocument/2006/relationships/hyperlink" Target="https://hal.science/hal-04349404v1" TargetMode="External"/><Relationship Id="rId117" Type="http://schemas.openxmlformats.org/officeDocument/2006/relationships/hyperlink" Target="https://hal.science/hal-03931461v1" TargetMode="External"/><Relationship Id="rId118" Type="http://schemas.openxmlformats.org/officeDocument/2006/relationships/hyperlink" Target="https://hal.science/search/index/?q=*&amp;authFullName_s=M&#233;lanie Lioux-Ramona" TargetMode="External"/><Relationship Id="rId119" Type="http://schemas.openxmlformats.org/officeDocument/2006/relationships/hyperlink" Target="https://hal.science/hal-03931508v1" TargetMode="External"/><Relationship Id="rId120" Type="http://schemas.openxmlformats.org/officeDocument/2006/relationships/hyperlink" Target="https://shs.hal.science/halshs-03931106v1" TargetMode="External"/><Relationship Id="rId121" Type="http://schemas.openxmlformats.org/officeDocument/2006/relationships/hyperlink" Target="https://hal.science/hal-03931323v1" TargetMode="External"/><Relationship Id="rId122" Type="http://schemas.openxmlformats.org/officeDocument/2006/relationships/hyperlink" Target="https://hal.science/hal-03931328v1" TargetMode="External"/><Relationship Id="rId123" Type="http://schemas.openxmlformats.org/officeDocument/2006/relationships/hyperlink" Target="https://hal.science/hal-03931016v1" TargetMode="External"/><Relationship Id="rId124" Type="http://schemas.openxmlformats.org/officeDocument/2006/relationships/hyperlink" Target="https://dx.doi.org/10.4000/trivium.7248" TargetMode="External"/><Relationship Id="rId125" Type="http://schemas.openxmlformats.org/officeDocument/2006/relationships/hyperlink" Target="https://shs.hal.science/halshs-03867233v1" TargetMode="External"/><Relationship Id="rId126" Type="http://schemas.openxmlformats.org/officeDocument/2006/relationships/hyperlink" Target="https://hal.science/search/index/?q=*&amp;authFullName_s=Pascal Montlahuc" TargetMode="External"/><Relationship Id="rId127" Type="http://schemas.openxmlformats.org/officeDocument/2006/relationships/hyperlink" Target="https://hal.science/hal-03931130v1" TargetMode="External"/><Relationship Id="rId128" Type="http://schemas.openxmlformats.org/officeDocument/2006/relationships/hyperlink" Target="https://hal.science/hal-03931304v1" TargetMode="External"/><Relationship Id="rId129" Type="http://schemas.openxmlformats.org/officeDocument/2006/relationships/hyperlink" Target="https://hal.science/search/index/?q=*&amp;authFullName_s=Samir Aounallah" TargetMode="External"/><Relationship Id="rId130" Type="http://schemas.openxmlformats.org/officeDocument/2006/relationships/hyperlink" Target="https://hal.science/hal-03931501v1" TargetMode="External"/><Relationship Id="rId131" Type="http://schemas.openxmlformats.org/officeDocument/2006/relationships/hyperlink" Target="https://hal.science/hal-03931494v1" TargetMode="External"/><Relationship Id="rId132" Type="http://schemas.openxmlformats.org/officeDocument/2006/relationships/hyperlink" Target="https://hal.science/hal-03931102v1" TargetMode="External"/><Relationship Id="rId133" Type="http://schemas.openxmlformats.org/officeDocument/2006/relationships/hyperlink" Target="https://hal.science/hal-03931091v1" TargetMode="External"/><Relationship Id="rId134" Type="http://schemas.openxmlformats.org/officeDocument/2006/relationships/hyperlink" Target="https://hal.science/hal-03931282v1" TargetMode="External"/><Relationship Id="rId135" Type="http://schemas.openxmlformats.org/officeDocument/2006/relationships/hyperlink" Target="https://hal.science/hal-03931487v1" TargetMode="External"/><Relationship Id="rId136" Type="http://schemas.openxmlformats.org/officeDocument/2006/relationships/hyperlink" Target="https://hal.science/hal-02002068v1" TargetMode="External"/><Relationship Id="rId137" Type="http://schemas.openxmlformats.org/officeDocument/2006/relationships/hyperlink" Target="https://hal.science/hal-03931273v1" TargetMode="External"/><Relationship Id="rId138" Type="http://schemas.openxmlformats.org/officeDocument/2006/relationships/hyperlink" Target="https://hal.science/hal-03931070v1" TargetMode="External"/><Relationship Id="rId139" Type="http://schemas.openxmlformats.org/officeDocument/2006/relationships/hyperlink" Target="https://hal.science/hal-03931475v1" TargetMode="External"/><Relationship Id="rId140" Type="http://schemas.openxmlformats.org/officeDocument/2006/relationships/hyperlink" Target="https://hal.science/hal-01769121v1" TargetMode="External"/><Relationship Id="rId141" Type="http://schemas.openxmlformats.org/officeDocument/2006/relationships/hyperlink" Target="https://hal.science/hal-04338478v1" TargetMode="External"/><Relationship Id="rId142" Type="http://schemas.openxmlformats.org/officeDocument/2006/relationships/hyperlink" Target="https://shs.hal.science/halshs-04029633v1" TargetMode="External"/><Relationship Id="rId143" Type="http://schemas.openxmlformats.org/officeDocument/2006/relationships/hyperlink" Target="https://shs.hal.science/halshs-04029642v1" TargetMode="External"/><Relationship Id="rId144" Type="http://schemas.openxmlformats.org/officeDocument/2006/relationships/hyperlink" Target="https://shs.hal.science/halshs-00079948v1" TargetMode="External"/><Relationship Id="rId145" Type="http://schemas.openxmlformats.org/officeDocument/2006/relationships/hyperlink" Target="https://hal.science/hal-04349416v1" TargetMode="External"/><Relationship Id="rId146" Type="http://schemas.openxmlformats.org/officeDocument/2006/relationships/hyperlink" Target="https://hal.science/hal-00787575v1" TargetMode="External"/><Relationship Id="rId147" Type="http://schemas.openxmlformats.org/officeDocument/2006/relationships/hyperlink" Target="https://shs.hal.science/halshs-00079932v1" TargetMode="External"/><Relationship Id="rId148" Type="http://schemas.openxmlformats.org/officeDocument/2006/relationships/hyperlink" Target="https://shs.hal.science/halshs-00079941v1" TargetMode="External"/><Relationship Id="rId149" Type="http://schemas.openxmlformats.org/officeDocument/2006/relationships/hyperlink" Target="https://shs.hal.science/halshs-00079939v1" TargetMode="External"/><Relationship Id="rId150" Type="http://schemas.openxmlformats.org/officeDocument/2006/relationships/hyperlink" Target="https://shs.hal.science/halshs-00079936v1" TargetMode="External"/><Relationship Id="rId151" Type="http://schemas.openxmlformats.org/officeDocument/2006/relationships/hyperlink" Target="https://shs.hal.science/halshs-00079935v1" TargetMode="External"/><Relationship Id="rId152" Type="http://schemas.openxmlformats.org/officeDocument/2006/relationships/hyperlink" Target="https://shs.hal.science/halshs-00079931v1" TargetMode="External"/><Relationship Id="rId153" Type="http://schemas.openxmlformats.org/officeDocument/2006/relationships/hyperlink" Target="https://shs.hal.science/halshs-00079923v1" TargetMode="External"/><Relationship Id="rId154" Type="http://schemas.openxmlformats.org/officeDocument/2006/relationships/hyperlink" Target="https://shs.hal.science/halshs-00079927v1" TargetMode="External"/><Relationship Id="rId155" Type="http://schemas.openxmlformats.org/officeDocument/2006/relationships/hyperlink" Target="https://shs.hal.science/halshs-00079917v1" TargetMode="External"/><Relationship Id="rId156" Type="http://schemas.openxmlformats.org/officeDocument/2006/relationships/hyperlink" Target="https://shs.hal.science/halshs-00079912v1" TargetMode="External"/><Relationship Id="rId157" Type="http://schemas.openxmlformats.org/officeDocument/2006/relationships/hyperlink" Target="https://shs.hal.science/halshs-03017851v1" TargetMode="External"/><Relationship Id="rId158" Type="http://schemas.openxmlformats.org/officeDocument/2006/relationships/hyperlink" Target="https://hal.science/search/index/?q=*&amp;authFullName_s=Laurent Schneider" TargetMode="External"/><Relationship Id="rId159" Type="http://schemas.openxmlformats.org/officeDocument/2006/relationships/hyperlink" Target="https://hal.science/search/index/?q=*&amp;authFullName_s=Ivan Guermeur" TargetMode="External"/><Relationship Id="rId160" Type="http://schemas.openxmlformats.org/officeDocument/2006/relationships/hyperlink" Target="https://hal.science/search/index/?q=*&amp;authFullName_s=Philippe Barral" TargetMode="External"/><Relationship Id="rId161" Type="http://schemas.openxmlformats.org/officeDocument/2006/relationships/hyperlink" Target="https://hal.science/search/index/?q=*&amp;authFullName_s=Marie Bouha&#239;k-Giron&#232;s" TargetMode="External"/><Relationship Id="rId162" Type="http://schemas.openxmlformats.org/officeDocument/2006/relationships/hyperlink" Target="https://hal.science/search/index/?q=*&amp;authFullName_s=Matthieu Cassin" TargetMode="External"/><Relationship Id="rId16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Frédéric Hurlet</dc:title>
  <dc:description>CV</dc:description>
  <dc:subject/>
  <cp:keywords/>
  <cp:category/>
  <cp:lastModifiedBy/>
  <dcterms:created xsi:type="dcterms:W3CDTF">2026-05-25T19:52:44+02:00</dcterms:created>
  <dcterms:modified xsi:type="dcterms:W3CDTF">2026-05-25T19:52:44+02:00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