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Gabriel de Bruyn </w:t>
      </w:r>
      <w:r>
        <w:rPr>
          <w:color w:val="641e6e"/>
        </w:rPr>
        <w:t xml:space="preserve">Maître de Conférences en histoire romaineCentre Michel de Boüard - CRAHAM - UMR 6273Université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gabriel-de-bruyn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0009-0007-0074-4404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184564212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Review of Elena N. Boeck, The Bronze Horseman of Justinian in Constantinople. The Cross-Cultural Biography of a Mediterranean Monument, Cambridge, New York, Cambridge University Press, 2021, 451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2025, Langues, langages et communication dans le monde tardoantique, 32, pp.324-326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Review of Albrecht Berger, The Statues of Constantinople, Cambridge, Cambridge University Press, 2021, 76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2025, Langues, langages et communication dans le monde tardoantique, 32, pp.323-324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copiosissimus statuarum. Le paysage statuaire des cités d'Italie et d'Afrique dans l'Antiquité tardive (IVe-Ve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Karthago - Revue d'archéologie méditerranéenne</w:t>
            </w:r>
            <w:r>
              <w:rPr/>
              <w:t xml:space="preserve">, 2024, 32, pp.73-95.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⟨10.2143/KAR.32.0.3293079⟩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temple au musée ? Les œuvres d’art grec et leur contexte d’exposition dans l’espace public de Rome (IIIe s. av. J.-C. – IIIe s. ap.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2024, Espaces et acteurs de la culture en ville, 69,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groupe statuaire impérial du théâtre de Bulla Regia. L’apport de la documentation épigraphique à l’analyse iconographique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2016, 32, pp.85-112.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⟨10.4000/kentron.828⟩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Briser les idoles païennes ou les sauvegarder ? Le sort des statues divines de Caesarea (Cherchel, Algérie) à la fin de l’Antiquité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2016, 677 (1), pp.3-25.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⟨10.3917/rhis.161.0003⟩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hal-01774098v1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statues divines et impériales dans les cités d'Afrique Proconsulaire au Bas-Empire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État, cité et religion dans le monde romain », séminaire commun CERLAM/CRAHAM, Université de Caen Basse-Normandie</w:t>
            </w:r>
            <w:r>
              <w:rPr/>
              <w:t xml:space="preserve">, Mar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hal-00322649v1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statuaire du forum de Cuicul (Djemila, Algérie), du IIe au IVe s. p.C.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</w:p>
          <w:p>
            <w:pPr/>
            <w:r>
              <w:rPr/>
              <w:t xml:space="preserve">Nicolas Mathieu, François Chausson, Jean-Marc Mignon &amp; Benoît Rossignol (éd.). </w:t>
            </w:r>
            <w:r>
              <w:rPr>
                <w:i w:val="1"/>
                <w:iCs w:val="1"/>
              </w:rPr>
              <w:t xml:space="preserve">Place publique. Le paysage épigraphique du forum et de l'agora dans le monde romain</w:t>
            </w:r>
            <w:r>
              <w:rPr/>
              <w:t xml:space="preserve">, Ausonius, pp.209-242,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impériales et modèles de gouvernement de Trajan à 410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</w:p>
          <w:p>
            <w:pPr/>
            <w:r>
              <w:rPr/>
              <w:t xml:space="preserve">Sylvain Destephen. </w:t>
            </w:r>
            <w:r>
              <w:rPr>
                <w:i w:val="1"/>
                <w:iCs w:val="1"/>
              </w:rPr>
              <w:t xml:space="preserve">Gouverner l'Empire romain de Trajan à 410 après J.-C.</w:t>
            </w:r>
            <w:r>
              <w:rPr/>
              <w:t xml:space="preserve">, Ellipses, pp.75-87, 2022, (CAPES/Agrégation), 978-2-340-06957-2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documents : dédicaces de statues impériales de l'époque théodosienne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</w:p>
          <w:p>
            <w:pPr/>
            <w:r>
              <w:rPr/>
              <w:t xml:space="preserve">Sylvain Destephen. </w:t>
            </w:r>
            <w:r>
              <w:rPr>
                <w:i w:val="1"/>
                <w:iCs w:val="1"/>
              </w:rPr>
              <w:t xml:space="preserve">Gouverner l'Empire romain de Trajan à 410 après J.-C.</w:t>
            </w:r>
            <w:r>
              <w:rPr/>
              <w:t xml:space="preserve">, Ellipses, pp.47-53, 2022, (CAPES/Agrégation), 978-2-340-06957-2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Africa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Last Statues of Antiquity</w:t>
            </w:r>
            <w:r>
              <w:rPr/>
              <w:t xml:space="preserve">, Oxford, Oxford University Press, pp.56-68,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habent et non loquentur. La mutilation des statues divines en Afrique dans l'Antiquité tardive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</w:p>
          <w:p>
            <w:pPr/>
            <w:r>
              <w:rPr/>
              <w:t xml:space="preserve">C. Michel d'Annoville; Y. Rivière. </w:t>
            </w:r>
            <w:r>
              <w:rPr>
                <w:i w:val="1"/>
                <w:iCs w:val="1"/>
              </w:rPr>
              <w:t xml:space="preserve">Faire parler et faire taire les statues, de l’invention de l’écriture à l’usage de la poudre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Rome, École française de Rome</w:t>
              </w:r>
            </w:hyperlink>
            <w:r>
              <w:rPr/>
              <w:t xml:space="preserve">, pp.389-413,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dynastique ou mémoire des “bons empereurs” dans les cités africaines aux iiie-ive siècles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</w:p>
          <w:p>
            <w:pPr/>
            <w:r>
              <w:rPr/>
              <w:t xml:space="preserve">S. Benoist; Anne Daguet-Gagey; Christine Hoët-van Cauwenberghe. </w:t>
            </w:r>
            <w:r>
              <w:rPr>
                <w:i w:val="1"/>
                <w:iCs w:val="1"/>
              </w:rPr>
              <w:t xml:space="preserve">Une mémoire en actes : espaces, figures et discours dans le monde romain</w:t>
            </w:r>
            <w:r>
              <w:rPr/>
              <w:t xml:space="preserve">, Lille, Presses universitaires du Septentrion, pp.389-413,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hal-01774117v1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8A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riel-de-bruyn" TargetMode="External"/><Relationship Id="rId9" Type="http://schemas.openxmlformats.org/officeDocument/2006/relationships/hyperlink" Target="https://orcid.org/0009-0007-0074-4404" TargetMode="External"/><Relationship Id="rId10" Type="http://schemas.openxmlformats.org/officeDocument/2006/relationships/hyperlink" Target="https://www.idref.fr/184564212" TargetMode="External"/><Relationship Id="rId11" Type="http://schemas.openxmlformats.org/officeDocument/2006/relationships/hyperlink" Target="https://hal.science/hal-04946925v1" TargetMode="External"/><Relationship Id="rId12" Type="http://schemas.openxmlformats.org/officeDocument/2006/relationships/hyperlink" Target="https://hal.science/search/index/?q=*&amp;authFullName_s=Gabriel de Bruyn" TargetMode="External"/><Relationship Id="rId13" Type="http://schemas.openxmlformats.org/officeDocument/2006/relationships/hyperlink" Target="https://hal.science/hal-04946927v1" TargetMode="External"/><Relationship Id="rId14" Type="http://schemas.openxmlformats.org/officeDocument/2006/relationships/hyperlink" Target="https://hal.science/hal-03849776v1" TargetMode="External"/><Relationship Id="rId15" Type="http://schemas.openxmlformats.org/officeDocument/2006/relationships/hyperlink" Target="https://dx.doi.org/10.2143/KAR.32.0.3293079" TargetMode="External"/><Relationship Id="rId16" Type="http://schemas.openxmlformats.org/officeDocument/2006/relationships/hyperlink" Target="https://hal.science/hal-04834264v1" TargetMode="External"/><Relationship Id="rId17" Type="http://schemas.openxmlformats.org/officeDocument/2006/relationships/hyperlink" Target="https://hal.science/hal-01774105v1" TargetMode="External"/><Relationship Id="rId18" Type="http://schemas.openxmlformats.org/officeDocument/2006/relationships/hyperlink" Target="https://hal.science/search/index/?q=*&amp;authFullName_s=Gabriel De Bruyn" TargetMode="External"/><Relationship Id="rId19" Type="http://schemas.openxmlformats.org/officeDocument/2006/relationships/hyperlink" Target="https://dx.doi.org/10.4000/kentron.828" TargetMode="External"/><Relationship Id="rId20" Type="http://schemas.openxmlformats.org/officeDocument/2006/relationships/hyperlink" Target="https://hal.science/hal-01774098v1" TargetMode="External"/><Relationship Id="rId21" Type="http://schemas.openxmlformats.org/officeDocument/2006/relationships/hyperlink" Target="https://dx.doi.org/10.3917/rhis.161.0003" TargetMode="External"/><Relationship Id="rId22" Type="http://schemas.openxmlformats.org/officeDocument/2006/relationships/hyperlink" Target="https://hal.science/hal-00322649v1" TargetMode="External"/><Relationship Id="rId23" Type="http://schemas.openxmlformats.org/officeDocument/2006/relationships/hyperlink" Target="https://hal.science/hal-05582668v1" TargetMode="External"/><Relationship Id="rId24" Type="http://schemas.openxmlformats.org/officeDocument/2006/relationships/hyperlink" Target="https://hal.science/hal-03849770v1" TargetMode="External"/><Relationship Id="rId25" Type="http://schemas.openxmlformats.org/officeDocument/2006/relationships/hyperlink" Target="https://hal.science/hal-03849764v1" TargetMode="External"/><Relationship Id="rId26" Type="http://schemas.openxmlformats.org/officeDocument/2006/relationships/hyperlink" Target="https://hal.science/hal-01774113v1" TargetMode="External"/><Relationship Id="rId27" Type="http://schemas.openxmlformats.org/officeDocument/2006/relationships/hyperlink" Target="https://hal.science/search/index/?q=*&amp;authFullName_s=C. Machado" TargetMode="External"/><Relationship Id="rId28" Type="http://schemas.openxmlformats.org/officeDocument/2006/relationships/hyperlink" Target="https://hal.science/hal-01774126v1" TargetMode="External"/><Relationship Id="rId29" Type="http://schemas.openxmlformats.org/officeDocument/2006/relationships/hyperlink" Target="https://books.openedition.org/efr/40620" TargetMode="External"/><Relationship Id="rId30" Type="http://schemas.openxmlformats.org/officeDocument/2006/relationships/hyperlink" Target="https://hal.science/hal-01774117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de Bruyn</dc:title>
  <dc:description>CV</dc:description>
  <dc:subject/>
  <cp:keywords/>
  <cp:category/>
  <cp:lastModifiedBy/>
  <dcterms:created xsi:type="dcterms:W3CDTF">2026-05-02T13:32:51+02:00</dcterms:created>
  <dcterms:modified xsi:type="dcterms:W3CDTF">2026-05-02T13:32:51+02:00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