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gabriele pierluisi </w:t>
      </w:r>
      <w:r>
        <w:rPr>
          <w:color w:val="641e6e"/>
        </w:rPr>
        <w:t xml:space="preserve">Architecte, Professeur HDR, Ecole d'Architecture de VersaillesChercheur au LéaV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gabriele-pierluisi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Gabriele Pierluisi, Professeur, architecte et artiste-peintre. Ph.D. en Relevé et Représentation de l'Architecture et de l'Environnement, Professeur en Art et technique de la représentation architecturale (ATR/RA), HDR (Habilitation à la Direction des Recherches Doctorales) à l’ENSA Versailles, Membre du Laboratoire de recherche LéaV, responsable pour le LéaV du « Doctorat par le Projet », École doctorale Arts, Humanités et Sciences sociales de CY Cergy, Paris Université, ancien Chercheur à l'École de Design du Polytechnique de Milan, Médaille d'argent UID (Union Italienne pour le Dessin) en 2002.Son activité de chercheur se développe fondamentalement autour de deux axes de recherche : le premier, sur l'étude et la représentation du paysage urbain contemporain, avec l’élaboration du concept de « Quatrième Ville » ; le second sur la formativité de la représentation architecturale entre le dessin numérique et analogique avec le développement du concept de « Numérique Chaud ».Après son expérience professionnelle et de vie romaine, en 2011, il a fondé à Paris l'agence Next Architectes_paris drl, aujourd'hui SML’Next architectes (Clémence Eliard, Sarah Wybier, Gabriele Pierluisi). Son activité d'architecte s’étend de l'interior design à l'architecture.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Images in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Regards, Mouvement et perception. Paysages urbains en mutation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GUD - magazine about Architecture, Design and Cities, special Edition « Figurazioni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/>
              <w:t xml:space="preserve">289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GUD - magazine about Architecture, Design and Cities, special Edition « Sguardi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 Quarta città ». I paesaggi dell’hyperville Post-Antropocene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Alessandro Ippoliti; Elena Svalduz. </w:t>
            </w:r>
            <w:r>
              <w:rPr>
                <w:i w:val="1"/>
                <w:iCs w:val="1"/>
              </w:rPr>
              <w:t xml:space="preserve">Oltre lo Sguardo</w:t>
            </w:r>
            <w:r>
              <w:rPr/>
              <w:t xml:space="preserve">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AISU international</w:t>
              </w:r>
            </w:hyperlink>
            <w:r>
              <w:rPr/>
              <w:t xml:space="preserve">, pp.825-836, 2025, Insights, 978-88-31277-11-2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Tutto pieno e metamorfico. Regimi di visibilità per il paesaggio urbano dell’antropocene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Maria Grazia Cianci; Francesca Paola Mondelli. </w:t>
            </w:r>
            <w:r>
              <w:rPr>
                <w:i w:val="1"/>
                <w:iCs w:val="1"/>
              </w:rPr>
              <w:t xml:space="preserve">Mutazioni. Sguardi sul territorio, sull'ambiente, sul paesaggio</w:t>
            </w:r>
            <w:r>
              <w:rPr/>
              <w:t xml:space="preserve">, Il Poligrafo, 2025, OPEN. Appunti sul paesaggio e la sua rappresentazione, 978-88-9387-261-4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disegno trasparente e infinito. Un progettista deve sempre disegnare paesaggio urbani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Enrica Bistagnino; Maria Linda Falcidieno. </w:t>
            </w:r>
            <w:r>
              <w:rPr>
                <w:i w:val="1"/>
                <w:iCs w:val="1"/>
              </w:rPr>
              <w:t xml:space="preserve">Lumen motus movet hominem. Visuality_03 Moving lines</w:t>
            </w:r>
            <w:r>
              <w:rPr/>
              <w:t xml:space="preserve">, Genova University Press, pp.108-131, 2024, 978-88-3618-266-4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nouveaux regards pour renouveler le paysage urbain à l’ère de l’Anthropocène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</w:p>
          <w:p>
            <w:pPr/>
            <w:r>
              <w:rPr/>
              <w:t xml:space="preserve">Editions du LéaV. </w:t>
            </w:r>
            <w:r>
              <w:rPr>
                <w:i w:val="1"/>
                <w:iCs w:val="1"/>
              </w:rPr>
              <w:t xml:space="preserve">Regards, Mouvement et perception. Paysages urbains en mutation</w:t>
            </w:r>
            <w:r>
              <w:rPr/>
              <w:t xml:space="preserve">, 2024, 978-2-9578793-2-8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quatrième ville » ou les paysages urbains de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LéaV. </w:t>
            </w:r>
            <w:r>
              <w:rPr>
                <w:i w:val="1"/>
                <w:iCs w:val="1"/>
              </w:rPr>
              <w:t xml:space="preserve">Regard, mouvement, perception. Paysages urbains en mutation</w:t>
            </w:r>
            <w:r>
              <w:rPr/>
              <w:t xml:space="preserve">, pp.63-115, 2024, ISBN : 978-2-9578793-2-8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Française et l'art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Guillaume Meigneux; Giaime Meloni. </w:t>
            </w:r>
            <w:r>
              <w:rPr>
                <w:i w:val="1"/>
                <w:iCs w:val="1"/>
              </w:rPr>
              <w:t xml:space="preserve">Marges de manœuvre. 1, Ce que peut l’enseignement des arts et techniques de la représentation en temps de crise, 28-29 novembre 2023</w:t>
            </w:r>
            <w:r>
              <w:rPr/>
              <w:t xml:space="preserve">, Ensa Clermont-Ferrand, pp.2-11, 2024, 978-2-905108-18-0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Tutto pieno e metamorfico. Regimi di visibilità per il paesaggio urbano dell’antropocene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Maria Grazia CIANCI. </w:t>
            </w:r>
            <w:r>
              <w:rPr>
                <w:i w:val="1"/>
                <w:iCs w:val="1"/>
              </w:rPr>
              <w:t xml:space="preserve">Mutazioni. Sguardi sul territorio, sull'ambiente, sul paesaggio</w:t>
            </w:r>
            <w:r>
              <w:rPr/>
              <w:t xml:space="preserve">, Il Poligrafo, coll. OPEN Appunti sul paesaggio e la sua rappresentazione, 2023, 978-88-9387-261-4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figure dello spazio urbano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Bistagnino, Enrica. </w:t>
            </w:r>
            <w:r>
              <w:rPr>
                <w:i w:val="1"/>
                <w:iCs w:val="1"/>
              </w:rPr>
              <w:t xml:space="preserve">Un’idea di Disegno, un’idea di Città. Le figure dello spazio urbano</w:t>
            </w:r>
            <w:r>
              <w:rPr/>
              <w:t xml:space="preserve">, Genova University press, pp.38-71,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Nuovo disegno di architettura italiana, la centralità ritrovata o la marginalità confermata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C. Prati. </w:t>
            </w:r>
            <w:r>
              <w:rPr>
                <w:i w:val="1"/>
                <w:iCs w:val="1"/>
              </w:rPr>
              <w:t xml:space="preserve">Nuovo disegno di architettura italiano. La centralità ritrovata</w:t>
            </w:r>
            <w:r>
              <w:rPr/>
              <w:t xml:space="preserve">, Coll. MACRO Asilo Diario, Edizioni Azienda Speciale Palaexpo, 2019, 978-88-88346-10-6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Landscape of the &amp;quot;Fourth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diségno</w:t>
            </w:r>
            <w:r>
              <w:rPr/>
              <w:t xml:space="preserve">, 2024, Representation Inside and Outside the Landscape, 15,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atlante di Immaginarii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2023, Special Edition « Immaginarii », 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2023, Immaginarii,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du regard. La construction du paysage de l’Hyper-ville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2022,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du regard. Le paysage urbain entre représentation et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Figurazioni »</w:t>
            </w:r>
            <w:r>
              <w:rPr/>
              <w:t xml:space="preserve">, 2022,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 e percezione. La rappresentazione del paesaggio urbano come motore del progetto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Sguardi », </w:t>
            </w:r>
            <w:r>
              <w:rPr/>
              <w:t xml:space="preserve">, 2021, pp.3-10/11-19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paysage urbain et le projet de la ville ; Un algorithme du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Sguardi »</w:t>
            </w:r>
            <w:r>
              <w:rPr/>
              <w:t xml:space="preserve">, 2021, pp.285-289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Movimento e percezione. La rappresentazione del paesaggio urbano come motore del progetto /Movement and perception. The representation of the urbain landscape as project driver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Annalisa Viati Navone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Linda Falcidieno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Enrica Bistagnino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Cities, special Edition « Sguardi »</w:t>
            </w:r>
            <w:r>
              <w:rPr/>
              <w:t xml:space="preserve">, 2021, pp.3-10/11-19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l’architecture comme lieu et contexte opérationnels du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Gênes (Italie),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Geografie per forse una città. Venti di guerra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Dans le cadre de l'exposition collective « Make Architecture Not War », Palazzo Gravina, Napoli, Diarc, Université des études de Naples, Federico II, 22 Avril – 05 Mai 2022, Naples, Italy.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re-mix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Rome,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 HDR part _ 1: « Trois villes. Note pour une autobiographie scientifique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Architecture, aménagement de l'espace. Université de Versailles, St-Quentin-en-Yvelines / Université Paris-Saclay,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Danteum Re-mix. Trois stances pour le Forum Romain, thèse original 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Pierluisi</w:t>
              </w:r>
            </w:hyperlink>
          </w:p>
          <w:p>
            <w:pPr/>
            <w:r>
              <w:rPr/>
              <w:t xml:space="preserve">Architecture, aménagement de l'espace. Université de Versailles, St-Quentin-en-Yvelines / Université Paris-Saclay,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tel-05394582v1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C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e-pierluisi" TargetMode="External"/><Relationship Id="rId9" Type="http://schemas.openxmlformats.org/officeDocument/2006/relationships/hyperlink" Target="https://hal.science/hal-05587636v1" TargetMode="External"/><Relationship Id="rId10" Type="http://schemas.openxmlformats.org/officeDocument/2006/relationships/hyperlink" Target="https://hal.science/search/index/?q=*&amp;authFullName_s=Sophie F&#233;tro" TargetMode="External"/><Relationship Id="rId11" Type="http://schemas.openxmlformats.org/officeDocument/2006/relationships/hyperlink" Target="https://hal.science/search/index/?q=*&amp;authFullName_s=Andrea Urlberger" TargetMode="External"/><Relationship Id="rId12" Type="http://schemas.openxmlformats.org/officeDocument/2006/relationships/hyperlink" Target="https://hal.science/search/index/?q=*&amp;authFullName_s=Gabriele Pierluisi" TargetMode="External"/><Relationship Id="rId13" Type="http://schemas.openxmlformats.org/officeDocument/2006/relationships/hyperlink" Target="https://hal.science/hal-05003386v1" TargetMode="External"/><Relationship Id="rId14" Type="http://schemas.openxmlformats.org/officeDocument/2006/relationships/hyperlink" Target="https://hal.science/search/index/?q=*&amp;authFullName_s=Enrica Bistagnino" TargetMode="External"/><Relationship Id="rId15" Type="http://schemas.openxmlformats.org/officeDocument/2006/relationships/hyperlink" Target="https://hal.science/search/index/?q=*&amp;authFullName_s=Maria Linda Falcidieno" TargetMode="External"/><Relationship Id="rId16" Type="http://schemas.openxmlformats.org/officeDocument/2006/relationships/hyperlink" Target="https://hal.science/search/index/?q=*&amp;authFullName_s=Annalisa Viati Navone" TargetMode="External"/><Relationship Id="rId17" Type="http://schemas.openxmlformats.org/officeDocument/2006/relationships/hyperlink" Target="https://hal.science/hal-04335436v1" TargetMode="External"/><Relationship Id="rId18" Type="http://schemas.openxmlformats.org/officeDocument/2006/relationships/hyperlink" Target="https://hal.science/hal-04101295v1" TargetMode="External"/><Relationship Id="rId19" Type="http://schemas.openxmlformats.org/officeDocument/2006/relationships/hyperlink" Target="https://hal.science/hal-04101300v1" TargetMode="External"/><Relationship Id="rId20" Type="http://schemas.openxmlformats.org/officeDocument/2006/relationships/hyperlink" Target="https://hal.science/hal-05533424v1" TargetMode="External"/><Relationship Id="rId21" Type="http://schemas.openxmlformats.org/officeDocument/2006/relationships/hyperlink" Target="https://aisuinternational.org/en/collana-insights-oltre-lo-sguardo-beyond-the-gaze-6/" TargetMode="External"/><Relationship Id="rId22" Type="http://schemas.openxmlformats.org/officeDocument/2006/relationships/hyperlink" Target="https://hal.science/hal-05534284v1" TargetMode="External"/><Relationship Id="rId23" Type="http://schemas.openxmlformats.org/officeDocument/2006/relationships/hyperlink" Target="https://hal.science/hal-05533447v1" TargetMode="External"/><Relationship Id="rId24" Type="http://schemas.openxmlformats.org/officeDocument/2006/relationships/hyperlink" Target="https://hal.science/hal-05003532v1" TargetMode="External"/><Relationship Id="rId25" Type="http://schemas.openxmlformats.org/officeDocument/2006/relationships/hyperlink" Target="https://hal.science/hal-05393534v1" TargetMode="External"/><Relationship Id="rId26" Type="http://schemas.openxmlformats.org/officeDocument/2006/relationships/hyperlink" Target="https://hal.science/hal-05393825v1" TargetMode="External"/><Relationship Id="rId27" Type="http://schemas.openxmlformats.org/officeDocument/2006/relationships/hyperlink" Target="https://hal.science/hal-04354184v1" TargetMode="External"/><Relationship Id="rId28" Type="http://schemas.openxmlformats.org/officeDocument/2006/relationships/hyperlink" Target="https://hal.science/hal-04100261v1" TargetMode="External"/><Relationship Id="rId29" Type="http://schemas.openxmlformats.org/officeDocument/2006/relationships/hyperlink" Target="https://hal.science/hal-04100271v1" TargetMode="External"/><Relationship Id="rId30" Type="http://schemas.openxmlformats.org/officeDocument/2006/relationships/hyperlink" Target="https://hal.science/hal-05533460v1" TargetMode="External"/><Relationship Id="rId31" Type="http://schemas.openxmlformats.org/officeDocument/2006/relationships/hyperlink" Target="https://hal.science/hal-04335424v1" TargetMode="External"/><Relationship Id="rId32" Type="http://schemas.openxmlformats.org/officeDocument/2006/relationships/hyperlink" Target="https://hal.science/hal-04354157v1" TargetMode="External"/><Relationship Id="rId33" Type="http://schemas.openxmlformats.org/officeDocument/2006/relationships/hyperlink" Target="https://hal.science/hal-04100281v1" TargetMode="External"/><Relationship Id="rId34" Type="http://schemas.openxmlformats.org/officeDocument/2006/relationships/hyperlink" Target="https://hal.science/hal-04100727v1" TargetMode="External"/><Relationship Id="rId35" Type="http://schemas.openxmlformats.org/officeDocument/2006/relationships/hyperlink" Target="https://hal.science/hal-04100308v1" TargetMode="External"/><Relationship Id="rId36" Type="http://schemas.openxmlformats.org/officeDocument/2006/relationships/hyperlink" Target="https://hal.science/hal-04100294v1" TargetMode="External"/><Relationship Id="rId37" Type="http://schemas.openxmlformats.org/officeDocument/2006/relationships/hyperlink" Target="https://hal.science/hal-04100752v1" TargetMode="External"/><Relationship Id="rId38" Type="http://schemas.openxmlformats.org/officeDocument/2006/relationships/hyperlink" Target="https://hal.science/hal-04100320v1" TargetMode="External"/><Relationship Id="rId39" Type="http://schemas.openxmlformats.org/officeDocument/2006/relationships/hyperlink" Target="https://hal.science/hal-04395347v1" TargetMode="External"/><Relationship Id="rId40" Type="http://schemas.openxmlformats.org/officeDocument/2006/relationships/hyperlink" Target="https://hal.science/hal-04395332v1" TargetMode="External"/><Relationship Id="rId41" Type="http://schemas.openxmlformats.org/officeDocument/2006/relationships/hyperlink" Target="https://hal.science/hal-04395303v1" TargetMode="External"/><Relationship Id="rId42" Type="http://schemas.openxmlformats.org/officeDocument/2006/relationships/hyperlink" Target="https://hal.science/tel-05396387v1" TargetMode="External"/><Relationship Id="rId43" Type="http://schemas.openxmlformats.org/officeDocument/2006/relationships/hyperlink" Target="https://hal.science/tel-0539458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pierluisi</dc:title>
  <dc:description>CV</dc:description>
  <dc:subject/>
  <cp:keywords/>
  <cp:category/>
  <cp:lastModifiedBy/>
  <dcterms:created xsi:type="dcterms:W3CDTF">2026-05-07T21:05:17+02:00</dcterms:created>
  <dcterms:modified xsi:type="dcterms:W3CDTF">2026-05-07T21:05:17+02:00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