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Gabriele Romani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gabriele-romani</w:t>
        </w:r>
      </w:hyperlink>
    </w:p>
    <w:p>
      <w:pPr>
        <w:numPr>
          <w:ilvl w:val="0"/>
          <w:numId w:val="1"/>
        </w:numPr>
      </w:pPr>
      <w:r>
        <w:rPr/>
        <w:t xml:space="preserve"> ORCID : </w:t>
      </w:r>
      <w:hyperlink r:id="rId8" w:history="1">
        <w:r>
          <w:rPr>
            <w:color w:val="#410a8c"/>
            <w:u w:val="single"/>
          </w:rPr>
          <w:t xml:space="preserve">0009-0009-4757-2667</w:t>
        </w:r>
      </w:hyperlink>
    </w:p>
    <w:p>
      <w:pPr>
        <w:spacing w:before="600"/>
      </w:pPr>
    </w:p>
    <w:p>
      <w:pPr>
        <w:pStyle w:val="Heading2"/>
      </w:pPr>
      <w:r>
        <w:rPr>
          <w:color w:val="1e198e"/>
          <w:b w:val="1"/>
          <w:bCs w:val="1"/>
        </w:rPr>
        <w:t xml:space="preserve">Présentation</w:t>
      </w:r>
    </w:p>
    <w:p>
      <w:pPr>
        <w:spacing w:after="100"/>
      </w:pPr>
    </w:p>
    <w:p>
      <w:pPr/>
      <w:r>
        <w:rPr/>
        <w:t xml:space="preserve">Gabriele Romani est doctorant en histoire de l’art à l’Université Bordeaux Montaigne, sous la direction d’Hélène Trespeuch et la codirection de Marion Lagrange, dans le cadre d’une cotutelle en cours avec Laura Iamurri (Università degli Studi Roma Tre). Sa thèse, soutenue par la bourse FARMO 2025 (Fondation des Amis pour le Rayonnement des Musées d’Orsay et de l’Orangerie), porte sur &amp;quot;Les savoirs du corps : les modèles italiens entre Rome et Paris (1850–1920)&amp;quot;. Ses recherches s’intéressent aux trajectoires, aux pratiques et à la professionnalisation des modèles italiens, ainsi qu’aux réseaux sociaux, culturels et institutionnels qui structurent leur activité dans un contexte de forte mobilité artistique, tout en portant une attention particulière aux modalités de l’acte artistique et de la production de savoir au sein de l’atelier. Titulaire d’un master et d’un diplôme de spécialisation en histoire de l’art (Sapienza Università di Roma), il est chargé de cours en Phénoménologie de l’imaginaire à l’Académie des Beaux-Arts « Pietro Vannucci » de Pérouse et membre de l’association Mechrí, Laboratoire de Philosophie et Culture (Milan).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paradoja argentina de Juana Romani: historia y recepción de la &amp;quot;Joven Oriental&amp;quot; del Museo Nacional de Bellas Artes de Buenos Aires</w:t>
              </w:r>
            </w:hyperlink>
          </w:p>
          <w:p>
            <w:pPr/>
            <w:hyperlink r:id="rId10" w:history="1">
              <w:r>
                <w:rPr>
                  <w:color w:val="#410a8c"/>
                  <w:u w:val="single"/>
                </w:rPr>
                <w:t xml:space="preserve">Gabriele Romani</w:t>
              </w:r>
            </w:hyperlink>
          </w:p>
          <w:p>
            <w:pPr/>
            <w:r>
              <w:rPr>
                <w:i w:val="1"/>
                <w:iCs w:val="1"/>
              </w:rPr>
              <w:t xml:space="preserve">Caiana</w:t>
            </w:r>
            <w:r>
              <w:rPr/>
              <w:t xml:space="preserve">, 2026</w:t>
            </w:r>
          </w:p>
          <w:p>
            <w:pPr/>
            <w:r>
              <w:rPr/>
              <w:t xml:space="preserve">Article dans une revue</w:t>
            </w:r>
          </w:p>
          <w:p>
            <w:pPr/>
            <w:hyperlink r:id="rId9" w:history="1">
              <w:r>
                <w:rPr>
                  <w:color w:val="#410a8c"/>
                  <w:u w:val="single"/>
                </w:rPr>
                <w:t xml:space="preserve">hal-05481180v1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Juana Romani (1867-1923), modèle et peintre. Un Rêve d'absolu</w:t>
              </w:r>
            </w:hyperlink>
          </w:p>
          <w:p>
            <w:pPr/>
            <w:hyperlink r:id="rId12" w:history="1">
              <w:r>
                <w:rPr>
                  <w:color w:val="#410a8c"/>
                  <w:u w:val="single"/>
                </w:rPr>
                <w:t xml:space="preserve">Marion Lagrange</w:t>
              </w:r>
            </w:hyperlink>
            <w:r>
              <w:rPr/>
              <w:t xml:space="preserve">,</w:t>
            </w:r>
            <w:hyperlink r:id="rId13" w:history="1">
              <w:r>
                <w:rPr>
                  <w:color w:val="#410a8c"/>
                  <w:u w:val="single"/>
                </w:rPr>
                <w:t xml:space="preserve">Emmanuelle Trief-Touchard</w:t>
              </w:r>
            </w:hyperlink>
            <w:r>
              <w:rPr/>
              <w:t xml:space="preserve">,</w:t>
            </w:r>
            <w:hyperlink r:id="rId10" w:history="1">
              <w:r>
                <w:rPr>
                  <w:color w:val="#410a8c"/>
                  <w:u w:val="single"/>
                </w:rPr>
                <w:t xml:space="preserve">Gabriele Romani</w:t>
              </w:r>
            </w:hyperlink>
          </w:p>
          <w:p>
            <w:pPr/>
            <w:r>
              <w:rPr/>
              <w:t xml:space="preserve">Musée Robyet Fould, 2021</w:t>
            </w:r>
          </w:p>
          <w:p>
            <w:pPr/>
            <w:r>
              <w:rPr/>
              <w:t xml:space="preserve">Ouvrages</w:t>
            </w:r>
          </w:p>
          <w:p>
            <w:pPr/>
            <w:hyperlink r:id="rId11" w:history="1">
              <w:r>
                <w:rPr>
                  <w:color w:val="#410a8c"/>
                  <w:u w:val="single"/>
                </w:rPr>
                <w:t xml:space="preserve">hal-03274497v1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E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briele-romani" TargetMode="External"/><Relationship Id="rId8" Type="http://schemas.openxmlformats.org/officeDocument/2006/relationships/hyperlink" Target="https://orcid.org/0009-0009-4757-2667" TargetMode="External"/><Relationship Id="rId9" Type="http://schemas.openxmlformats.org/officeDocument/2006/relationships/hyperlink" Target="https://hal.science/hal-05481180v1" TargetMode="External"/><Relationship Id="rId10" Type="http://schemas.openxmlformats.org/officeDocument/2006/relationships/hyperlink" Target="https://hal.science/search/index/?q=*&amp;authFullName_s=Gabriele Romani" TargetMode="External"/><Relationship Id="rId11" Type="http://schemas.openxmlformats.org/officeDocument/2006/relationships/hyperlink" Target="https://hal.science/hal-03274497v1" TargetMode="External"/><Relationship Id="rId12" Type="http://schemas.openxmlformats.org/officeDocument/2006/relationships/hyperlink" Target="https://hal.science/search/index/?q=*&amp;authFullName_s=Marion Lagrange" TargetMode="External"/><Relationship Id="rId13" Type="http://schemas.openxmlformats.org/officeDocument/2006/relationships/hyperlink" Target="https://hal.science/search/index/?q=*&amp;authFullName_s=Emmanuelle Trief-Toucha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Gabriele Romani</dc:title>
  <dc:description>CV</dc:description>
  <dc:subject/>
  <cp:keywords/>
  <cp:category/>
  <cp:lastModifiedBy/>
  <dcterms:created xsi:type="dcterms:W3CDTF">2026-03-07T06:38:52+01:00</dcterms:created>
  <dcterms:modified xsi:type="dcterms:W3CDTF">2026-03-07T06:38:52+01:00</dcterms:modified>
</cp:coreProperties>
</file>

<file path=docProps/custom.xml><?xml version="1.0" encoding="utf-8"?>
<Properties xmlns="http://schemas.openxmlformats.org/officeDocument/2006/custom-properties" xmlns:vt="http://schemas.openxmlformats.org/officeDocument/2006/docPropsVTypes"/>
</file>