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Gabrielle ROCHDI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Gabrielle ROCHDI</w:t>
      </w:r>
    </w:p>
    <w:p>
      <w:pPr/>
      <w:r>
        <w:rPr/>
        <w:t xml:space="preserve">Adresse professionnelle : Faculté de droit et des sciences sociales</w:t>
      </w:r>
    </w:p>
    <w:p>
      <w:pPr/>
      <w:r>
        <w:rPr/>
        <w:t xml:space="preserve">Bâtiment n°E10 - 15 rue Sainte Opportune</w:t>
      </w:r>
    </w:p>
    <w:p>
      <w:pPr/>
      <w:r>
        <w:rPr/>
        <w:t xml:space="preserve">TSA 81100 - 86073 Poitiers cedex 09</w:t>
      </w:r>
    </w:p>
    <w:p>
      <w:pPr/>
      <w:r>
        <w:rPr/>
        <w:t xml:space="preserve">N° de téléphone professionnel : 05.49.36.63.19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gabrielle.rochdi@univ-poitiers.fr</w:t>
        </w:r>
      </w:hyperlink>
    </w:p>
    <w:p>
      <w:pPr/>
      <w:r>
        <w:rPr/>
        <w:t xml:space="preserve">Professeure en droit public à l’Université de Poitiers</w:t>
      </w:r>
    </w:p>
    <w:p>
      <w:pPr/>
      <w:r>
        <w:rPr/>
        <w:t xml:space="preserve">Faculté de Droit et des Sciences sociales</w:t>
      </w:r>
    </w:p>
    <w:p>
      <w:pPr/>
      <w:r>
        <w:rPr/>
        <w:t xml:space="preserve">Centre d’études et de coopération juridique interdisciplinaire (CECOJI), EA 7353</w:t>
      </w:r>
    </w:p>
    <w:p>
      <w:pPr/>
      <w:r>
        <w:rPr/>
        <w:t xml:space="preserve">Fédération Territoires, FED 4229</w:t>
      </w:r>
    </w:p>
    <w:p>
      <w:pPr/>
      <w:r>
        <w:rPr/>
        <w:t xml:space="preserve">Responsabilités pédagogiques</w:t>
      </w:r>
    </w:p>
    <w:p>
      <w:pPr/>
      <w:r>
        <w:rPr/>
        <w:t xml:space="preserve">- Codirectrice Master 2 Droit gestion et commerce des spiritueux – Université des spiritueux, Segonzac-Grand Cognac (16)</w:t>
      </w:r>
    </w:p>
    <w:p>
      <w:pPr/>
      <w:r>
        <w:rPr/>
        <w:t xml:space="preserve">- Directrice Licence professionnelle Droit et commerce des vins et spiritueux – Domaine agro-viticole de l’Oisellerie (16)</w:t>
      </w:r>
    </w:p>
    <w:p>
      <w:pPr/>
      <w:r>
        <w:rPr/>
        <w:t xml:space="preserve">Thèmes de recherche</w:t>
      </w:r>
    </w:p>
    <w:p>
      <w:pPr/>
      <w:r>
        <w:rPr/>
        <w:t xml:space="preserve">Problématiques liées à l’agriculture européenne dans leur double dimension matérielle et institutionnelle :</w:t>
      </w:r>
    </w:p>
    <w:p>
      <w:pPr/>
      <w:r>
        <w:rPr/>
        <w:t xml:space="preserve">- Droit de la Politique agricole commune - Politique de développement rural - Législation agroalimentaire de l’Union européenne - Politique de cohésion économique sociale et territoriale - Politique aide au développement - Politique commerciale commune - Politique européenne de l’environnement - Politique de recherche-développement - Droit européen de la concurrence - Politique de protection de la santé - Politique de protection du consommateur - Politique budgétaire européenne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responsabilité du vignoble de cognac sous le regard de la science ou comment l’assise viticole spécifique induit une RSE écosystémique érigée en Responsabilité territoriale des entreprises (RTE)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vitivinicoles de la PAC 2023-27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2,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européennes en matière d'agroécologie au règlement d'OCM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663, pp.613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champêtre vu par le droit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483 (étude 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au développement rural 2014-2020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2014, n° 423 (dossier 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terres agricoles situées en zone périurbaine en droit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2011, n° 395 (étude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donne pour l'agriculture européenne à l'horizon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549,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d'intérêt au Parlement européen pour la réforme de la PAC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553, pp.655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commune/Politique commerciale commune : la contrainte interne au service de l’autonomie agricole externe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de santé de la PAC : fin ou renouveau de la PAC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2009, 533, pp.663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dans le commerce mondial des produits agro-alimentaires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2005,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halshs-02260761v1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public à la performance sociale de l'exploitation agricole : de la PAC aux autres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sociale de l'exploitation agricole</w:t>
            </w:r>
            <w:r>
              <w:rPr/>
              <w:t xml:space="preserve">, CECOJI - Université de Poitiers - SEREALINA, Mar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européennes en matière d'agroécologique au règlement d'OCM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Quelle place pour l’agroécologie dans la PAC 2023-2027 ?</w:t>
            </w:r>
            <w:r>
              <w:rPr/>
              <w:t xml:space="preserve">, Raphaële-Jeanne Aubin-Brouté; Florence Aubry-Caillaud; Luc Bodiguel; Delphine Thivet,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politico-juridique de la réforme 2014-2020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60 ans de la PAC</w:t>
            </w:r>
            <w:r>
              <w:rPr/>
              <w:t xml:space="preserve">, Faculté de droit - Antenne de Laval - Le Mans université; Association français de droit rural (AFDR) Pays de la Loire; Hélène Juillet-Régis, Feb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L'aléa climatique viticole vu par le droit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L'aléa climatique en droit viticole : focus sur le vignoble charentais -</w:t>
            </w:r>
            <w:r>
              <w:rPr/>
              <w:t xml:space="preserve">, Apr 2022, Segonzac - Grand Cognac pour l'Université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d'aide à la relocalisation des systèmes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relocalisation des systèmes alimentaires - un défi pour le droit</w:t>
            </w:r>
            <w:r>
              <w:rPr/>
              <w:t xml:space="preserve">, université de Poitiers - CECOJI, Association française de droit rural Centre ouest,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comme facteur levier pour l’attractivité du territoire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agricoles et de développement rural en Europe : pour une agriculture au service de l’attractivité des territoires</w:t>
            </w:r>
            <w:r>
              <w:rPr/>
              <w:t xml:space="preserve">, EuropA (Entretiens universitaires réguliers pour l'administration en Europe), Nov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« modérée » du droit de l’Union européenne sur les problèmes fonciers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Gestion et devenir des espaces ruraux et naturels – Les outils juridiques de la gestion de l’espace</w:t>
            </w:r>
            <w:r>
              <w:rPr/>
              <w:t xml:space="preserve">, Association française de droit rural, Oct 2013,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d’énergie photovoltaïque dans les exploitations agricoles à la lumière du droit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Photovoltaïque et agriculture : un droit entre ombre et lumière</w:t>
            </w:r>
            <w:r>
              <w:rPr/>
              <w:t xml:space="preserve">, Faculté de droit et des sciences sociales, université de Poitiers; Conseil supérieur du Notariat; Réseau CER France, Feb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conditionnalité dans l’importation de produits agricoles dans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Francette Fines; Federica Rassu. </w:t>
            </w:r>
            <w:r>
              <w:rPr>
                <w:i w:val="1"/>
                <w:iCs w:val="1"/>
              </w:rPr>
              <w:t xml:space="preserve">La conditionnalité dans les relations extérieures de l'Union européenne</w:t>
            </w:r>
            <w:r>
              <w:rPr/>
              <w:t xml:space="preserve">, Presses universitaires juridiques de Poitiers, 2022, Collection de la Faculté de droit et des sciences sociales. Actes &amp; colloques, 978-2-38194-015-1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alimentaire vu par le droit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tables de la loi</w:t>
            </w:r>
            <w:r>
              <w:rPr/>
              <w:t xml:space="preserve">, Editions Presses universitaires François Rabelais, 2020, 978-2-86906-733-2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écologiques et la Politique agricole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Agathe Van Lang; François Collart Dutilleul; Valérie Pironon; Thomas Bréger.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882 p.,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liquides et alcooliques vus (bus) par le juriste : exemple des vins et spiritueux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: mélanges en l'honneur de François Collart Dutilleul</w:t>
            </w:r>
            <w:r>
              <w:rPr/>
              <w:t xml:space="preserve">, Dalloz, p. 669-684, 2017, 978-2-247-17057-9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circuits alternatifs de distribution des produits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Denis ROCHARD; Benoit GRIMONPREZ. </w:t>
            </w:r>
            <w:r>
              <w:rPr>
                <w:i w:val="1"/>
                <w:iCs w:val="1"/>
              </w:rPr>
              <w:t xml:space="preserve">Agriculture et ville, vers de nouvelles relations juridiques</w:t>
            </w:r>
            <w:r>
              <w:rPr/>
              <w:t xml:space="preserve">, LGDJ - Presses universitaires juridiques de Poitiers,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externe de la PAC et enjeu alimentaire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Eric Mondielli; Anne Sophie Lamblin-Gourdin. </w:t>
            </w:r>
            <w:r>
              <w:rPr>
                <w:i w:val="1"/>
                <w:iCs w:val="1"/>
              </w:rPr>
              <w:t xml:space="preserve">Le droit des relations externes de l’Union européenne après le traité de Lisbonne</w:t>
            </w:r>
            <w:r>
              <w:rPr/>
              <w:t xml:space="preserve">, Bruylant, 2013, 2802740903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au service de l’attractivité par la politique de développement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PAC à l’attractivité territoriale : Et si l’environnement était le fil d’Ariane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PAC, alimentation et attractivité des territoires : La PAC, un canal vers des systèmes alimentaires territoriaux en 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 -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champêtre dans l’UE : déconsidéré hier, allié de l’agriculture européenne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Ciolos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halshs-01081226v1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abrielle.rochdi@univ-poitiers.fr" TargetMode="External"/><Relationship Id="rId9" Type="http://schemas.openxmlformats.org/officeDocument/2006/relationships/hyperlink" Target="https://hal.science/hal-04422609v1" TargetMode="External"/><Relationship Id="rId10" Type="http://schemas.openxmlformats.org/officeDocument/2006/relationships/hyperlink" Target="https://hal.science/search/index/?q=*&amp;authFullName_s=Gabrielle Rochdi" TargetMode="External"/><Relationship Id="rId11" Type="http://schemas.openxmlformats.org/officeDocument/2006/relationships/hyperlink" Target="https://hal.science/hal-04422628v1" TargetMode="External"/><Relationship Id="rId12" Type="http://schemas.openxmlformats.org/officeDocument/2006/relationships/hyperlink" Target="https://shs.hal.science/halshs-03887873v1" TargetMode="External"/><Relationship Id="rId13" Type="http://schemas.openxmlformats.org/officeDocument/2006/relationships/hyperlink" Target="https://hal.science/hal-02609420v1" TargetMode="External"/><Relationship Id="rId14" Type="http://schemas.openxmlformats.org/officeDocument/2006/relationships/hyperlink" Target="https://hal.science/hal-02455289v1" TargetMode="External"/><Relationship Id="rId15" Type="http://schemas.openxmlformats.org/officeDocument/2006/relationships/hyperlink" Target="https://shs.hal.science/halshs-02455728v1" TargetMode="External"/><Relationship Id="rId16" Type="http://schemas.openxmlformats.org/officeDocument/2006/relationships/hyperlink" Target="https://shs.hal.science/halshs-02202597v1" TargetMode="External"/><Relationship Id="rId17" Type="http://schemas.openxmlformats.org/officeDocument/2006/relationships/hyperlink" Target="https://shs.hal.science/halshs-02202613v1" TargetMode="External"/><Relationship Id="rId18" Type="http://schemas.openxmlformats.org/officeDocument/2006/relationships/hyperlink" Target="https://shs.hal.science/halshs-02455748v1" TargetMode="External"/><Relationship Id="rId19" Type="http://schemas.openxmlformats.org/officeDocument/2006/relationships/hyperlink" Target="https://shs.hal.science/halshs-02202563v1" TargetMode="External"/><Relationship Id="rId20" Type="http://schemas.openxmlformats.org/officeDocument/2006/relationships/hyperlink" Target="https://shs.hal.science/halshs-02260761v1" TargetMode="External"/><Relationship Id="rId21" Type="http://schemas.openxmlformats.org/officeDocument/2006/relationships/hyperlink" Target="https://hal.science/hal-04482013v1" TargetMode="External"/><Relationship Id="rId22" Type="http://schemas.openxmlformats.org/officeDocument/2006/relationships/hyperlink" Target="https://hal.science/hal-03698845v1" TargetMode="External"/><Relationship Id="rId23" Type="http://schemas.openxmlformats.org/officeDocument/2006/relationships/hyperlink" Target="https://hal.science/hal-03577985v1" TargetMode="External"/><Relationship Id="rId24" Type="http://schemas.openxmlformats.org/officeDocument/2006/relationships/hyperlink" Target="https://hal.science/hal-03628671v1" TargetMode="External"/><Relationship Id="rId25" Type="http://schemas.openxmlformats.org/officeDocument/2006/relationships/hyperlink" Target="https://hal.science/hal-02508716v1" TargetMode="External"/><Relationship Id="rId26" Type="http://schemas.openxmlformats.org/officeDocument/2006/relationships/hyperlink" Target="https://univ-poitiers.hal.science/hal-02455793v1" TargetMode="External"/><Relationship Id="rId27" Type="http://schemas.openxmlformats.org/officeDocument/2006/relationships/hyperlink" Target="https://shs.hal.science/halshs-02455720v1" TargetMode="External"/><Relationship Id="rId28" Type="http://schemas.openxmlformats.org/officeDocument/2006/relationships/hyperlink" Target="https://shs.hal.science/halshs-02455778v1" TargetMode="External"/><Relationship Id="rId29" Type="http://schemas.openxmlformats.org/officeDocument/2006/relationships/hyperlink" Target="https://hal.science/hal-02455275v1" TargetMode="External"/><Relationship Id="rId30" Type="http://schemas.openxmlformats.org/officeDocument/2006/relationships/hyperlink" Target="https://hal.science/hal-02455166v1" TargetMode="External"/><Relationship Id="rId31" Type="http://schemas.openxmlformats.org/officeDocument/2006/relationships/hyperlink" Target="https://hal.science/hal-02455283v1" TargetMode="External"/><Relationship Id="rId32" Type="http://schemas.openxmlformats.org/officeDocument/2006/relationships/hyperlink" Target="https://hal.science/hal-02455285v1" TargetMode="External"/><Relationship Id="rId33" Type="http://schemas.openxmlformats.org/officeDocument/2006/relationships/hyperlink" Target="https://hal.science/search/index/?q=*&amp;authFullName_s=Denis Rochard" TargetMode="External"/><Relationship Id="rId34" Type="http://schemas.openxmlformats.org/officeDocument/2006/relationships/hyperlink" Target="https://univ-poitiers.hal.science/hal-02454280v1" TargetMode="External"/><Relationship Id="rId35" Type="http://schemas.openxmlformats.org/officeDocument/2006/relationships/hyperlink" Target="https://shs.hal.science/halshs-02455708v1" TargetMode="External"/><Relationship Id="rId36" Type="http://schemas.openxmlformats.org/officeDocument/2006/relationships/hyperlink" Target="https://hal.science/hal-03704998v1" TargetMode="External"/><Relationship Id="rId37" Type="http://schemas.openxmlformats.org/officeDocument/2006/relationships/hyperlink" Target="https://hal.science/search/index/?q=*&amp;authFullName_s=Rapha&#232;le-Jeanne Aubin-Brout&#233;" TargetMode="External"/><Relationship Id="rId38" Type="http://schemas.openxmlformats.org/officeDocument/2006/relationships/hyperlink" Target="https://hal.science/hal-03705002v1" TargetMode="External"/><Relationship Id="rId39" Type="http://schemas.openxmlformats.org/officeDocument/2006/relationships/hyperlink" Target="https://hal.science/hal-03704996v1" TargetMode="External"/><Relationship Id="rId40" Type="http://schemas.openxmlformats.org/officeDocument/2006/relationships/hyperlink" Target="https://shs.hal.science/halshs-02455769v1" TargetMode="External"/><Relationship Id="rId41" Type="http://schemas.openxmlformats.org/officeDocument/2006/relationships/hyperlink" Target="https://hal.science/hal-02455150v1" TargetMode="External"/><Relationship Id="rId42" Type="http://schemas.openxmlformats.org/officeDocument/2006/relationships/hyperlink" Target="https://shs.hal.science/halshs-0108122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ROCHDI</dc:title>
  <dc:description>CV</dc:description>
  <dc:subject/>
  <cp:keywords/>
  <cp:category/>
  <cp:lastModifiedBy/>
  <dcterms:created xsi:type="dcterms:W3CDTF">2026-05-01T09:36:52+02:00</dcterms:created>
  <dcterms:modified xsi:type="dcterms:W3CDTF">2026-05-01T09:36:52+02:00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