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Gaetan Barbier </w:t>
      </w:r>
      <w:r>
        <w:rPr>
          <w:color w:val="641e6e"/>
        </w:rPr>
        <w:t xml:space="preserve">Chiropracteur - Chiro1977 Doctorant - Laboratoire CIAMS - Université Paris-Saclay - Institut Franco-Européen de ChiropraxieEnseignant - Institut Franco-Européen de ChiropraxieEncadrant pédagogique - Institut Franco-Européen de Chiropraxie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gaetan-barbier</w:t>
        </w:r>
      </w:hyperlink>
    </w:p>
    <w:p>
      <w:pPr>
        <w:numPr>
          <w:ilvl w:val="0"/>
          <w:numId w:val="1"/>
        </w:numPr>
      </w:pPr>
      <w:r>
        <w:rPr/>
        <w:t xml:space="preserve"> ORCID : </w:t>
      </w:r>
      <w:hyperlink r:id="rId9" w:history="1">
        <w:r>
          <w:rPr>
            <w:color w:val="#410a8c"/>
            <w:u w:val="single"/>
          </w:rPr>
          <w:t xml:space="preserve">0000-0001-8613-7777</w:t>
        </w:r>
      </w:hyperlink>
    </w:p>
    <w:p>
      <w:pPr>
        <w:spacing w:before="600"/>
      </w:pPr>
    </w:p>
    <w:p>
      <w:pPr>
        <w:pStyle w:val="Heading2"/>
      </w:pPr>
      <w:r>
        <w:rPr>
          <w:color w:val="1e198e"/>
          <w:b w:val="1"/>
          <w:bCs w:val="1"/>
        </w:rPr>
        <w:t xml:space="preserve">Présentation</w:t>
      </w:r>
    </w:p>
    <w:p>
      <w:pPr>
        <w:spacing w:after="100"/>
      </w:pPr>
    </w:p>
    <w:p>
      <w:pPr/>
      <w:r>
        <w:rPr/>
        <w:t xml:space="preserve">Doctorant, enseignant et chiropracteur, je conjugue expertise clinique et rigueur scientifique dans une démarche centrée surles thérapies manuelles, la pédagogie et l’innovation. Mon parcours allie pratique de terrain, recherche académique et transmission des savoirs, avec un intérêt particulier pour le domaine des thérapies manuelles et des douleurs lombaires.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Prognostic factors associated with improvement in patients with an episode of non-specific low back pain without radicular syndrome: a prospective observational exploratory study</w:t>
              </w:r>
            </w:hyperlink>
          </w:p>
          <w:p>
            <w:pPr/>
            <w:hyperlink r:id="rId11" w:history="1">
              <w:r>
                <w:rPr>
                  <w:color w:val="#410a8c"/>
                  <w:u w:val="single"/>
                </w:rPr>
                <w:t xml:space="preserve">Gaëtan Barbier</w:t>
              </w:r>
            </w:hyperlink>
            <w:r>
              <w:rPr/>
              <w:t xml:space="preserve">,</w:t>
            </w:r>
            <w:hyperlink r:id="rId12" w:history="1">
              <w:r>
                <w:rPr>
                  <w:color w:val="#410a8c"/>
                  <w:u w:val="single"/>
                </w:rPr>
                <w:t xml:space="preserve">Martin Descarreaux</w:t>
              </w:r>
            </w:hyperlink>
            <w:r>
              <w:rPr/>
              <w:t xml:space="preserve">,</w:t>
            </w:r>
            <w:hyperlink r:id="rId13" w:history="1">
              <w:r>
                <w:rPr>
                  <w:color w:val="#410a8c"/>
                  <w:u w:val="single"/>
                </w:rPr>
                <w:t xml:space="preserve">François Cottin</w:t>
              </w:r>
            </w:hyperlink>
            <w:r>
              <w:rPr/>
              <w:t xml:space="preserve">,</w:t>
            </w:r>
            <w:hyperlink r:id="rId14" w:history="1">
              <w:r>
                <w:rPr>
                  <w:color w:val="#410a8c"/>
                  <w:u w:val="single"/>
                </w:rPr>
                <w:t xml:space="preserve">Arnaud Lardon</w:t>
              </w:r>
            </w:hyperlink>
          </w:p>
          <w:p>
            <w:pPr/>
            <w:r>
              <w:rPr>
                <w:i w:val="1"/>
                <w:iCs w:val="1"/>
              </w:rPr>
              <w:t xml:space="preserve">18th WFC biennial Congress</w:t>
            </w:r>
            <w:r>
              <w:rPr/>
              <w:t xml:space="preserve">, May 2025, Copenaghen, Denmark. 2025</w:t>
            </w:r>
          </w:p>
          <w:p>
            <w:pPr/>
            <w:r>
              <w:rPr/>
              <w:t xml:space="preserve">Poster de conférence</w:t>
            </w:r>
          </w:p>
          <w:p>
            <w:pPr/>
            <w:hyperlink r:id="rId10" w:history="1">
              <w:r>
                <w:rPr>
                  <w:color w:val="#410a8c"/>
                  <w:u w:val="single"/>
                </w:rPr>
                <w:t xml:space="preserve">hal-05086733v1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Facteurs pronostiques de l'évolution clinique dans un contexte de prise en charge en thérapies manuelles chez les patients présentant une lombalgie non spécifique</w:t>
              </w:r>
            </w:hyperlink>
          </w:p>
          <w:p>
            <w:pPr/>
            <w:hyperlink r:id="rId11" w:history="1">
              <w:r>
                <w:rPr>
                  <w:color w:val="#410a8c"/>
                  <w:u w:val="single"/>
                </w:rPr>
                <w:t xml:space="preserve">Gaëtan Barbier</w:t>
              </w:r>
            </w:hyperlink>
          </w:p>
          <w:p>
            <w:pPr/>
            <w:r>
              <w:rPr/>
              <w:t xml:space="preserve">Rhumatologie et système ostéo-articulaire. Université Paris-Saclay, 2025. Français. </w:t>
            </w:r>
            <w:hyperlink r:id="rId16" w:history="1">
              <w:r>
                <w:rPr>
                  <w:color w:val="#410a8c"/>
                  <w:u w:val="single"/>
                </w:rPr>
                <w:t xml:space="preserve">⟨NNT : 2025UPASW007⟩</w:t>
              </w:r>
            </w:hyperlink>
          </w:p>
          <w:p>
            <w:pPr/>
            <w:r>
              <w:rPr/>
              <w:t xml:space="preserve">Thèse</w:t>
            </w:r>
          </w:p>
          <w:p>
            <w:pPr/>
            <w:hyperlink r:id="rId15" w:history="1">
              <w:r>
                <w:rPr>
                  <w:color w:val="#410a8c"/>
                  <w:u w:val="single"/>
                </w:rPr>
                <w:t xml:space="preserve">tel-05379037v1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Prognostic factors associated with improvement in patients with an episode of non-specific low back pain without radicular syndrome: a prospective observational exploratory study</w:t>
              </w:r>
            </w:hyperlink>
          </w:p>
          <w:p>
            <w:pPr/>
            <w:hyperlink r:id="rId11" w:history="1">
              <w:r>
                <w:rPr>
                  <w:color w:val="#410a8c"/>
                  <w:u w:val="single"/>
                </w:rPr>
                <w:t xml:space="preserve">Gaëtan Barbier</w:t>
              </w:r>
            </w:hyperlink>
            <w:r>
              <w:rPr/>
              <w:t xml:space="preserve">,</w:t>
            </w:r>
            <w:hyperlink r:id="rId12" w:history="1">
              <w:r>
                <w:rPr>
                  <w:color w:val="#410a8c"/>
                  <w:u w:val="single"/>
                </w:rPr>
                <w:t xml:space="preserve">Martin Descarreaux</w:t>
              </w:r>
            </w:hyperlink>
            <w:r>
              <w:rPr/>
              <w:t xml:space="preserve">,</w:t>
            </w:r>
            <w:hyperlink r:id="rId13" w:history="1">
              <w:r>
                <w:rPr>
                  <w:color w:val="#410a8c"/>
                  <w:u w:val="single"/>
                </w:rPr>
                <w:t xml:space="preserve">François Cottin</w:t>
              </w:r>
            </w:hyperlink>
            <w:r>
              <w:rPr/>
              <w:t xml:space="preserve">,</w:t>
            </w:r>
            <w:hyperlink r:id="rId14" w:history="1">
              <w:r>
                <w:rPr>
                  <w:color w:val="#410a8c"/>
                  <w:u w:val="single"/>
                </w:rPr>
                <w:t xml:space="preserve">Arnaud Lardon</w:t>
              </w:r>
            </w:hyperlink>
          </w:p>
          <w:p>
            <w:pPr/>
            <w:r>
              <w:rPr>
                <w:i w:val="1"/>
                <w:iCs w:val="1"/>
              </w:rPr>
              <w:t xml:space="preserve">Chiropractic and Manual Therapies</w:t>
            </w:r>
            <w:r>
              <w:rPr/>
              <w:t xml:space="preserve">, 2025, 33 (1), pp.21. </w:t>
            </w:r>
            <w:hyperlink r:id="rId18" w:history="1">
              <w:r>
                <w:rPr>
                  <w:color w:val="#410a8c"/>
                  <w:u w:val="single"/>
                </w:rPr>
                <w:t xml:space="preserve">⟨10.1186/s12998-025-00580-5⟩</w:t>
              </w:r>
            </w:hyperlink>
          </w:p>
          <w:p>
            <w:pPr/>
            <w:r>
              <w:rPr/>
              <w:t xml:space="preserve">Article dans une revue</w:t>
            </w:r>
          </w:p>
          <w:p>
            <w:pPr/>
            <w:hyperlink r:id="rId17" w:history="1">
              <w:r>
                <w:rPr>
                  <w:color w:val="#410a8c"/>
                  <w:u w:val="single"/>
                </w:rPr>
                <w:t xml:space="preserve">hal-05086720v1</w:t>
              </w:r>
            </w:hyperlink>
          </w:p>
        </w:tc>
      </w:tr>
      <w:tr>
        <w:trPr/>
        <w:tc>
          <w:tcPr>
            <w:noWrap/>
          </w:tcPr>
          <w:p>
            <w:pPr>
              <w:spacing w:after="200"/>
            </w:pPr>
            <w:hyperlink r:id="rId19" w:history="1">
              <w:r>
                <w:rPr>
                  <w:color w:val="1e198e"/>
                  <w:b w:val="1"/>
                  <w:bCs w:val="1"/>
                  <w:u w:val="single"/>
                </w:rPr>
                <w:t xml:space="preserve">Effects of Manual Therapy on Parkinson’s Gait: A Systematic Review</w:t>
              </w:r>
            </w:hyperlink>
          </w:p>
          <w:p>
            <w:pPr/>
            <w:hyperlink r:id="rId20" w:history="1">
              <w:r>
                <w:rPr>
                  <w:color w:val="#410a8c"/>
                  <w:u w:val="single"/>
                </w:rPr>
                <w:t xml:space="preserve">Arnaud Delafontaine</w:t>
              </w:r>
            </w:hyperlink>
            <w:r>
              <w:rPr/>
              <w:t xml:space="preserve">,</w:t>
            </w:r>
            <w:hyperlink r:id="rId21" w:history="1">
              <w:r>
                <w:rPr>
                  <w:color w:val="#410a8c"/>
                  <w:u w:val="single"/>
                </w:rPr>
                <w:t xml:space="preserve">Thomas Vialleron</w:t>
              </w:r>
            </w:hyperlink>
            <w:r>
              <w:rPr/>
              <w:t xml:space="preserve">,</w:t>
            </w:r>
            <w:hyperlink r:id="rId11" w:history="1">
              <w:r>
                <w:rPr>
                  <w:color w:val="#410a8c"/>
                  <w:u w:val="single"/>
                </w:rPr>
                <w:t xml:space="preserve">Gaëtan Barbier</w:t>
              </w:r>
            </w:hyperlink>
            <w:r>
              <w:rPr/>
              <w:t xml:space="preserve">,</w:t>
            </w:r>
            <w:hyperlink r:id="rId14" w:history="1">
              <w:r>
                <w:rPr>
                  <w:color w:val="#410a8c"/>
                  <w:u w:val="single"/>
                </w:rPr>
                <w:t xml:space="preserve">Arnaud Lardon</w:t>
              </w:r>
            </w:hyperlink>
            <w:r>
              <w:rPr/>
              <w:t xml:space="preserve">,</w:t>
            </w:r>
            <w:hyperlink r:id="rId22" w:history="1">
              <w:r>
                <w:rPr>
                  <w:color w:val="#410a8c"/>
                  <w:u w:val="single"/>
                </w:rPr>
                <w:t xml:space="preserve">Mélodie Barrière</w:t>
              </w:r>
            </w:hyperlink>
            <w:r>
              <w:rPr/>
              <w:t xml:space="preserve">et al.</w:t>
            </w:r>
          </w:p>
          <w:p>
            <w:pPr/>
            <w:r>
              <w:rPr>
                <w:i w:val="1"/>
                <w:iCs w:val="1"/>
              </w:rPr>
              <w:t xml:space="preserve">Sensors</w:t>
            </w:r>
            <w:r>
              <w:rPr/>
              <w:t xml:space="preserve">, 2024, 24 (2), pp.354. </w:t>
            </w:r>
            <w:hyperlink r:id="rId23" w:history="1">
              <w:r>
                <w:rPr>
                  <w:color w:val="#410a8c"/>
                  <w:u w:val="single"/>
                </w:rPr>
                <w:t xml:space="preserve">⟨10.3390/s24020354⟩</w:t>
              </w:r>
            </w:hyperlink>
          </w:p>
          <w:p>
            <w:pPr/>
            <w:r>
              <w:rPr/>
              <w:t xml:space="preserve">Article dans une revue</w:t>
            </w:r>
          </w:p>
          <w:p>
            <w:pPr/>
            <w:hyperlink r:id="rId19" w:history="1">
              <w:r>
                <w:rPr>
                  <w:color w:val="#410a8c"/>
                  <w:u w:val="single"/>
                </w:rPr>
                <w:t xml:space="preserve">hal-05086723v1</w:t>
              </w:r>
            </w:hyperlink>
          </w:p>
        </w:tc>
      </w:tr>
      <w:tr>
        <w:trPr/>
        <w:tc>
          <w:tcPr>
            <w:noWrap/>
          </w:tcPr>
          <w:p>
            <w:pPr>
              <w:spacing w:after="200"/>
            </w:pPr>
            <w:hyperlink r:id="rId24" w:history="1">
              <w:r>
                <w:rPr>
                  <w:color w:val="1e198e"/>
                  <w:b w:val="1"/>
                  <w:bCs w:val="1"/>
                  <w:u w:val="single"/>
                </w:rPr>
                <w:t xml:space="preserve">Learning Spinal Manipulation: Objective and Subjective Assessment of Performance</w:t>
              </w:r>
            </w:hyperlink>
          </w:p>
          <w:p>
            <w:pPr/>
            <w:hyperlink r:id="rId25" w:history="1">
              <w:r>
                <w:rPr>
                  <w:color w:val="#410a8c"/>
                  <w:u w:val="single"/>
                </w:rPr>
                <w:t xml:space="preserve">Mégane Pasquier</w:t>
              </w:r>
            </w:hyperlink>
            <w:r>
              <w:rPr/>
              <w:t xml:space="preserve">,</w:t>
            </w:r>
            <w:hyperlink r:id="rId26" w:history="1">
              <w:r>
                <w:rPr>
                  <w:color w:val="#410a8c"/>
                  <w:u w:val="single"/>
                </w:rPr>
                <w:t xml:space="preserve">Charlène Chéron</w:t>
              </w:r>
            </w:hyperlink>
            <w:r>
              <w:rPr/>
              <w:t xml:space="preserve">,</w:t>
            </w:r>
            <w:hyperlink r:id="rId11" w:history="1">
              <w:r>
                <w:rPr>
                  <w:color w:val="#410a8c"/>
                  <w:u w:val="single"/>
                </w:rPr>
                <w:t xml:space="preserve">Gaëtan Barbier</w:t>
              </w:r>
            </w:hyperlink>
            <w:r>
              <w:rPr/>
              <w:t xml:space="preserve">,</w:t>
            </w:r>
            <w:hyperlink r:id="rId27" w:history="1">
              <w:r>
                <w:rPr>
                  <w:color w:val="#410a8c"/>
                  <w:u w:val="single"/>
                </w:rPr>
                <w:t xml:space="preserve">Claude Dugas</w:t>
              </w:r>
            </w:hyperlink>
            <w:r>
              <w:rPr/>
              <w:t xml:space="preserve">,</w:t>
            </w:r>
            <w:hyperlink r:id="rId14" w:history="1">
              <w:r>
                <w:rPr>
                  <w:color w:val="#410a8c"/>
                  <w:u w:val="single"/>
                </w:rPr>
                <w:t xml:space="preserve">Arnaud Lardon</w:t>
              </w:r>
            </w:hyperlink>
            <w:r>
              <w:rPr/>
              <w:t xml:space="preserve">et al.</w:t>
            </w:r>
          </w:p>
          <w:p>
            <w:pPr/>
            <w:r>
              <w:rPr>
                <w:i w:val="1"/>
                <w:iCs w:val="1"/>
              </w:rPr>
              <w:t xml:space="preserve">Journal of Manipulative and Physiological Therapeutics</w:t>
            </w:r>
            <w:r>
              <w:rPr/>
              <w:t xml:space="preserve">, 2020, 43 (3), pp.189-196. </w:t>
            </w:r>
            <w:hyperlink r:id="rId28" w:history="1">
              <w:r>
                <w:rPr>
                  <w:color w:val="#410a8c"/>
                  <w:u w:val="single"/>
                </w:rPr>
                <w:t xml:space="preserve">⟨10.1016/j.jmpt.2019.12.010⟩</w:t>
              </w:r>
            </w:hyperlink>
          </w:p>
          <w:p>
            <w:pPr/>
            <w:r>
              <w:rPr/>
              <w:t xml:space="preserve">Article dans une revue</w:t>
            </w:r>
          </w:p>
          <w:p>
            <w:pPr/>
            <w:hyperlink r:id="rId24" w:history="1">
              <w:r>
                <w:rPr>
                  <w:color w:val="#410a8c"/>
                  <w:u w:val="single"/>
                </w:rPr>
                <w:t xml:space="preserve">hal-04287987v1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3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barbier" TargetMode="External"/><Relationship Id="rId9" Type="http://schemas.openxmlformats.org/officeDocument/2006/relationships/hyperlink" Target="https://orcid.org/0000-0001-8613-7777" TargetMode="External"/><Relationship Id="rId10" Type="http://schemas.openxmlformats.org/officeDocument/2006/relationships/hyperlink" Target="https://hal.science/hal-05086733v1" TargetMode="External"/><Relationship Id="rId11" Type="http://schemas.openxmlformats.org/officeDocument/2006/relationships/hyperlink" Target="https://hal.science/search/index/?q=*&amp;authFullName_s=Ga&#235;tan Barbier" TargetMode="External"/><Relationship Id="rId12" Type="http://schemas.openxmlformats.org/officeDocument/2006/relationships/hyperlink" Target="https://hal.science/search/index/?q=*&amp;authFullName_s=Martin Descarreaux" TargetMode="External"/><Relationship Id="rId13" Type="http://schemas.openxmlformats.org/officeDocument/2006/relationships/hyperlink" Target="https://hal.science/search/index/?q=*&amp;authFullName_s=Fran&#231;ois Cottin" TargetMode="External"/><Relationship Id="rId14" Type="http://schemas.openxmlformats.org/officeDocument/2006/relationships/hyperlink" Target="https://hal.science/search/index/?q=*&amp;authFullName_s=Arnaud Lardon" TargetMode="External"/><Relationship Id="rId15" Type="http://schemas.openxmlformats.org/officeDocument/2006/relationships/hyperlink" Target="https://theses.hal.science/tel-05379037v1" TargetMode="External"/><Relationship Id="rId16" Type="http://schemas.openxmlformats.org/officeDocument/2006/relationships/hyperlink" Target="https://www.theses.fr/2025UPASW007" TargetMode="External"/><Relationship Id="rId17" Type="http://schemas.openxmlformats.org/officeDocument/2006/relationships/hyperlink" Target="https://hal.science/hal-05086720v1" TargetMode="External"/><Relationship Id="rId18" Type="http://schemas.openxmlformats.org/officeDocument/2006/relationships/hyperlink" Target="https://dx.doi.org/10.1186/s12998-025-00580-5" TargetMode="External"/><Relationship Id="rId19" Type="http://schemas.openxmlformats.org/officeDocument/2006/relationships/hyperlink" Target="https://hal.science/hal-05086723v1" TargetMode="External"/><Relationship Id="rId20" Type="http://schemas.openxmlformats.org/officeDocument/2006/relationships/hyperlink" Target="https://hal.science/search/index/?q=*&amp;authFullName_s=Arnaud Delafontaine" TargetMode="External"/><Relationship Id="rId21" Type="http://schemas.openxmlformats.org/officeDocument/2006/relationships/hyperlink" Target="https://hal.science/search/index/?q=*&amp;authFullName_s=Thomas Vialleron" TargetMode="External"/><Relationship Id="rId22" Type="http://schemas.openxmlformats.org/officeDocument/2006/relationships/hyperlink" Target="https://hal.science/search/index/?q=*&amp;authFullName_s=M&#233;lodie Barri&#232;re" TargetMode="External"/><Relationship Id="rId23" Type="http://schemas.openxmlformats.org/officeDocument/2006/relationships/hyperlink" Target="https://dx.doi.org/10.3390/s24020354" TargetMode="External"/><Relationship Id="rId24" Type="http://schemas.openxmlformats.org/officeDocument/2006/relationships/hyperlink" Target="https://hal.science/hal-04287987v1" TargetMode="External"/><Relationship Id="rId25" Type="http://schemas.openxmlformats.org/officeDocument/2006/relationships/hyperlink" Target="https://hal.science/search/index/?q=*&amp;authFullName_s=M&#233;gane Pasquier" TargetMode="External"/><Relationship Id="rId26" Type="http://schemas.openxmlformats.org/officeDocument/2006/relationships/hyperlink" Target="https://hal.science/search/index/?q=*&amp;authFullName_s=Charl&#232;ne Ch&#233;ron" TargetMode="External"/><Relationship Id="rId27" Type="http://schemas.openxmlformats.org/officeDocument/2006/relationships/hyperlink" Target="https://hal.science/search/index/?q=*&amp;authFullName_s=Claude Dugas" TargetMode="External"/><Relationship Id="rId28" Type="http://schemas.openxmlformats.org/officeDocument/2006/relationships/hyperlink" Target="https://dx.doi.org/10.1016/j.jmpt.2019.12.010"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Gaetan Barbier</dc:title>
  <dc:description>CV</dc:description>
  <dc:subject/>
  <cp:keywords/>
  <cp:category/>
  <cp:lastModifiedBy/>
  <dcterms:created xsi:type="dcterms:W3CDTF">2026-03-09T22:58:17+01:00</dcterms:created>
  <dcterms:modified xsi:type="dcterms:W3CDTF">2026-03-09T22:58:17+01:00</dcterms:modified>
</cp:coreProperties>
</file>

<file path=docProps/custom.xml><?xml version="1.0" encoding="utf-8"?>
<Properties xmlns="http://schemas.openxmlformats.org/officeDocument/2006/custom-properties" xmlns:vt="http://schemas.openxmlformats.org/officeDocument/2006/docPropsVTypes"/>
</file>