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oscillatory integrals with Hölder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(1), pp.263-280.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⟨10.3934/dcds.2023103⟩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sets of hyperbolic rational maps have positive Fourier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⟨10.1007/s00220-022-04496-6⟩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Nonlinearity, fractals, Fourier decay - harmonic analysis of equilibrium states for hyperbolic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Leclerc</w:t>
              </w:r>
            </w:hyperlink>
          </w:p>
          <w:p>
            <w:pPr/>
            <w:r>
              <w:rPr/>
              <w:t xml:space="preserve">Mathematics [math]. Sorbonne Université, 2024.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2024SORUS264⟩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tel-04824228v1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944v1" TargetMode="External"/><Relationship Id="rId8" Type="http://schemas.openxmlformats.org/officeDocument/2006/relationships/hyperlink" Target="https://hal.science/search/index/?q=*&amp;authFullName_s=Ga&#233;tan Leclerc" TargetMode="External"/><Relationship Id="rId9" Type="http://schemas.openxmlformats.org/officeDocument/2006/relationships/hyperlink" Target="https://dx.doi.org/10.3934/dcds.2023103" TargetMode="External"/><Relationship Id="rId10" Type="http://schemas.openxmlformats.org/officeDocument/2006/relationships/hyperlink" Target="https://hal.sorbonne-universite.fr/hal-03782578v1" TargetMode="External"/><Relationship Id="rId11" Type="http://schemas.openxmlformats.org/officeDocument/2006/relationships/hyperlink" Target="https://dx.doi.org/10.1007/s00220-022-04496-6" TargetMode="External"/><Relationship Id="rId12" Type="http://schemas.openxmlformats.org/officeDocument/2006/relationships/hyperlink" Target="https://theses.hal.science/tel-04824228v1" TargetMode="External"/><Relationship Id="rId13" Type="http://schemas.openxmlformats.org/officeDocument/2006/relationships/hyperlink" Target="https://www.theses.fr/2024SORUS26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Leclerc</dc:title>
  <dc:description>CV</dc:description>
  <dc:subject/>
  <cp:keywords/>
  <cp:category/>
  <cp:lastModifiedBy/>
  <dcterms:created xsi:type="dcterms:W3CDTF">2026-04-01T14:31:10+02:00</dcterms:created>
  <dcterms:modified xsi:type="dcterms:W3CDTF">2026-04-01T14:31:10+02:00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