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GARIK GALSTYAN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traduction d’éléments culturels (À l’exemple de la traduction du livre autobiographique de Tatiana Mouromzeff-Saarbekova À la recherche de ma Russie&amp;quot;)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 (EISH)</w:t>
            </w:r>
            <w:r>
              <w:rPr/>
              <w:t xml:space="preserve">, 2024, n° 11, p. 50-72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politiques russes contradictoires sur les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Studies: Theory and Practice</w:t>
            </w:r>
            <w:r>
              <w:rPr/>
              <w:t xml:space="preserve">, 2023, Special Issue 1 (Special Issue 1), pp.21-41.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⟨10.46991/TSTP/2023.SI.1.021⟩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russe en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RIELMA (Revue internationale d'études en langues modernes appliquées)</w:t>
            </w:r>
            <w:r>
              <w:rPr/>
              <w:t xml:space="preserve">, 2021, 14,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Статус русского языка и судьба двуязычия в контексте внедрения новой языковой политики в странах Южного Кавказа после распада СССР » [« Le statut de la langue russe et l’évolution du bilinguisme dans le contexte d’introduction des nouvelles politiques linguistiques dans les pays du Sud-Caucase après la chute de l’URSS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Пятигорского государственного лингвистического университета [Bulletin de l’Université linguistique d’État de Pyatigorsk]</w:t>
            </w:r>
            <w:r>
              <w:rPr/>
              <w:t xml:space="preserve">, 2014, 1, pp. 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minorités ethniques du Sud-Caucase face aux constructions nationales : le cas de la communauté 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 </w:t>
            </w:r>
            <w:r>
              <w:rPr/>
              <w:t xml:space="preserve">, 2011, numéro thématique « Le Sud-Caucase. États-nations et enjeux internationaux » (n° 13-14, décembre 2011), pp. 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Intégration du système de l’enseignement supérieur arménien au processus de Bologne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Mkhitar Gosh, Scientific-Methodical Review Social Sciences (Arménie)</w:t>
            </w:r>
            <w:r>
              <w:rPr/>
              <w:t xml:space="preserve">, 2009, n° 2 (22), Arménie, pp. 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d’une nouvelle idée nationale : le retour de l’eurasisme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GRIC</w:t>
            </w:r>
            <w:r>
              <w:rPr/>
              <w:t xml:space="preserve">, 2007, n° 2, janvier, pp. 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géopolitique de la Russie dans la région caspienne. Evolution des intérêts. Rivalités anciennes, enjeux nouveaux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2006, LXXVII/3, pp. 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minorités russes dans le Sud-Caucase. Une diaspora en voie d’extinction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l’Est</w:t>
            </w:r>
            <w:r>
              <w:rPr/>
              <w:t xml:space="preserve">, 2004, n° 1043, mai-juin,, pp. 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CENTRE-PÉRIPHÉRIES. Adaptation des espaces politiques, économiques, culturels et linguistiques à l’époque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Bela Khabéishvili,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Ivane JavakhishviliTbilisi State University Publishing House. Ivane JavakhishviliTbilisi State University Publishing House, 2024, 978-9941-36-197-5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en Arménie. Le lac Sevan et l'émergence du mouvement écologiste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L'Harmattan, 255 p., 2020, Collection "Inter-national", 978-2-343-17982-7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Collapse of Empires in the 20th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Poghosyan Samvel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Hovhannisyan Edgar</w:t>
              </w:r>
            </w:hyperlink>
          </w:p>
          <w:p>
            <w:pPr/>
            <w:r>
              <w:rPr/>
              <w:t xml:space="preserve">Publishing house "Lusakn", Yerevan, 2020, 978-9939-9213-9-6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du modèle de gouvernance de l’Union européenne sur les PECO et la CEI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Dupont-Dobrzynski</w:t>
              </w:r>
            </w:hyperlink>
          </w:p>
          <w:p>
            <w:pPr/>
            <w:r>
              <w:rPr/>
              <w:t xml:space="preserve">ENS de Lyon,. ENS de Lyon, mis en ligne le 15 juillet 2011. URL: http://institut-est-ouest.ens-lyon.fr/spip.php?rubrique97, pp.11 contributions,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de la Russie dans la région caspienne. Evolution des intérêts. Rivalités anciennes, enjeux nouveaux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L'Harmattan, 436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Общеиндоевропейские корни в древнеармянском и старофранцузском языках [Les racines indo-européennes communes en ancien arménien et en ancien français]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Zangak-97 (Erevan, Arménie), 107 p., 2002, 99930-2-501-1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de la Russie en Transcaucasie à travers les relations russo-arméniennes (aspect militaro-politique)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Inform-Znanie, Moscou (Russie), 146 p., 2002, 5-8032-0032-8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des discours. Hiatus entre réalités sociopolitiques, récits de mémoire et approches interprétatives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Gayane Sargsyan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Taguhi Blbulyan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studies, theory and practice</w:t>
            </w:r>
            <w:r>
              <w:rPr/>
              <w:t xml:space="preserve">, Special issue n° 1, 256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Tatiana Mouromzeff-Saarbekova [Татьяна Муромцева-Саарбекова], À la recherche de ma Russie [«В поисках моей России»], Koktebel [«Коктебель»], Feodosia-Moscou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О мультикультурной реальности во Франции » [« Sur la réalité multiculturelle en France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Université d'Etat de Voronezh. </w:t>
            </w:r>
            <w:r>
              <w:rPr>
                <w:i w:val="1"/>
                <w:iCs w:val="1"/>
              </w:rPr>
              <w:t xml:space="preserve">Мультикультурализм в зеркале лингвистики и перевода [Le multiculturalisme à travers le prisme de la linguistique et de la traduction]</w:t>
            </w:r>
            <w:r>
              <w:rPr/>
              <w:t xml:space="preserve">, NAUKAUNIPRESS, pp. 16-51, 2022, 978-5-4292-0257-0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 l'histoire après l'effondrement de l'Empire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Collapse of Empires in the 20th Century. New States and new Identities, Edited by: Samvel Poghosyan, Garik Galstyan, Edgar Hovhannisyan</w:t>
            </w:r>
            <w:r>
              <w:rPr/>
              <w:t xml:space="preserve">, Lusakn, Yerevan, Armenia, pp.126-158, 2020, 978-9939-9213-9-6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 écologique et contexte ethnopolitique en Géorgie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humaine et environnement. Du global au local (sous la direction de Christel Cournil et Chloé Vlassopoulos)</w:t>
            </w:r>
            <w:r>
              <w:rPr/>
              <w:t xml:space="preserve">, Éditions Quæ, pp. 331-350, 2015, 978-2-7592-2331-2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changement de cap de la migration séculaire russe en Asie centrale postsoviétique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migrations : figures et enjeux contemporains (sous la direction de Gérard Azoulay, Véronique Ancey, Daniel Dormoy, Chantal Crenn, André Mangou et André Thomashausen)</w:t>
            </w:r>
            <w:r>
              <w:rPr/>
              <w:t xml:space="preserve">, Collection Presses universitaires de Sceaux, L'Harmattan, pp. 89-102, 2013, 978-2-343-02291-8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l’Eglise orthodoxe russe après la chute de l’URSS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L’énigme russe (sous la direction de Natalia Guilluy-Sulikashvili)</w:t>
            </w:r>
            <w:r>
              <w:rPr/>
              <w:t xml:space="preserve">, collection Histoire et Civilisations, Presses universitaires Septentrion, pp. 69-101, 2012, 978-2-7574-0375-4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mutation sociale et économique de l’espace urbain de Moscou après la chute de l’URSS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L’énigme russe (sous la direction de Natalia Guilluy-Sulikashvili)</w:t>
            </w:r>
            <w:r>
              <w:rPr/>
              <w:t xml:space="preserve">, collection Histoire et Civilisations, Presses universitaires Septentrion, pp. 127-151, 2012, 978-2-7574-0375-4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Balle au centre : la diplomatie du « ballon rond » comme moyen de rapprochement arméno-turc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sport et géopolitique (sous la direction de Thierry Terret), collection « Espace et Temps du Sport »</w:t>
            </w:r>
            <w:r>
              <w:rPr/>
              <w:t xml:space="preserve">, L'Harmattan, pp. 245-270, 2011, 978-2-296-55857-1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Géopolitique de la Caspienne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2010. La politique, les connaissances, la culture en 2010</w:t>
            </w:r>
            <w:r>
              <w:rPr/>
              <w:t xml:space="preserve">, Encyclopaedia Universalis, pp. 84-91, 2011, 978-2-85229-338-0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sport et le jeu dans la culture arménienne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 culturels du sport (sous la direction de Françoise Bosman, Pierre Lambin, Arnaud Waquet)</w:t>
            </w:r>
            <w:r>
              <w:rPr/>
              <w:t xml:space="preserve">, Atlantica, pp. 103-125, 2011, 978-2-7588-0417-8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Как противостоять исламскому радикализму ? (Взгляд из Франции) » [« How to oppose Islamic Radicalism: outlook from France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Academic Research Conference « The Threats and Challenges of DAESH (ISIS) – terrorist organization forbidden in Russian Federation and the Ways of Overcoming »</w:t>
            </w:r>
            <w:r>
              <w:rPr/>
              <w:t xml:space="preserve">, FGBOU VO PGU (Russie), pp. 51-72, 2016, 978-5-4220-0794-3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Иностранная цивилизация как учебная и исследовательская дисциплина на факультете прикладных языков (на примере преподавания « российской цивилизации ») » [« La civilisation étrangère comme discipline d’enseignement et de recherche en LEA (exemple de la Civilisation russe)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Universum Romanum</w:t>
            </w:r>
            <w:r>
              <w:rPr/>
              <w:t xml:space="preserve">, Presses universitaires de l'Université d'Etat d'Astrakhan, pp. 183-191, 2016, 978-5-9926-0961-5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derniers sectateurs russes du Sud-Caucase : des communautés religieuses en voie d’extinction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Mondialisation, immigrations et mutation du champ religieux », Université Montaigne, Bordeaux, les 7-9 juin 2007</w:t>
            </w:r>
            <w:r>
              <w:rPr/>
              <w:t xml:space="preserve">, http://www.cesnur.org/2007/bord_galstyan.htm, pp.40000 signes,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intérêts géopolitiques de la Chine en Asie centrale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Приоритеты социокультурного развития Казахстана в контексте процессов глобализации [Les priorités du développement socioculturel du Kazakhstan dans le contexte du processus de mondialisation]</w:t>
            </w:r>
            <w:r>
              <w:rPr/>
              <w:t xml:space="preserve">, Iskander, Almaty (Kazakhstan), pp. 201-215, 2002, 9965-13-343-3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Transcaucasie.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monde, Géopolitique géoéconomie 2017</w:t>
            </w:r>
            <w:r>
              <w:rPr/>
              <w:t xml:space="preserve">, 2016, pp. 272-273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Caucase.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monde, Géopolitique géoéconomie 2016</w:t>
            </w:r>
            <w:r>
              <w:rPr/>
              <w:t xml:space="preserve">, 2015, pp. 268-269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Transcaucasie.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monde, Géoéconomie-géopolitique 2013</w:t>
            </w:r>
            <w:r>
              <w:rPr/>
              <w:t xml:space="preserve">, 2012, pp. 260-261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hal-04406872v1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362v1" TargetMode="External"/><Relationship Id="rId8" Type="http://schemas.openxmlformats.org/officeDocument/2006/relationships/hyperlink" Target="https://hal.science/search/index/?q=*&amp;authFullName_s=Garik Galstyan" TargetMode="External"/><Relationship Id="rId9" Type="http://schemas.openxmlformats.org/officeDocument/2006/relationships/hyperlink" Target="https://hal.science/hal-04350231v1" TargetMode="External"/><Relationship Id="rId10" Type="http://schemas.openxmlformats.org/officeDocument/2006/relationships/hyperlink" Target="https://dx.doi.org/10.46991/TSTP/2023.SI.1.021" TargetMode="External"/><Relationship Id="rId11" Type="http://schemas.openxmlformats.org/officeDocument/2006/relationships/hyperlink" Target="https://hal.science/hal-04350283v1" TargetMode="External"/><Relationship Id="rId12" Type="http://schemas.openxmlformats.org/officeDocument/2006/relationships/hyperlink" Target="https://lilloa.hal.science/hal-04406975v1" TargetMode="External"/><Relationship Id="rId13" Type="http://schemas.openxmlformats.org/officeDocument/2006/relationships/hyperlink" Target="https://lilloa.hal.science/hal-04406831v1" TargetMode="External"/><Relationship Id="rId14" Type="http://schemas.openxmlformats.org/officeDocument/2006/relationships/hyperlink" Target="https://lilloa.hal.science/hal-04406988v1" TargetMode="External"/><Relationship Id="rId15" Type="http://schemas.openxmlformats.org/officeDocument/2006/relationships/hyperlink" Target="https://lilloa.hal.science/hal-04406997v1" TargetMode="External"/><Relationship Id="rId16" Type="http://schemas.openxmlformats.org/officeDocument/2006/relationships/hyperlink" Target="https://lilloa.hal.science/hal-04406991v1" TargetMode="External"/><Relationship Id="rId17" Type="http://schemas.openxmlformats.org/officeDocument/2006/relationships/hyperlink" Target="https://lilloa.hal.science/hal-04406835v1" TargetMode="External"/><Relationship Id="rId18" Type="http://schemas.openxmlformats.org/officeDocument/2006/relationships/hyperlink" Target="https://hal.science/hal-05096154v1" TargetMode="External"/><Relationship Id="rId19" Type="http://schemas.openxmlformats.org/officeDocument/2006/relationships/hyperlink" Target="https://hal.science/search/index/?q=*&amp;authFullName_s=Bela Khab&#233;ishvili," TargetMode="External"/><Relationship Id="rId20" Type="http://schemas.openxmlformats.org/officeDocument/2006/relationships/hyperlink" Target="https://lilloa.hal.science/hal-04406789v1" TargetMode="External"/><Relationship Id="rId21" Type="http://schemas.openxmlformats.org/officeDocument/2006/relationships/hyperlink" Target="https://hal.science/hal-04349942v1" TargetMode="External"/><Relationship Id="rId22" Type="http://schemas.openxmlformats.org/officeDocument/2006/relationships/hyperlink" Target="https://hal.science/search/index/?q=*&amp;authFullName_s=Poghosyan Samvel" TargetMode="External"/><Relationship Id="rId23" Type="http://schemas.openxmlformats.org/officeDocument/2006/relationships/hyperlink" Target="https://hal.science/search/index/?q=*&amp;authFullName_s=Hovhannisyan Edgar" TargetMode="External"/><Relationship Id="rId24" Type="http://schemas.openxmlformats.org/officeDocument/2006/relationships/hyperlink" Target="https://lilloa.hal.science/hal-04407006v1" TargetMode="External"/><Relationship Id="rId25" Type="http://schemas.openxmlformats.org/officeDocument/2006/relationships/hyperlink" Target="https://hal.science/search/index/?q=*&amp;authFullName_s=Maryline Dupont-Dobrzynski" TargetMode="External"/><Relationship Id="rId26" Type="http://schemas.openxmlformats.org/officeDocument/2006/relationships/hyperlink" Target="https://lilloa.hal.science/hal-04407001v1" TargetMode="External"/><Relationship Id="rId27" Type="http://schemas.openxmlformats.org/officeDocument/2006/relationships/hyperlink" Target="https://lilloa.hal.science/hal-04406996v1" TargetMode="External"/><Relationship Id="rId28" Type="http://schemas.openxmlformats.org/officeDocument/2006/relationships/hyperlink" Target="https://lilloa.hal.science/hal-04406998v1" TargetMode="External"/><Relationship Id="rId29" Type="http://schemas.openxmlformats.org/officeDocument/2006/relationships/hyperlink" Target="https://lilloa.hal.science/hal-04406645v1" TargetMode="External"/><Relationship Id="rId30" Type="http://schemas.openxmlformats.org/officeDocument/2006/relationships/hyperlink" Target="https://hal.science/search/index/?q=*&amp;authFullName_s=Gayane Sargsyan" TargetMode="External"/><Relationship Id="rId31" Type="http://schemas.openxmlformats.org/officeDocument/2006/relationships/hyperlink" Target="https://hal.science/search/index/?q=*&amp;authFullName_s=Taguhi Blbulyan" TargetMode="External"/><Relationship Id="rId32" Type="http://schemas.openxmlformats.org/officeDocument/2006/relationships/hyperlink" Target="https://lilloa.hal.science/hal-04406797v1" TargetMode="External"/><Relationship Id="rId33" Type="http://schemas.openxmlformats.org/officeDocument/2006/relationships/hyperlink" Target="https://lilloa.hal.science/hal-04406660v1" TargetMode="External"/><Relationship Id="rId34" Type="http://schemas.openxmlformats.org/officeDocument/2006/relationships/hyperlink" Target="https://hal.science/hal-04350011v1" TargetMode="External"/><Relationship Id="rId35" Type="http://schemas.openxmlformats.org/officeDocument/2006/relationships/hyperlink" Target="https://lilloa.hal.science/hal-04406809v1" TargetMode="External"/><Relationship Id="rId36" Type="http://schemas.openxmlformats.org/officeDocument/2006/relationships/hyperlink" Target="https://lilloa.hal.science/hal-04406813v1" TargetMode="External"/><Relationship Id="rId37" Type="http://schemas.openxmlformats.org/officeDocument/2006/relationships/hyperlink" Target="https://lilloa.hal.science/hal-04406841v1" TargetMode="External"/><Relationship Id="rId38" Type="http://schemas.openxmlformats.org/officeDocument/2006/relationships/hyperlink" Target="https://lilloa.hal.science/hal-04406844v1" TargetMode="External"/><Relationship Id="rId39" Type="http://schemas.openxmlformats.org/officeDocument/2006/relationships/hyperlink" Target="https://lilloa.hal.science/hal-04406816v1" TargetMode="External"/><Relationship Id="rId40" Type="http://schemas.openxmlformats.org/officeDocument/2006/relationships/hyperlink" Target="https://lilloa.hal.science/hal-04406971v1" TargetMode="External"/><Relationship Id="rId41" Type="http://schemas.openxmlformats.org/officeDocument/2006/relationships/hyperlink" Target="https://lilloa.hal.science/hal-04406823v1" TargetMode="External"/><Relationship Id="rId42" Type="http://schemas.openxmlformats.org/officeDocument/2006/relationships/hyperlink" Target="https://lilloa.hal.science/hal-04406994v1" TargetMode="External"/><Relationship Id="rId43" Type="http://schemas.openxmlformats.org/officeDocument/2006/relationships/hyperlink" Target="https://lilloa.hal.science/hal-04406979v1" TargetMode="External"/><Relationship Id="rId44" Type="http://schemas.openxmlformats.org/officeDocument/2006/relationships/hyperlink" Target="https://lilloa.hal.science/hal-04407004v1" TargetMode="External"/><Relationship Id="rId45" Type="http://schemas.openxmlformats.org/officeDocument/2006/relationships/hyperlink" Target="https://lilloa.hal.science/hal-04406981v1" TargetMode="External"/><Relationship Id="rId46" Type="http://schemas.openxmlformats.org/officeDocument/2006/relationships/hyperlink" Target="https://lilloa.hal.science/hal-04406968v1" TargetMode="External"/><Relationship Id="rId47" Type="http://schemas.openxmlformats.org/officeDocument/2006/relationships/hyperlink" Target="https://lilloa.hal.science/hal-04406947v1" TargetMode="External"/><Relationship Id="rId48" Type="http://schemas.openxmlformats.org/officeDocument/2006/relationships/hyperlink" Target="https://lilloa.hal.science/hal-0440687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GARIK GALSTYAN</dc:title>
  <dc:description>CV</dc:description>
  <dc:subject/>
  <cp:keywords/>
  <cp:category/>
  <cp:lastModifiedBy/>
  <dcterms:created xsi:type="dcterms:W3CDTF">2026-05-28T09:29:26+02:00</dcterms:created>
  <dcterms:modified xsi:type="dcterms:W3CDTF">2026-05-28T09:29:26+02:00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