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GAUTHIER </w:t>
      </w:r>
      <w:r>
        <w:rPr>
          <w:color w:val="641e6e"/>
        </w:rPr>
        <w:t xml:space="preserve">Archiviste chargée des fonds contemporains (Direction des Archives et du Patrimoine de l'Aube, service des Archives).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l’Université Grenoble Alpes. École doctorale Sciences de l’Homme, du Politique et du Territoire (SHPT). Unité de recherche EA 7421, Laboratoire Universitaire Histoire Cultures Italie Europe (LUHCIE).Sujet : « Compter, administrer : les évêques de Troyes et leur temporel aux XIVe et XVe siècles », sous la direction de Madame Véronique Beaulande-Barraud et l’encadrement de Monsieur Arnaud Baudin.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hôtels de l'évêque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Jean Léguisé : un conflit d'héritage qui dure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mai 1524, le jour où Troyes brûle (presque) entièrement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Travaux, ouvriers et salaires : un monde économique au service de l’entretien et de la restauration du château de Saint-Lyé sous l’évêque Pierre d’Arcis (1378-1395)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d’Aix-en-Othe : La vie de château à Aix-en-Othe dans la 1ere moitié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richement décoré (Arch. dép. Aube, G 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un peu trop gênant pour le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livre des Sentences de Pierre Lombard appartenant au sous-chantre de la cathédrale, Jean Blanche (Arch. dép. Aube, G 2333)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Missel à l’usage de la collégiale Saint-Urbain de Troyes (Arch. dép. Aube, 10 G 817)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l’évêché de Troyes entre 1420 et 1426 : un témoignage de stabilité en temps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le vin de l’évêque de Troyes : nature des vins et circuits commerciaux entre ville et campagne à travers les registres de comptes (XIVe-XVe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et commerce du vin au Moyen Âge et à la Renaissance. Marchés, négoce, clientèles</w:t>
            </w:r>
            <w:r>
              <w:rPr/>
              <w:t xml:space="preserve">, CRECIM - Centre de recherches et d'étude sur le commerce international médiéval, Oct 2024, Bar-sur-Aube,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Ornements et habits pontificaux de Jean Léguisé : l’héritage mouvementé d’un évêque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interdisciplinaire des médiévistes de l'Université Grenoble Alpes. Thème : L’objet : production, utilisation, imaginaire</w:t>
            </w:r>
            <w:r>
              <w:rPr/>
              <w:t xml:space="preserve">, Corinne Denoyelle, Lucas Flandre, 2023,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diocèse de Troyes au cœur de la guerre de Cent Ans : les épiscopats d’Étienne de Givry (1395-1426) et de Jean Léguisé (1426-1450)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 de la Société Académique de l'Aube</w:t>
            </w:r>
            <w:r>
              <w:rPr/>
              <w:t xml:space="preserve">, 2021, 164b,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chrétiennement au XVe siècle : un résumé des statuts synodaux de Jean Braque et Jean Léguisé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144,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compte temporel du receveur de l’évêché de Troyes sous l’épiscopat d’Étienne de Givry. Les hommes et femmes de l’évêque et leur 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2019, 143,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baron de la crosse pour le joyeux avènement de l’évêque de Troyes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2019, 97,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après-décès des évêques troyens à la fin du Moyen Âge. Entre la vie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2018, 142, pp.275-290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après-décès des évêques troyens à la fin du Moyen Âge. Un témoignage de réseau d’échanges important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2017, 141,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après-décès d’Étienne de Givry (Arch. dép. Aube, G 2645)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couronnes, [exposition, Troyes, Hôtel-Dieu-le-Comte, 4 septembre 2020 - 3 janvier 2021]</w:t>
            </w:r>
            <w:r>
              <w:rPr/>
              <w:t xml:space="preserve">, Éditions Snoeck, pp.172-173, 2020, ISBN 978-94-6161-598-5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Missel de Saint-Urbain de Troyes (Arch. dép. Aube, 10 G 817)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couronnes, [exposition, Troyes, Hôtel-Dieu-le-Comte, 4 septembre 2020 - 3 janvier 2021]</w:t>
            </w:r>
            <w:r>
              <w:rPr/>
              <w:t xml:space="preserve">, éditions Snoeck, pp.190-191, 2020, ISBN 978-94-6161-598-5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d’Heures à l’usage de Troyes (Médiathèque Jacques-Chirac de Troyes-Champagne-Métropole, ms. 3713)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couronnes, [exposition, Troyes, Hôtel-Dieu-le-Comte, 4 septembre 2020 - 3 janvier 2021]</w:t>
            </w:r>
            <w:r>
              <w:rPr/>
              <w:t xml:space="preserve">, éditions Snoeck, pp.188, 2020, ISBN 978-94-6161-598-5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bourgeois dans la Champagne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/>
              <w:t xml:space="preserve">Arnaud Baudin, Valérie Toureille (dir.). </w:t>
            </w:r>
            <w:r>
              <w:rPr>
                <w:i w:val="1"/>
                <w:iCs w:val="1"/>
              </w:rPr>
              <w:t xml:space="preserve">Troyes 1420, un roi pour deux couronnes [exposition, Troyes, Hôtel-Dieu-le-Comte, 4 septembre 2020 - 3 janvier 2021]</w:t>
            </w:r>
            <w:r>
              <w:rPr/>
              <w:t xml:space="preserve">, Éditions Snoeck, pp.136-141,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 ou l’ascension sociale d’une famille troyenne au lendemain de la guerre de Cent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n° 84, pp.2-11,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hal-04744887v1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9789v1" TargetMode="External"/><Relationship Id="rId9" Type="http://schemas.openxmlformats.org/officeDocument/2006/relationships/hyperlink" Target="https://hal.science/search/index/?q=*&amp;authFullName_s=Aur&#233;lie Gauthier" TargetMode="External"/><Relationship Id="rId10" Type="http://schemas.openxmlformats.org/officeDocument/2006/relationships/hyperlink" Target="https://hal.science/hal-04929586v1" TargetMode="External"/><Relationship Id="rId11" Type="http://schemas.openxmlformats.org/officeDocument/2006/relationships/hyperlink" Target="https://hal.science/hal-04744886v1" TargetMode="External"/><Relationship Id="rId12" Type="http://schemas.openxmlformats.org/officeDocument/2006/relationships/hyperlink" Target="https://hal.science/hal-04713266v1" TargetMode="External"/><Relationship Id="rId13" Type="http://schemas.openxmlformats.org/officeDocument/2006/relationships/hyperlink" Target="https://hal.science/hal-04713263v1" TargetMode="External"/><Relationship Id="rId14" Type="http://schemas.openxmlformats.org/officeDocument/2006/relationships/hyperlink" Target="https://hal.science/hal-04744885v1" TargetMode="External"/><Relationship Id="rId15" Type="http://schemas.openxmlformats.org/officeDocument/2006/relationships/hyperlink" Target="https://hal.science/hal-04744876v1" TargetMode="External"/><Relationship Id="rId16" Type="http://schemas.openxmlformats.org/officeDocument/2006/relationships/hyperlink" Target="https://hal.science/hal-04744880v1" TargetMode="External"/><Relationship Id="rId17" Type="http://schemas.openxmlformats.org/officeDocument/2006/relationships/hyperlink" Target="https://hal.science/hal-04744875v1" TargetMode="External"/><Relationship Id="rId18" Type="http://schemas.openxmlformats.org/officeDocument/2006/relationships/hyperlink" Target="https://hal.science/hal-04744874v1" TargetMode="External"/><Relationship Id="rId19" Type="http://schemas.openxmlformats.org/officeDocument/2006/relationships/hyperlink" Target="https://hal.science/hal-04744871v1" TargetMode="External"/><Relationship Id="rId20" Type="http://schemas.openxmlformats.org/officeDocument/2006/relationships/hyperlink" Target="https://hal.science/hal-04451084v1" TargetMode="External"/><Relationship Id="rId21" Type="http://schemas.openxmlformats.org/officeDocument/2006/relationships/hyperlink" Target="https://hal.science/hal-04744867v1" TargetMode="External"/><Relationship Id="rId22" Type="http://schemas.openxmlformats.org/officeDocument/2006/relationships/hyperlink" Target="https://hal.science/hal-04744895v1" TargetMode="External"/><Relationship Id="rId23" Type="http://schemas.openxmlformats.org/officeDocument/2006/relationships/hyperlink" Target="https://hal.science/hal-04744894v1" TargetMode="External"/><Relationship Id="rId24" Type="http://schemas.openxmlformats.org/officeDocument/2006/relationships/hyperlink" Target="https://hal.science/hal-04744890v1" TargetMode="External"/><Relationship Id="rId25" Type="http://schemas.openxmlformats.org/officeDocument/2006/relationships/hyperlink" Target="https://hal.science/hal-04744892v1" TargetMode="External"/><Relationship Id="rId26" Type="http://schemas.openxmlformats.org/officeDocument/2006/relationships/hyperlink" Target="https://hal.science/hal-04744891v1" TargetMode="External"/><Relationship Id="rId27" Type="http://schemas.openxmlformats.org/officeDocument/2006/relationships/hyperlink" Target="https://hal.science/hal-04744859v1" TargetMode="External"/><Relationship Id="rId28" Type="http://schemas.openxmlformats.org/officeDocument/2006/relationships/hyperlink" Target="https://hal.science/hal-04744864v1" TargetMode="External"/><Relationship Id="rId29" Type="http://schemas.openxmlformats.org/officeDocument/2006/relationships/hyperlink" Target="https://hal.science/hal-04744861v1" TargetMode="External"/><Relationship Id="rId30" Type="http://schemas.openxmlformats.org/officeDocument/2006/relationships/hyperlink" Target="https://hal.science/hal-04744856v1" TargetMode="External"/><Relationship Id="rId31" Type="http://schemas.openxmlformats.org/officeDocument/2006/relationships/hyperlink" Target="https://hal.science/hal-0474488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GAUTHIER</dc:title>
  <dc:description>CV</dc:description>
  <dc:subject/>
  <cp:keywords/>
  <cp:category/>
  <cp:lastModifiedBy/>
  <dcterms:created xsi:type="dcterms:W3CDTF">2026-05-01T23:15:33+02:00</dcterms:created>
  <dcterms:modified xsi:type="dcterms:W3CDTF">2026-05-01T23:15:33+02:00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