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Geneviève Genicot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double parcours universitaire de Sciences politiques (FUSL Bruxelles, UCL Louvain, Keele University (UK), doctorat à l'IEP Grenoble) et de Langues et Littératures romanes (FUSL Bruxelles, UCL Louvain, Università di Bologna section DAMS), elle a enseigné la Sociologie appliquée, la Culture européenne, les Méthodes de sciences sociales, les Méthodes de dissertation, le Français langue étrangère, l'Italien langue étrangère par le théâtre, dans divers contextes universitaires. Après un bref passage par les métiers de la culture, elle s'est finalement rendue à sa vocation pour l'écriture littéraire de fiction, tout en conservant un intérêt fort pour une sociologie critique du temps présent, qui transparaît dans ses textes.</w:t>
      </w:r>
    </w:p>
    <w:p>
      <w:pPr/>
      <w:r>
        <w:rPr/>
        <w:t xml:space="preserve">Autrice de fiction, a signé le court roman Canicule (Maelström), hommage à Bruxelles à travers l'histoire d'un accompagnateur de train, et des nouvelles comme Les mains d'Enzo, illustrant la fin du service public postal français, ou Histoire d'amour, itinéraire d'un peintre en crise (Marginales).</w:t>
      </w:r>
    </w:p>
    <w:p>
      <w:pPr/>
      <w:r>
        <w:rPr/>
        <w:t xml:space="preserve">Son récit poétique Sushi bar, rencontre de nuit entre Mister Boss, qui marche avec le capitalisme, et L’Homme, qui s’est extrait de la violence du flux, paraîtra aux éditions Phosphène avec des photographies de Sophie Le Béon. (texte finaliste du prix Bernard Vargaftig)  En revue, on peut lire sa poésie sur la ville et la vie moderne dans des publications comme Bacchanales (Maison de la Poésie Rhône-Alpes), Voix d'encre (Montélimar), la Revue des Archers (Marseille), Ressacs (Lille), Nouvelles d'Harfang (en ligne).</w:t>
      </w:r>
    </w:p>
    <w:p>
      <w:pPr/>
      <w:r>
        <w:rPr/>
        <w:t xml:space="preserve">Certains de ses poèmes ont été mis en voix et en images dans des vidéopoèmes disponibles sur Youtube. Parmi eux, lin[s]eul, interprété par 15 artistes en format choral, ou Le symposium et le vautour, présenté à POETRY EXPO 23 dans le réseau européen Versopolis dans une traduction anglaise.</w:t>
      </w:r>
    </w:p>
    <w:p>
      <w:pPr/>
      <w:r>
        <w:rPr/>
        <w:t xml:space="preserve">Geneviève lit et performe ses textes en public. Depuis 2022 elle propose, avec Samantha Barendson, Fany Buy et Pauline Picot (+ guests), la performance littéraire On se (re)voit très vite. Elle a participé à des festivals comme Textes en l'air (Saint-Antoine-l'Abbaye), Gratte-monde (Grenoble), le Marathon des autrices (Bruxelles), L'origine des mondes (Maison folie, Lille), les Mardis de la poésie (Maison de la Poésie Rhône-Alpes). Elle a lu ses textes en espagnol et en anglais sur des scènes ouvertes à l'étranger.</w:t>
      </w:r>
    </w:p>
    <w:p>
      <w:pPr/>
      <w:r>
        <w:rPr/>
        <w:t xml:space="preserve">Amoureuse du sens comme de la forme des mots, il lui arrive de les mettre en scène dans des peintures calligraphiées.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French and Italian national unions of students confronted with international policymaking on higher education</w:t>
              </w:r>
            </w:hyperlink>
          </w:p>
          <w:p>
            <w:pPr/>
            <w:hyperlink r:id="rId9" w:history="1">
              <w:r>
                <w:rPr>
                  <w:color w:val="#410a8c"/>
                  <w:u w:val="single"/>
                </w:rPr>
                <w:t xml:space="preserve">Geneviève Genicot</w:t>
              </w:r>
            </w:hyperlink>
          </w:p>
          <w:p>
            <w:pPr/>
            <w:r>
              <w:rPr>
                <w:i w:val="1"/>
                <w:iCs w:val="1"/>
              </w:rPr>
              <w:t xml:space="preserve">European journal of higher education</w:t>
            </w:r>
            <w:r>
              <w:rPr/>
              <w:t xml:space="preserve">, 2012</w:t>
            </w:r>
          </w:p>
          <w:p>
            <w:pPr/>
            <w:r>
              <w:rPr/>
              <w:t xml:space="preserve">Article dans une revue</w:t>
            </w:r>
          </w:p>
          <w:p>
            <w:pPr/>
            <w:hyperlink r:id="rId8" w:history="1">
              <w:r>
                <w:rPr>
                  <w:color w:val="#410a8c"/>
                  <w:u w:val="single"/>
                </w:rPr>
                <w:t xml:space="preserve">hal-04174152v1</w:t>
              </w:r>
            </w:hyperlink>
          </w:p>
        </w:tc>
      </w:tr>
      <w:tr>
        <w:trPr/>
        <w:tc>
          <w:tcPr>
            <w:noWrap/>
          </w:tcPr>
          <w:p>
            <w:pPr>
              <w:spacing w:after="200"/>
            </w:pPr>
            <w:hyperlink r:id="rId10" w:history="1">
              <w:r>
                <w:rPr>
                  <w:color w:val="1e198e"/>
                  <w:b w:val="1"/>
                  <w:bCs w:val="1"/>
                  <w:u w:val="single"/>
                </w:rPr>
                <w:t xml:space="preserve">The compatibility of drama language teaching and CEFR objectives - observations on a rationale for an artistic approach to foreign language teaching at an academic level</w:t>
              </w:r>
            </w:hyperlink>
          </w:p>
          <w:p>
            <w:pPr/>
            <w:hyperlink r:id="rId11" w:history="1">
              <w:r>
                <w:rPr>
                  <w:color w:val="#410a8c"/>
                  <w:u w:val="single"/>
                </w:rPr>
                <w:t xml:space="preserve">Filippo Fonio</w:t>
              </w:r>
            </w:hyperlink>
            <w:r>
              <w:rPr/>
              <w:t xml:space="preserve">,</w:t>
            </w:r>
            <w:hyperlink r:id="rId9" w:history="1">
              <w:r>
                <w:rPr>
                  <w:color w:val="#410a8c"/>
                  <w:u w:val="single"/>
                </w:rPr>
                <w:t xml:space="preserve">Geneviève Genicot</w:t>
              </w:r>
            </w:hyperlink>
          </w:p>
          <w:p>
            <w:pPr/>
            <w:r>
              <w:rPr>
                <w:i w:val="1"/>
                <w:iCs w:val="1"/>
              </w:rPr>
              <w:t xml:space="preserve">Scenario</w:t>
            </w:r>
            <w:r>
              <w:rPr/>
              <w:t xml:space="preserve">, 2011, 10 (2), pp.72-84</w:t>
            </w:r>
          </w:p>
          <w:p>
            <w:pPr/>
            <w:r>
              <w:rPr/>
              <w:t xml:space="preserve">Article dans une revue</w:t>
            </w:r>
          </w:p>
          <w:p>
            <w:pPr/>
            <w:hyperlink r:id="rId10" w:history="1">
              <w:r>
                <w:rPr>
                  <w:color w:val="#410a8c"/>
                  <w:u w:val="single"/>
                </w:rPr>
                <w:t xml:space="preserve">hal-01066356v1</w:t>
              </w:r>
            </w:hyperlink>
          </w:p>
        </w:tc>
      </w:tr>
      <w:tr>
        <w:trPr/>
        <w:tc>
          <w:tcPr>
            <w:noWrap/>
          </w:tcPr>
          <w:p>
            <w:pPr>
              <w:spacing w:after="200"/>
            </w:pPr>
            <w:hyperlink r:id="rId12" w:history="1">
              <w:r>
                <w:rPr>
                  <w:color w:val="1e198e"/>
                  <w:b w:val="1"/>
                  <w:bCs w:val="1"/>
                  <w:u w:val="single"/>
                </w:rPr>
                <w:t xml:space="preserve">Qu'est-ce que l'altermondialisation ?</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2003, 171, pp.21-23</w:t>
            </w:r>
          </w:p>
          <w:p>
            <w:pPr/>
            <w:r>
              <w:rPr/>
              <w:t xml:space="preserve">Article dans une revue</w:t>
            </w:r>
          </w:p>
          <w:p>
            <w:pPr/>
            <w:hyperlink r:id="rId12" w:history="1">
              <w:r>
                <w:rPr>
                  <w:color w:val="#410a8c"/>
                  <w:u w:val="single"/>
                </w:rPr>
                <w:t xml:space="preserve">hal-00262481v1</w:t>
              </w:r>
            </w:hyperlink>
          </w:p>
        </w:tc>
      </w:tr>
      <w:tr>
        <w:trPr/>
        <w:tc>
          <w:tcPr>
            <w:noWrap/>
          </w:tcPr>
          <w:p>
            <w:pPr>
              <w:spacing w:after="200"/>
            </w:pPr>
            <w:hyperlink r:id="rId14" w:history="1">
              <w:r>
                <w:rPr>
                  <w:color w:val="1e198e"/>
                  <w:b w:val="1"/>
                  <w:bCs w:val="1"/>
                  <w:u w:val="single"/>
                </w:rPr>
                <w:t xml:space="preserve">Naïm Khader, prophète foudroyé du peuple palestinien&amp;quot; de Robert Verdussen</w:t>
              </w:r>
            </w:hyperlink>
          </w:p>
          <w:p>
            <w:pPr/>
            <w:hyperlink r:id="rId13" w:history="1">
              <w:r>
                <w:rPr>
                  <w:color w:val="#410a8c"/>
                  <w:u w:val="single"/>
                </w:rPr>
                <w:t xml:space="preserve">Geneviève Myriam Jacqueline Madeleine Désirée Genicot</w:t>
              </w:r>
            </w:hyperlink>
          </w:p>
          <w:p>
            <w:pPr/>
            <w:r>
              <w:rPr>
                <w:i w:val="1"/>
                <w:iCs w:val="1"/>
              </w:rPr>
              <w:t xml:space="preserve">Revue de l'Institut Saint-Boniface-Parnasse</w:t>
            </w:r>
            <w:r>
              <w:rPr/>
              <w:t xml:space="preserve">, 2001, 165, pp.51</w:t>
            </w:r>
          </w:p>
          <w:p>
            <w:pPr/>
            <w:r>
              <w:rPr/>
              <w:t xml:space="preserve">Article dans une revue</w:t>
            </w:r>
          </w:p>
          <w:p>
            <w:pPr/>
            <w:hyperlink r:id="rId14" w:history="1">
              <w:r>
                <w:rPr>
                  <w:color w:val="#410a8c"/>
                  <w:u w:val="single"/>
                </w:rPr>
                <w:t xml:space="preserve">hal-00262482v1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Democrazia partecipativa e partecipazione dell'isomorfismo istituzionale : Quale tipo di contributo studentesco è realmente ascoltato dalle instituzioni europee nell'ambito del Processo di Bologna ?</w:t>
              </w:r>
            </w:hyperlink>
          </w:p>
          <w:p>
            <w:pPr/>
            <w:hyperlink r:id="rId13" w:history="1">
              <w:r>
                <w:rPr>
                  <w:color w:val="#410a8c"/>
                  <w:u w:val="single"/>
                </w:rPr>
                <w:t xml:space="preserve">Geneviève Myriam Jacqueline Madeleine Désirée Genicot</w:t>
              </w:r>
            </w:hyperlink>
          </w:p>
          <w:p>
            <w:pPr/>
            <w:r>
              <w:rPr>
                <w:i w:val="1"/>
                <w:iCs w:val="1"/>
              </w:rPr>
              <w:t xml:space="preserve">Congresso della Società italiana di Scienze politiche</w:t>
            </w:r>
            <w:r>
              <w:rPr/>
              <w:t xml:space="preserve">, Sep 2007, Catania, Italy</w:t>
            </w:r>
          </w:p>
          <w:p>
            <w:pPr/>
            <w:r>
              <w:rPr/>
              <w:t xml:space="preserve">Communication dans un congrès</w:t>
            </w:r>
          </w:p>
          <w:p>
            <w:pPr/>
            <w:hyperlink r:id="rId15" w:history="1">
              <w:r>
                <w:rPr>
                  <w:color w:val="#410a8c"/>
                  <w:u w:val="single"/>
                </w:rPr>
                <w:t xml:space="preserve">hal-00266080v1</w:t>
              </w:r>
            </w:hyperlink>
          </w:p>
        </w:tc>
      </w:tr>
      <w:tr>
        <w:trPr/>
        <w:tc>
          <w:tcPr>
            <w:noWrap/>
          </w:tcPr>
          <w:p>
            <w:pPr>
              <w:spacing w:after="200"/>
            </w:pPr>
            <w:hyperlink r:id="rId16" w:history="1">
              <w:r>
                <w:rPr>
                  <w:color w:val="1e198e"/>
                  <w:b w:val="1"/>
                  <w:bCs w:val="1"/>
                  <w:u w:val="single"/>
                </w:rPr>
                <w:t xml:space="preserve">Mécontentement partagé mais résistance peu structurée. Conditions de possibilité quotidiennes d'un mouvement étudiant européen face au Processus de Bologne</w:t>
              </w:r>
            </w:hyperlink>
          </w:p>
          <w:p>
            <w:pPr/>
            <w:hyperlink r:id="rId13" w:history="1">
              <w:r>
                <w:rPr>
                  <w:color w:val="#410a8c"/>
                  <w:u w:val="single"/>
                </w:rPr>
                <w:t xml:space="preserve">Geneviève Myriam Jacqueline Madeleine Désirée Genicot</w:t>
              </w:r>
            </w:hyperlink>
          </w:p>
          <w:p>
            <w:pPr/>
            <w:r>
              <w:rPr>
                <w:i w:val="1"/>
                <w:iCs w:val="1"/>
              </w:rPr>
              <w:t xml:space="preserve">10e Congrès de l'AFSP - Table ronde "Les résistances à l'intégration européenne"</w:t>
            </w:r>
            <w:r>
              <w:rPr/>
              <w:t xml:space="preserve">, Sep 2007, Toulouse, France</w:t>
            </w:r>
          </w:p>
          <w:p>
            <w:pPr/>
            <w:r>
              <w:rPr/>
              <w:t xml:space="preserve">Communication dans un congrès</w:t>
            </w:r>
          </w:p>
          <w:p>
            <w:pPr/>
            <w:hyperlink r:id="rId16" w:history="1">
              <w:r>
                <w:rPr>
                  <w:color w:val="#410a8c"/>
                  <w:u w:val="single"/>
                </w:rPr>
                <w:t xml:space="preserve">hal-00262468v1</w:t>
              </w:r>
            </w:hyperlink>
          </w:p>
        </w:tc>
      </w:tr>
      <w:tr>
        <w:trPr/>
        <w:tc>
          <w:tcPr>
            <w:noWrap/>
          </w:tcPr>
          <w:p>
            <w:pPr>
              <w:spacing w:after="200"/>
            </w:pPr>
            <w:hyperlink r:id="rId17" w:history="1">
              <w:r>
                <w:rPr>
                  <w:color w:val="1e198e"/>
                  <w:b w:val="1"/>
                  <w:bCs w:val="1"/>
                  <w:u w:val="single"/>
                </w:rPr>
                <w:t xml:space="preserve">Etudes multiniveaux : quantité ou qualité ? La cuisine rigoureuse de trois thèses en cours</w:t>
              </w:r>
            </w:hyperlink>
          </w:p>
          <w:p>
            <w:pPr/>
            <w:hyperlink r:id="rId18" w:history="1">
              <w:r>
                <w:rPr>
                  <w:color w:val="#410a8c"/>
                  <w:u w:val="single"/>
                </w:rPr>
                <w:t xml:space="preserve">Delphine Deschaux-Beaume</w:t>
              </w:r>
            </w:hyperlink>
            <w:r>
              <w:rPr/>
              <w:t xml:space="preserve">,</w:t>
            </w:r>
            <w:hyperlink r:id="rId19" w:history="1">
              <w:r>
                <w:rPr>
                  <w:color w:val="#410a8c"/>
                  <w:u w:val="single"/>
                </w:rPr>
                <w:t xml:space="preserve">Séverine Germain</w:t>
              </w:r>
            </w:hyperlink>
            <w:r>
              <w:rPr/>
              <w:t xml:space="preserve">,</w:t>
            </w:r>
            <w:hyperlink r:id="rId13" w:history="1">
              <w:r>
                <w:rPr>
                  <w:color w:val="#410a8c"/>
                  <w:u w:val="single"/>
                </w:rPr>
                <w:t xml:space="preserve">Geneviève Myriam Jacqueline Madeleine Désirée Genicot</w:t>
              </w:r>
            </w:hyperlink>
          </w:p>
          <w:p>
            <w:pPr/>
            <w:r>
              <w:rPr>
                <w:i w:val="1"/>
                <w:iCs w:val="1"/>
              </w:rPr>
              <w:t xml:space="preserve">9 ème Congrès de l'AFSP</w:t>
            </w:r>
            <w:r>
              <w:rPr/>
              <w:t xml:space="preserve">, Sep 2007, Toulouse, France</w:t>
            </w:r>
          </w:p>
          <w:p>
            <w:pPr/>
            <w:r>
              <w:rPr/>
              <w:t xml:space="preserve">Communication dans un congrès</w:t>
            </w:r>
          </w:p>
          <w:p>
            <w:pPr/>
            <w:hyperlink r:id="rId17" w:history="1">
              <w:r>
                <w:rPr>
                  <w:color w:val="#410a8c"/>
                  <w:u w:val="single"/>
                </w:rPr>
                <w:t xml:space="preserve">halshs-00435394v1</w:t>
              </w:r>
            </w:hyperlink>
          </w:p>
        </w:tc>
      </w:tr>
      <w:tr>
        <w:trPr/>
        <w:tc>
          <w:tcPr>
            <w:noWrap/>
          </w:tcPr>
          <w:p>
            <w:pPr>
              <w:spacing w:after="200"/>
            </w:pPr>
            <w:hyperlink r:id="rId20" w:history="1">
              <w:r>
                <w:rPr>
                  <w:color w:val="1e198e"/>
                  <w:b w:val="1"/>
                  <w:bCs w:val="1"/>
                  <w:u w:val="single"/>
                </w:rPr>
                <w:t xml:space="preserve">European student movements against “commodification of education” : international norm and counter-norm in new higher education policies</w:t>
              </w:r>
            </w:hyperlink>
          </w:p>
          <w:p>
            <w:pPr/>
            <w:hyperlink r:id="rId13" w:history="1">
              <w:r>
                <w:rPr>
                  <w:color w:val="#410a8c"/>
                  <w:u w:val="single"/>
                </w:rPr>
                <w:t xml:space="preserve">Geneviève Myriam Jacqueline Madeleine Désirée Genicot</w:t>
              </w:r>
            </w:hyperlink>
          </w:p>
          <w:p>
            <w:pPr/>
            <w:r>
              <w:rPr>
                <w:i w:val="1"/>
                <w:iCs w:val="1"/>
              </w:rPr>
              <w:t xml:space="preserve">ECPR Joint Sessions - Workshop 11 « Reforming Education Policy: Internationalisation – Privatisation – Governance »</w:t>
            </w:r>
            <w:r>
              <w:rPr/>
              <w:t xml:space="preserve">, May 2007, Helsinki, Finland</w:t>
            </w:r>
          </w:p>
          <w:p>
            <w:pPr/>
            <w:r>
              <w:rPr/>
              <w:t xml:space="preserve">Communication dans un congrès</w:t>
            </w:r>
          </w:p>
          <w:p>
            <w:pPr/>
            <w:hyperlink r:id="rId20" w:history="1">
              <w:r>
                <w:rPr>
                  <w:color w:val="#410a8c"/>
                  <w:u w:val="single"/>
                </w:rPr>
                <w:t xml:space="preserve">hal-00262471v1</w:t>
              </w:r>
            </w:hyperlink>
          </w:p>
        </w:tc>
      </w:tr>
      <w:tr>
        <w:trPr/>
        <w:tc>
          <w:tcPr>
            <w:noWrap/>
          </w:tcPr>
          <w:p>
            <w:pPr>
              <w:spacing w:after="200"/>
            </w:pPr>
            <w:hyperlink r:id="rId21" w:history="1">
              <w:r>
                <w:rPr>
                  <w:color w:val="1e198e"/>
                  <w:b w:val="1"/>
                  <w:bCs w:val="1"/>
                  <w:u w:val="single"/>
                </w:rPr>
                <w:t xml:space="preserve">Une « internationale » étudiante en Europe est-elle possible ? La stricte division du travail entre le culturel et le politique professionnalisé à travers les cas comparés de l'ESIB et de l'AEGEE</w:t>
              </w:r>
            </w:hyperlink>
          </w:p>
          <w:p>
            <w:pPr/>
            <w:hyperlink r:id="rId13" w:history="1">
              <w:r>
                <w:rPr>
                  <w:color w:val="#410a8c"/>
                  <w:u w:val="single"/>
                </w:rPr>
                <w:t xml:space="preserve">Geneviève Myriam Jacqueline Madeleine Désirée Genicot</w:t>
              </w:r>
            </w:hyperlink>
          </w:p>
          <w:p>
            <w:pPr/>
            <w:r>
              <w:rPr>
                <w:i w:val="1"/>
                <w:iCs w:val="1"/>
              </w:rPr>
              <w:t xml:space="preserve">Colloque GERME-BDIC-GENERIQUES-HEME « Etudiant-e-s en mouvements : Internationalismes et internationales, cosmopolitismes et migrations étudiantes »</w:t>
            </w:r>
            <w:r>
              <w:rPr/>
              <w:t xml:space="preserve">, Jun 2006, Paris, France</w:t>
            </w:r>
          </w:p>
          <w:p>
            <w:pPr/>
            <w:r>
              <w:rPr/>
              <w:t xml:space="preserve">Communication dans un congrès</w:t>
            </w:r>
          </w:p>
          <w:p>
            <w:pPr/>
            <w:hyperlink r:id="rId21" w:history="1">
              <w:r>
                <w:rPr>
                  <w:color w:val="#410a8c"/>
                  <w:u w:val="single"/>
                </w:rPr>
                <w:t xml:space="preserve">hal-00262472v1</w:t>
              </w:r>
            </w:hyperlink>
          </w:p>
        </w:tc>
      </w:tr>
      <w:tr>
        <w:trPr/>
        <w:tc>
          <w:tcPr>
            <w:noWrap/>
          </w:tcPr>
          <w:p>
            <w:pPr>
              <w:spacing w:after="200"/>
            </w:pPr>
            <w:hyperlink r:id="rId22" w:history="1">
              <w:r>
                <w:rPr>
                  <w:color w:val="1e198e"/>
                  <w:b w:val="1"/>
                  <w:bCs w:val="1"/>
                  <w:u w:val="single"/>
                </w:rPr>
                <w:t xml:space="preserve">Les défis méthodologiques d'une comparaison européenne multiscalaire : leçons d'une enquête de terrain sur les étudiants européens</w:t>
              </w:r>
            </w:hyperlink>
          </w:p>
          <w:p>
            <w:pPr/>
            <w:hyperlink r:id="rId13" w:history="1">
              <w:r>
                <w:rPr>
                  <w:color w:val="#410a8c"/>
                  <w:u w:val="single"/>
                </w:rPr>
                <w:t xml:space="preserve">Geneviève Myriam Jacqueline Madeleine Désirée Genicot</w:t>
              </w:r>
            </w:hyperlink>
          </w:p>
          <w:p>
            <w:pPr/>
            <w:r>
              <w:rPr>
                <w:i w:val="1"/>
                <w:iCs w:val="1"/>
              </w:rPr>
              <w:t xml:space="preserve">9e Congrès de l’AFSP - Atelier sur les méthodes de la comparaison internationale</w:t>
            </w:r>
            <w:r>
              <w:rPr/>
              <w:t xml:space="preserve">, Sep 2005, Lyon, France</w:t>
            </w:r>
          </w:p>
          <w:p>
            <w:pPr/>
            <w:r>
              <w:rPr/>
              <w:t xml:space="preserve">Communication dans un congrès</w:t>
            </w:r>
          </w:p>
          <w:p>
            <w:pPr/>
            <w:hyperlink r:id="rId22" w:history="1">
              <w:r>
                <w:rPr>
                  <w:color w:val="#410a8c"/>
                  <w:u w:val="single"/>
                </w:rPr>
                <w:t xml:space="preserve">hal-00262473v1</w:t>
              </w:r>
            </w:hyperlink>
          </w:p>
        </w:tc>
      </w:tr>
      <w:tr>
        <w:trPr/>
        <w:tc>
          <w:tcPr>
            <w:noWrap/>
          </w:tcPr>
          <w:p>
            <w:pPr>
              <w:spacing w:after="200"/>
            </w:pPr>
            <w:hyperlink r:id="rId23" w:history="1">
              <w:r>
                <w:rPr>
                  <w:color w:val="1e198e"/>
                  <w:b w:val="1"/>
                  <w:bCs w:val="1"/>
                  <w:u w:val="single"/>
                </w:rPr>
                <w:t xml:space="preserve">A qui profite l'expertise ? Les étudiants de l'ESIB et le Processus de Bologne</w:t>
              </w:r>
            </w:hyperlink>
          </w:p>
          <w:p>
            <w:pPr/>
            <w:hyperlink r:id="rId13" w:history="1">
              <w:r>
                <w:rPr>
                  <w:color w:val="#410a8c"/>
                  <w:u w:val="single"/>
                </w:rPr>
                <w:t xml:space="preserve">Geneviève Myriam Jacqueline Madeleine Désirée Genicot</w:t>
              </w:r>
            </w:hyperlink>
          </w:p>
          <w:p>
            <w:pPr/>
            <w:r>
              <w:rPr>
                <w:i w:val="1"/>
                <w:iCs w:val="1"/>
              </w:rPr>
              <w:t xml:space="preserve">IXe Colloque du GERME (Groupe d’étude et de recherche sur les mouvements étudiants), co-organisé avec le CHEVS (Centre d’histoire de l’Europe du vingtième siècle), « Institution universitaire et mouvements étudiants : entre intégration et rupture »</w:t>
            </w:r>
            <w:r>
              <w:rPr/>
              <w:t xml:space="preserve">, Feb 2004, Paris, France</w:t>
            </w:r>
          </w:p>
          <w:p>
            <w:pPr/>
            <w:r>
              <w:rPr/>
              <w:t xml:space="preserve">Communication dans un congrès</w:t>
            </w:r>
          </w:p>
          <w:p>
            <w:pPr/>
            <w:hyperlink r:id="rId23" w:history="1">
              <w:r>
                <w:rPr>
                  <w:color w:val="#410a8c"/>
                  <w:u w:val="single"/>
                </w:rPr>
                <w:t xml:space="preserve">hal-00262477v1</w:t>
              </w:r>
            </w:hyperlink>
          </w:p>
        </w:tc>
      </w:tr>
      <w:tr>
        <w:trPr/>
        <w:tc>
          <w:tcPr>
            <w:noWrap/>
          </w:tcPr>
          <w:p>
            <w:pPr>
              <w:spacing w:after="200"/>
            </w:pPr>
            <w:hyperlink r:id="rId24" w:history="1">
              <w:r>
                <w:rPr>
                  <w:color w:val="1e198e"/>
                  <w:b w:val="1"/>
                  <w:bCs w:val="1"/>
                  <w:u w:val="single"/>
                </w:rPr>
                <w:t xml:space="preserve">La fragmentation de l'action collective à un niveau méso : un donné géographique renforcé par la logique d'individuation du lien social.</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4" w:history="1">
              <w:r>
                <w:rPr>
                  <w:color w:val="#410a8c"/>
                  <w:u w:val="single"/>
                </w:rPr>
                <w:t xml:space="preserve">hal-00262476v1</w:t>
              </w:r>
            </w:hyperlink>
          </w:p>
        </w:tc>
      </w:tr>
      <w:tr>
        <w:trPr/>
        <w:tc>
          <w:tcPr>
            <w:noWrap/>
          </w:tcPr>
          <w:p>
            <w:pPr>
              <w:spacing w:after="200"/>
            </w:pPr>
            <w:hyperlink r:id="rId25" w:history="1">
              <w:r>
                <w:rPr>
                  <w:color w:val="1e198e"/>
                  <w:b w:val="1"/>
                  <w:bCs w:val="1"/>
                  <w:u w:val="single"/>
                </w:rPr>
                <w:t xml:space="preserve">Les protestations étudiantes contre la &amp;quot;marchandisation de l'éducation&amp;quot; : sous l'homogénéité du discours, la diversité des conceptions entre militants locaux, nationaux et transnationaux</w:t>
              </w:r>
            </w:hyperlink>
          </w:p>
          <w:p>
            <w:pPr/>
            <w:hyperlink r:id="rId13" w:history="1">
              <w:r>
                <w:rPr>
                  <w:color w:val="#410a8c"/>
                  <w:u w:val="single"/>
                </w:rPr>
                <w:t xml:space="preserve">Geneviève Myriam Jacqueline Madeleine Désirée Genicot</w:t>
              </w:r>
            </w:hyperlink>
          </w:p>
          <w:p>
            <w:pPr/>
            <w:r>
              <w:rPr>
                <w:i w:val="1"/>
                <w:iCs w:val="1"/>
              </w:rPr>
              <w:t xml:space="preserve">XVIIe Congrès international des sociologues de langue française « L’individu social. Autres réalités, autre sociologie ? »</w:t>
            </w:r>
            <w:r>
              <w:rPr/>
              <w:t xml:space="preserve">, Jul 2004, Tours, France</w:t>
            </w:r>
          </w:p>
          <w:p>
            <w:pPr/>
            <w:r>
              <w:rPr/>
              <w:t xml:space="preserve">Communication dans un congrès</w:t>
            </w:r>
          </w:p>
          <w:p>
            <w:pPr/>
            <w:hyperlink r:id="rId25" w:history="1">
              <w:r>
                <w:rPr>
                  <w:color w:val="#410a8c"/>
                  <w:u w:val="single"/>
                </w:rPr>
                <w:t xml:space="preserve">hal-00262474v1</w:t>
              </w:r>
            </w:hyperlink>
          </w:p>
        </w:tc>
      </w:tr>
      <w:tr>
        <w:trPr/>
        <w:tc>
          <w:tcPr>
            <w:noWrap/>
          </w:tcPr>
          <w:p>
            <w:pPr>
              <w:spacing w:after="200"/>
            </w:pPr>
            <w:hyperlink r:id="rId26" w:history="1">
              <w:r>
                <w:rPr>
                  <w:color w:val="1e198e"/>
                  <w:b w:val="1"/>
                  <w:bCs w:val="1"/>
                  <w:u w:val="single"/>
                </w:rPr>
                <w:t xml:space="preserve">The role of political culture in developing citizenship in student unions</w:t>
              </w:r>
            </w:hyperlink>
          </w:p>
          <w:p>
            <w:pPr/>
            <w:hyperlink r:id="rId13" w:history="1">
              <w:r>
                <w:rPr>
                  <w:color w:val="#410a8c"/>
                  <w:u w:val="single"/>
                </w:rPr>
                <w:t xml:space="preserve">Geneviève Myriam Jacqueline Madeleine Désirée Genicot</w:t>
              </w:r>
            </w:hyperlink>
          </w:p>
          <w:p>
            <w:pPr/>
            <w:r>
              <w:rPr>
                <w:i w:val="1"/>
                <w:iCs w:val="1"/>
              </w:rPr>
              <w:t xml:space="preserve">Encontro Mundial Estudantil / World Student Gathering « Crossing the Borders in Higher Education », organisée par ESIB (European Student Information Bureau) – The National Unions of Students in Europe, FAIRe (Forum académico para a informação e a representação externa) et AAUMa (Associação académica da Universidade da Madeira)</w:t>
            </w:r>
            <w:r>
              <w:rPr/>
              <w:t xml:space="preserve">, Nov 2003, Porto Santo (Madeira), Portugal</w:t>
            </w:r>
          </w:p>
          <w:p>
            <w:pPr/>
            <w:r>
              <w:rPr/>
              <w:t xml:space="preserve">Communication dans un congrès</w:t>
            </w:r>
          </w:p>
          <w:p>
            <w:pPr/>
            <w:hyperlink r:id="rId26" w:history="1">
              <w:r>
                <w:rPr>
                  <w:color w:val="#410a8c"/>
                  <w:u w:val="single"/>
                </w:rPr>
                <w:t xml:space="preserve">hal-00262480v1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Militants locaux, nationaux et transnationaux contre la « marchandisation de l'éducation » : homogénéité discursive et pluralité conceptuelle</w:t>
              </w:r>
            </w:hyperlink>
          </w:p>
          <w:p>
            <w:pPr/>
            <w:hyperlink r:id="rId13" w:history="1">
              <w:r>
                <w:rPr>
                  <w:color w:val="#410a8c"/>
                  <w:u w:val="single"/>
                </w:rPr>
                <w:t xml:space="preserve">Geneviève Myriam Jacqueline Madeleine Désirée Genicot</w:t>
              </w:r>
            </w:hyperlink>
          </w:p>
          <w:p>
            <w:pPr/>
            <w:r>
              <w:rPr>
                <w:i w:val="1"/>
                <w:iCs w:val="1"/>
              </w:rPr>
              <w:t xml:space="preserve">L’identité en miettes. Limites et beaux risques aux multiculturalismes extrêmes</w:t>
            </w:r>
            <w:r>
              <w:rPr/>
              <w:t xml:space="preserve">, L'Harmattan, pp.101-116, 2006, Questions contemporaines</w:t>
            </w:r>
          </w:p>
          <w:p>
            <w:pPr/>
            <w:r>
              <w:rPr/>
              <w:t xml:space="preserve">Chapitre d'ouvrage</w:t>
            </w:r>
          </w:p>
          <w:p>
            <w:pPr/>
            <w:hyperlink r:id="rId27" w:history="1">
              <w:r>
                <w:rPr>
                  <w:color w:val="#410a8c"/>
                  <w:u w:val="single"/>
                </w:rPr>
                <w:t xml:space="preserve">hal-00262466v1</w:t>
              </w:r>
            </w:hyperlink>
          </w:p>
        </w:tc>
      </w:tr>
      <w:tr>
        <w:trPr/>
        <w:tc>
          <w:tcPr>
            <w:noWrap/>
          </w:tcPr>
          <w:p>
            <w:pPr>
              <w:spacing w:after="200"/>
            </w:pPr>
            <w:hyperlink r:id="rId28" w:history="1">
              <w:r>
                <w:rPr>
                  <w:color w:val="1e198e"/>
                  <w:b w:val="1"/>
                  <w:bCs w:val="1"/>
                  <w:u w:val="single"/>
                </w:rPr>
                <w:t xml:space="preserve">À l'école buissonnière du lobbying. L'élite étudiante de l'ESIB</w:t>
              </w:r>
            </w:hyperlink>
          </w:p>
          <w:p>
            <w:pPr/>
            <w:hyperlink r:id="rId13" w:history="1">
              <w:r>
                <w:rPr>
                  <w:color w:val="#410a8c"/>
                  <w:u w:val="single"/>
                </w:rPr>
                <w:t xml:space="preserve">Geneviève Myriam Jacqueline Madeleine Désirée Genicot</w:t>
              </w:r>
            </w:hyperlink>
          </w:p>
          <w:p>
            <w:pPr/>
            <w:r>
              <w:rPr>
                <w:i w:val="1"/>
                <w:iCs w:val="1"/>
              </w:rPr>
              <w:t xml:space="preserve">Lobbyistes et lobbying de l’Union européenne. Trajectoires, formations et pratiques des représentants d'intérêts</w:t>
            </w:r>
            <w:r>
              <w:rPr/>
              <w:t xml:space="preserve">, Presses universitaires de Strasbourg, pp.113-141, 2006, Sociologie politique européenne</w:t>
            </w:r>
          </w:p>
          <w:p>
            <w:pPr/>
            <w:r>
              <w:rPr/>
              <w:t xml:space="preserve">Chapitre d'ouvrage</w:t>
            </w:r>
          </w:p>
          <w:p>
            <w:pPr/>
            <w:hyperlink r:id="rId28" w:history="1">
              <w:r>
                <w:rPr>
                  <w:color w:val="#410a8c"/>
                  <w:u w:val="single"/>
                </w:rPr>
                <w:t xml:space="preserve">hal-00262464v1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Protestations émergentes en France et en Communauté française de Belgique. Européanisation, mondialisation – marchandisation ?</w:t>
              </w:r>
            </w:hyperlink>
          </w:p>
          <w:p>
            <w:pPr/>
            <w:hyperlink r:id="rId13" w:history="1">
              <w:r>
                <w:rPr>
                  <w:color w:val="#410a8c"/>
                  <w:u w:val="single"/>
                </w:rPr>
                <w:t xml:space="preserve">Geneviève Myriam Jacqueline Madeleine Désirée Genicot</w:t>
              </w:r>
            </w:hyperlink>
          </w:p>
          <w:p>
            <w:pPr/>
            <w:r>
              <w:rPr/>
              <w:t xml:space="preserve">2002</w:t>
            </w:r>
          </w:p>
          <w:p>
            <w:pPr/>
            <w:r>
              <w:rPr/>
              <w:t xml:space="preserve">Autre publication scientifique</w:t>
            </w:r>
          </w:p>
          <w:p>
            <w:pPr/>
            <w:hyperlink r:id="rId29" w:history="1">
              <w:r>
                <w:rPr>
                  <w:color w:val="#410a8c"/>
                  <w:u w:val="single"/>
                </w:rPr>
                <w:t xml:space="preserve">hal-00262483v1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74152v1" TargetMode="External"/><Relationship Id="rId9" Type="http://schemas.openxmlformats.org/officeDocument/2006/relationships/hyperlink" Target="https://hal.science/search/index/?q=*&amp;authFullName_s=Genevi&#232;ve Genicot" TargetMode="External"/><Relationship Id="rId10" Type="http://schemas.openxmlformats.org/officeDocument/2006/relationships/hyperlink" Target="https://hal.science/hal-01066356v1" TargetMode="External"/><Relationship Id="rId11" Type="http://schemas.openxmlformats.org/officeDocument/2006/relationships/hyperlink" Target="https://hal.science/search/index/?q=*&amp;authFullName_s=Filippo Fonio" TargetMode="External"/><Relationship Id="rId12" Type="http://schemas.openxmlformats.org/officeDocument/2006/relationships/hyperlink" Target="https://hal.science/hal-00262481v1" TargetMode="External"/><Relationship Id="rId13" Type="http://schemas.openxmlformats.org/officeDocument/2006/relationships/hyperlink" Target="https://hal.science/search/index/?q=*&amp;authFullName_s=Genevi&#232;ve Myriam Jacqueline Madeleine D&#233;sir&#233;e Genicot" TargetMode="External"/><Relationship Id="rId14" Type="http://schemas.openxmlformats.org/officeDocument/2006/relationships/hyperlink" Target="https://hal.science/hal-00262482v1" TargetMode="External"/><Relationship Id="rId15" Type="http://schemas.openxmlformats.org/officeDocument/2006/relationships/hyperlink" Target="https://hal.science/hal-00266080v1" TargetMode="External"/><Relationship Id="rId16" Type="http://schemas.openxmlformats.org/officeDocument/2006/relationships/hyperlink" Target="https://hal.science/hal-00262468v1" TargetMode="External"/><Relationship Id="rId17" Type="http://schemas.openxmlformats.org/officeDocument/2006/relationships/hyperlink" Target="https://shs.hal.science/halshs-00435394v1" TargetMode="External"/><Relationship Id="rId18" Type="http://schemas.openxmlformats.org/officeDocument/2006/relationships/hyperlink" Target="https://hal.science/search/index/?q=*&amp;authFullName_s=Delphine Deschaux-Beaume" TargetMode="External"/><Relationship Id="rId19" Type="http://schemas.openxmlformats.org/officeDocument/2006/relationships/hyperlink" Target="https://hal.science/search/index/?q=*&amp;authFullName_s=S&#233;verine Germain" TargetMode="External"/><Relationship Id="rId20" Type="http://schemas.openxmlformats.org/officeDocument/2006/relationships/hyperlink" Target="https://hal.science/hal-00262471v1" TargetMode="External"/><Relationship Id="rId21" Type="http://schemas.openxmlformats.org/officeDocument/2006/relationships/hyperlink" Target="https://hal.science/hal-00262472v1" TargetMode="External"/><Relationship Id="rId22" Type="http://schemas.openxmlformats.org/officeDocument/2006/relationships/hyperlink" Target="https://hal.science/hal-00262473v1" TargetMode="External"/><Relationship Id="rId23" Type="http://schemas.openxmlformats.org/officeDocument/2006/relationships/hyperlink" Target="https://hal.science/hal-00262477v1" TargetMode="External"/><Relationship Id="rId24" Type="http://schemas.openxmlformats.org/officeDocument/2006/relationships/hyperlink" Target="https://hal.science/hal-00262476v1" TargetMode="External"/><Relationship Id="rId25" Type="http://schemas.openxmlformats.org/officeDocument/2006/relationships/hyperlink" Target="https://hal.science/hal-00262474v1" TargetMode="External"/><Relationship Id="rId26" Type="http://schemas.openxmlformats.org/officeDocument/2006/relationships/hyperlink" Target="https://hal.science/hal-00262480v1" TargetMode="External"/><Relationship Id="rId27" Type="http://schemas.openxmlformats.org/officeDocument/2006/relationships/hyperlink" Target="https://hal.science/hal-00262466v1" TargetMode="External"/><Relationship Id="rId28" Type="http://schemas.openxmlformats.org/officeDocument/2006/relationships/hyperlink" Target="https://hal.science/hal-00262464v1" TargetMode="External"/><Relationship Id="rId29" Type="http://schemas.openxmlformats.org/officeDocument/2006/relationships/hyperlink" Target="https://hal.science/hal-00262483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Geneviève Genicot</dc:title>
  <dc:description>CV</dc:description>
  <dc:subject/>
  <cp:keywords/>
  <cp:category/>
  <cp:lastModifiedBy/>
  <dcterms:created xsi:type="dcterms:W3CDTF">2026-04-05T15:29:27+02:00</dcterms:created>
  <dcterms:modified xsi:type="dcterms:W3CDTF">2026-04-05T15:29:27+02:00</dcterms:modified>
</cp:coreProperties>
</file>

<file path=docProps/custom.xml><?xml version="1.0" encoding="utf-8"?>
<Properties xmlns="http://schemas.openxmlformats.org/officeDocument/2006/custom-properties" xmlns:vt="http://schemas.openxmlformats.org/officeDocument/2006/docPropsVTypes"/>
</file>