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GOULU </w:t>
      </w:r>
      <w:r>
        <w:rPr>
          <w:color w:val="641e6e"/>
        </w:rPr>
        <w:t xml:space="preserve">Docteur en sociologie(Ph D Université de Nantes, Pr Michel Messu)PRCE (Prof certifié bi admissible à l'agrégation) honoraireChercheur associé au LIRIS EA7481- Rennes2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gerard-goulu</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Doctorat en sociologie, Mention Très Honorable + avis de publication, Université de Nantes (Dir. Pr Michel Messu, Directeur du GRASS), 2001DEA, Sociologie, Mention Bien, ( Pr F Vatin (Dir.), F de Singly, J-M. de Queiroz ), UFR), Mathématiques Appliquées aux Sciences sociales, Rennes2, 1993 Maîtrise AES, Mention Assez bien, Rennes II. 1977Prof certifié stagiaire (Centre de Formation Pédagogique, annexé à l’ENS-Cachan (ex ENSET), 1980.</w:t>
      </w:r>
    </w:p>
    <w:p>
      <w:pPr/>
      <w:r>
        <w:rPr>
          <w:b w:val="1"/>
          <w:bCs w:val="1"/>
        </w:rPr>
        <w:t xml:space="preserve">Chargé de cours (PRCE) Université</w:t>
      </w:r>
    </w:p>
    <w:p>
      <w:pPr>
        <w:numPr>
          <w:ilvl w:val="0"/>
          <w:numId w:val="2"/>
        </w:numPr>
      </w:pPr>
      <w:r>
        <w:rPr/>
        <w:t xml:space="preserve">(PRCE sociologie), IUP Politiques Sociales et Santé Publiques (UBS, Lorient 2002-2004):</w:t>
      </w:r>
    </w:p>
    <w:p>
      <w:pPr>
        <w:numPr>
          <w:ilvl w:val="0"/>
          <w:numId w:val="3"/>
        </w:numPr>
      </w:pPr>
      <w:r>
        <w:rPr/>
        <w:t xml:space="preserve">en Maîtrise</w:t>
      </w:r>
    </w:p>
    <w:p>
      <w:pPr>
        <w:numPr>
          <w:ilvl w:val="0"/>
          <w:numId w:val="3"/>
        </w:numPr>
      </w:pPr>
      <w:r>
        <w:rPr/>
        <w:t xml:space="preserve">en Master « Politiques Sociales et Santé Publique,</w:t>
      </w:r>
    </w:p>
    <w:p>
      <w:pPr>
        <w:numPr>
          <w:ilvl w:val="0"/>
          <w:numId w:val="3"/>
        </w:numPr>
      </w:pPr>
      <w:r>
        <w:rPr/>
        <w:t xml:space="preserve">Méthodologie, Evaluation des politiques sociales</w:t>
      </w:r>
    </w:p>
    <w:p>
      <w:pPr>
        <w:numPr>
          <w:ilvl w:val="0"/>
          <w:numId w:val="3"/>
        </w:numPr>
      </w:pPr>
      <w:r>
        <w:rPr/>
        <w:t xml:space="preserve">Séminaires de recherche (IUP et Master PSSP/UBS) : « les mutations du travail social »</w:t>
      </w:r>
    </w:p>
    <w:p>
      <w:pPr>
        <w:numPr>
          <w:ilvl w:val="0"/>
          <w:numId w:val="3"/>
        </w:numPr>
      </w:pPr>
      <w:r>
        <w:rPr/>
        <w:t xml:space="preserve">Direction de mémoire en Master 2  (2004-2012) </w:t>
      </w:r>
    </w:p>
    <w:p>
      <w:pPr>
        <w:numPr>
          <w:ilvl w:val="0"/>
          <w:numId w:val="4"/>
        </w:numPr>
      </w:pPr>
      <w:r>
        <w:rPr/>
        <w:t xml:space="preserve">Prof certifié chargé d’enseignement, (PRCE sociologie), ESPE Master 2, TSAS (Travail social et action sociale) et PIETAS,  Cayenne et Saint- Laurent du Maroni (ESPE), Université de  Guyane, (2012-2015). </w:t>
      </w:r>
    </w:p>
    <w:p>
      <w:pPr>
        <w:numPr>
          <w:ilvl w:val="0"/>
          <w:numId w:val="4"/>
        </w:numPr>
      </w:pPr>
      <w:r>
        <w:rPr/>
        <w:t xml:space="preserve">Chargé d’enseignement de sociologie (PRCE), 1j/sem, (assistant de M. M. Calvez et M. Ch. Le Bart), AES, Licence, Rennes II, Centre Mazier, Saint-Brieuc, 93-98.</w:t>
      </w:r>
    </w:p>
    <w:p>
      <w:pPr/>
      <w:r>
        <w:rPr/>
        <w:t xml:space="preserve">**Intervenant en sociologie : Enseignement supérieur court.**</w:t>
      </w:r>
    </w:p>
    <w:p>
      <w:pPr>
        <w:numPr>
          <w:ilvl w:val="0"/>
          <w:numId w:val="5"/>
        </w:numPr>
      </w:pPr>
      <w:r>
        <w:rPr/>
        <w:t xml:space="preserve">ASKORIA (IRTS) Lorient, sociologie générale, 2017, 2021</w:t>
      </w:r>
    </w:p>
    <w:p>
      <w:pPr>
        <w:numPr>
          <w:ilvl w:val="0"/>
          <w:numId w:val="5"/>
        </w:numPr>
      </w:pPr>
      <w:r>
        <w:rPr/>
        <w:t xml:space="preserve">AFPE (IRTS), Saint-Brieuc, 1995-96 </w:t>
      </w:r>
    </w:p>
    <w:p>
      <w:pPr>
        <w:numPr>
          <w:ilvl w:val="0"/>
          <w:numId w:val="5"/>
        </w:numPr>
      </w:pPr>
      <w:r>
        <w:rPr/>
        <w:t xml:space="preserve">Chargé de cours vacataire en sociologie, IRTS La Réunion, Saint Benoît, (2015- 2017)</w:t>
      </w:r>
    </w:p>
    <w:p>
      <w:pPr>
        <w:numPr>
          <w:ilvl w:val="0"/>
          <w:numId w:val="5"/>
        </w:numPr>
      </w:pPr>
      <w:r>
        <w:rPr/>
        <w:t xml:space="preserve">Formateur en Sciences humaines (Publics), Politiques sociales et Méthodologie d’investigation et de projet, BTS ESF, Saint Anne, Académie de la Réunion (97430), 2015-2017, Saint Laurent du Maroni (Guyane) BTS SP3S, 2012- 2015</w:t>
      </w:r>
    </w:p>
    <w:p>
      <w:pPr>
        <w:numPr>
          <w:ilvl w:val="0"/>
          <w:numId w:val="5"/>
        </w:numPr>
      </w:pPr>
      <w:r>
        <w:rPr/>
        <w:t xml:space="preserve">Formateur en politiques sociales, en connaissances des publics (sciences humaines), méthodologie de projets (en BTS Economie Sociale Familiale à Paimpol (22) et en BTS SP3S Saint-Brieuc, (22), 2007, 2012.</w:t>
      </w:r>
    </w:p>
    <w:p>
      <w:pPr>
        <w:numPr>
          <w:ilvl w:val="0"/>
          <w:numId w:val="5"/>
        </w:numPr>
      </w:pPr>
    </w:p>
    <w:p>
      <w:pPr/>
      <w:r>
        <w:rPr>
          <w:b w:val="1"/>
          <w:bCs w:val="1"/>
        </w:rPr>
        <w:t xml:space="preserve">Préparation aux Grandes Ecoles.</w:t>
      </w:r>
      <w:r>
        <w:rPr/>
        <w:t xml:space="preserve"> Intervention à l'Atelier &amp;quot;Sciences Po&amp;quot;, Dispositif ZEP, St Laurent du Maroni, (ac- Guyane) pour le concours Sciences Po. Paris: « Le travail sociologique et les ficelles du métier&amp;quot;, à partir d'une expérience de recherche, le 21/11/2012.Communication à l’Atelier Sciences Po (Guyane) en 2013-2014 &amp;quot;sociologie des nouvelles politiques sociales : dette sociale et responsabilisation ?&amp;quot;</w:t>
      </w:r>
    </w:p>
    <w:p>
      <w:pPr/>
      <w:r>
        <w:rPr>
          <w:b w:val="1"/>
          <w:bCs w:val="1"/>
        </w:rPr>
        <w:t xml:space="preserve">Recherches et communications aux colloques et congrès internationaux.</w:t>
      </w:r>
      <w:r>
        <w:rPr/>
        <w:t xml:space="preserve">**** Chapitre d'ouvrage.****G. Goulu, « Ensemble des Troubles Causés par l’Alcoolisation Fœtale et construction d’une cause de santé publique : autour l’expérience réunionnaise, Réunisaf », In D° T Fillaut, F Douguet, : « Grossesse et alcool. Représentations et appropriation d’une priorité de santé publique »), p. 105 132. Collection Logiques Sociales. Editions L'Harmattan, 2017. </w:t>
      </w:r>
    </w:p>
    <w:p>
      <w:pPr/>
      <w:r>
        <w:rPr/>
        <w:t xml:space="preserve">**Communication dans un congrès **</w:t>
      </w:r>
    </w:p>
    <w:p>
      <w:pPr/>
      <w:r>
        <w:rPr/>
        <w:t xml:space="preserve">G. Goulu (GERP, Rennes2), « Le « moment Réunisaf », les enjeux, conflits normatifs et axiologiques de l'acteur moral dans la problématisation de l'alcoolisation fœtale à la Réunion », CR34, Interventions et politiques sociales, XXIème Congrès AISLF, « La société morale », Tunis (virtuel), 12-16 juillet 2021, HAL-SHS-archives ouvertes. </w:t>
      </w:r>
    </w:p>
    <w:p>
      <w:pPr/>
      <w:r>
        <w:rPr/>
        <w:t xml:space="preserve">G. Goulu (CIAPHS-Rennes2 et LABERS-UBS), « De l’autonomie d’un acteur non-institutionnel, Réunisaf, à la logique de la coordination des acteurs de santé : les paradoxes de la participation et de l’accompagnement des femmes enceintes en risque d’alcoolisation fœtale à La Réunion », Communication à l’Association Française de Sociologie, RT6, UBO, Brest, Colloque « La participation et l’autonomie dans les politiques sociales et médico-sociales 11 et 12 oct 2018. HAL.SHS-archives ouvertes.</w:t>
      </w:r>
    </w:p>
    <w:p>
      <w:pPr/>
      <w:r>
        <w:rPr/>
        <w:t xml:space="preserve"> G. Goulu, CIAPHS (Rennes 2), « Usages multiples et inattendus de la « contrepartie » d'un dispositif d'action sociale : une approche par observation&amp;quot;, Communication au colloque international de l'Université de Lausanne et de l'AFSocio, &amp;quot;Politiques sociales et contreparties : un nouveau schème des politiques sociales à l'échelon global '&amp;quot;, 4/10/2012, HAL.SHS- archives ouvertes, CNRS.</w:t>
      </w:r>
    </w:p>
    <w:p>
      <w:pPr/>
      <w:r>
        <w:rPr/>
        <w:t xml:space="preserve">G. Goulu, CIAPHS (Rennes2), &amp;quot;Modalités d'appel à la responsabilité et régulation in situ du « contrat d'insertion » du RMI.&amp;quot;, Session plénière au colloque international de l'AFS, RT6, à l’Université PMF, Grenoble Juillet 2011 &amp;quot; Protection sociale, politiques sociales et solidarités : Innovation et expérimentation : acteurs, territoires et dispositifs&amp;quot; Intervention sur l'Axe 4 : Nouvelles procédures de mise en œuvre, de gestion, d'attribution de droits ? HAL.SHS- archives ouvertes, CNRS</w:t>
      </w:r>
    </w:p>
    <w:p>
      <w:pPr/>
      <w:r>
        <w:rPr/>
        <w:t xml:space="preserve">G. Goulu, LADEC-LAS (Rennes 2), « Engagement normatif et engagement sensible dans le face à face de l’intervention sociale », Colloque du GR 34 de l'AISLF, &amp;quot;Institutionnalisation/Désinstitutionnalisation de l'intervention sociale&amp;quot; le 28/1/2010,. Univ. Rouen, GRIS, CDROM AISLF/univ Rouen, HAL.SHS-archives ouvertes, CNRS. </w:t>
      </w:r>
    </w:p>
    <w:p>
      <w:pPr/>
      <w:r>
        <w:rPr/>
        <w:t xml:space="preserve">G. Goulu, LAS (Rennes2), &amp;quot;Modernité réflexive et travail social : de quel double statut le travailleur social est-il sujet ?&amp;quot;, Colloque international de la Société Suisse de Travail Social &amp;quot;changement de société, changements dans le travail social&amp;quot;, Haute Ecole Sociale, Lucerne, Suisse, le 7/3/08, HAL.SHS-archives ouvertes, CNRS</w:t>
      </w:r>
    </w:p>
    <w:p>
      <w:pPr/>
      <w:r>
        <w:rPr>
          <w:b w:val="1"/>
          <w:bCs w:val="1"/>
        </w:rPr>
        <w:t xml:space="preserve">Thèse</w:t>
      </w:r>
      <w:r>
        <w:rPr/>
        <w:t xml:space="preserve">G. Goulu, « La Trame de la remédiation sociale », Thèse de sociologie, Université de Nantes, ANRT, Lille, 2002, (N°ISSN : 0647.368152], 317 p. </w:t>
      </w:r>
    </w:p>
    <w:p>
      <w:pPr/>
      <w:r>
        <w:rPr>
          <w:b w:val="1"/>
          <w:bCs w:val="1"/>
        </w:rPr>
        <w:t xml:space="preserve">Rapport</w:t>
      </w:r>
    </w:p>
    <w:p>
      <w:pPr/>
      <w:r>
        <w:rPr/>
        <w:t xml:space="preserve">F. Douguet (MCU UBS,) et G. Goulu, Réflexion pour un « Projet d'agrégation en « Sciences Médico-Sociales&amp;quot; &amp;quot;) Rapport pour le Ministère Education Nationale, IGEN), 11 p, dont 4 p reprises au BO. </w:t>
      </w:r>
    </w:p>
    <w:p>
      <w:pPr/>
      <w:r>
        <w:rPr/>
        <w:t xml:space="preserve">**Autre travail de recherche. **</w:t>
      </w:r>
    </w:p>
    <w:p>
      <w:pPr/>
      <w:r>
        <w:rPr/>
        <w:t xml:space="preserve">Recherche bénévole (600 h) à la Réunion pour l’ex-Fondation pour la Recherche en Alcoologie (sous L'égide de la Fondation de France), LABERS (EA 3149) UBS Lorient (56), Déc 2016- juin 2017.Travail de recherche en partenariat avec le CERETEB, UFR Mathématiques Appliquées aux Sciences Sociales, (Pr F. Vatin, Rennes II) en marge d'une évaluation de la pauvreté et du RMI en Ille et Vilaine commencée avec Michel Messu représentant le CREDOC (Directeur de Recherches) : entretiens d'enquêtes..., 90-92 dans le cadre du DEA de sociologie (Rennes 2). </w:t>
      </w:r>
    </w:p>
    <w:p>
      <w:pPr/>
      <w:r>
        <w:rPr/>
        <w:t xml:space="preserve">G. Goulu, &amp;quot;Le travail social d'insertion: un produit social intersubjectif: la construction sociale de l'insertion par le service RMI de la ville de Rennes&amp;quot;, Mémoire de DEA (Dir. Pr. F Vatin), UFR MASS, Rennes2, 1993, 121p. </w:t>
      </w:r>
    </w:p>
    <w:p>
      <w:pPr/>
      <w:r>
        <w:rPr/>
        <w:t xml:space="preserve">G. Goulu, &amp;quot;socialisation et identité&amp;quot;, Fascicule de &amp;quot;culture générale&amp;quot; : concours de la santé et du social (IFSI, IRTS...), CNED, Lyon, 2000-2001</w:t>
      </w:r>
    </w:p>
    <w:p>
      <w:pPr/>
      <w:r>
        <w:rPr/>
        <w:t xml:space="preserve">**Ouvrages de vulgarisation. **</w:t>
      </w:r>
    </w:p>
    <w:p>
      <w:pPr/>
      <w:r>
        <w:rPr/>
        <w:t xml:space="preserve">G. Goulu &amp;quot;Approche sociologique du projet et de ses méthodes, construction de problématique, entretien et analyse, observation et analyse &amp;quot;, Partie 3 in  Laurence Davoust-Lamour, Juliette Hontebeyrie, Gérard Goulu, Maud Ehrhard, Othman Chakroun, Vincent Chevreux  (Dir.), &amp;quot;Méthode de projet en en action sociale&amp;quot;, Editions Foucher, Coll. Le Volum', BTS, Licence et Masters pro, 2016</w:t>
      </w:r>
    </w:p>
    <w:p>
      <w:pPr/>
      <w:r>
        <w:rPr>
          <w:b w:val="1"/>
          <w:bCs w:val="1"/>
        </w:rPr>
        <w:t xml:space="preserve">Laboratoire de recherche.</w:t>
      </w:r>
    </w:p>
    <w:p>
      <w:pPr/>
      <w:r>
        <w:rPr/>
        <w:t xml:space="preserve">Chercheur associé au LAS (Laboratoire d'Anthropologie et de Sociologie, EA 2241, 2005-2008 D° Pr. Armel Huet, puis Pr. D. Boullier) puis au Centre Interdisciplinaire d'Analyse des Processus Humains et Sociaux (CIAPHS, D ° J-Y. Dartiguenave), EA 2241 (jusqu’en 2018), Rennes 2, au LABERS (UBS) (2014- 2018) puis au LIRIs (EA 7481 Rennes2)</w:t>
      </w:r>
    </w:p>
    <w:p>
      <w:pPr/>
      <w:r>
        <w:rPr>
          <w:b w:val="1"/>
          <w:bCs w:val="1"/>
        </w:rPr>
        <w:t xml:space="preserve">Sociétés savantes et associations de recherche.</w:t>
      </w:r>
    </w:p>
    <w:p>
      <w:pPr/>
      <w:r>
        <w:rPr/>
        <w:t xml:space="preserve">AISLF CR34 &amp;quot;Interventions et politiques sociales&amp;quot; (depuis 2004)AISLF GT 37 &amp;quot; Socio-anthropologie des interactions sociales&amp;quot;, membre fondateur et du bureau</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solidarity income commitment contracts, cognitive and moral framing and “secondary referential matrix”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Université, Canada</w:t>
            </w:r>
          </w:p>
          <w:p>
            <w:pPr/>
            <w:r>
              <w:rPr/>
              <w:t xml:space="preserve">Communication dans un congrès</w:t>
            </w:r>
          </w:p>
          <w:p>
            <w:pPr/>
            <w:hyperlink r:id="rId8" w:history="1">
              <w:r>
                <w:rPr>
                  <w:color w:val="#410a8c"/>
                  <w:u w:val="single"/>
                </w:rPr>
                <w:t xml:space="preserve">halshs-04689041v1</w:t>
              </w:r>
            </w:hyperlink>
          </w:p>
        </w:tc>
      </w:tr>
      <w:tr>
        <w:trPr/>
        <w:tc>
          <w:tcPr>
            <w:noWrap/>
          </w:tcPr>
          <w:p>
            <w:pPr>
              <w:spacing w:after="200"/>
            </w:pPr>
            <w:hyperlink r:id="rId10" w:history="1">
              <w:r>
                <w:rPr>
                  <w:color w:val="1e198e"/>
                  <w:b w:val="1"/>
                  <w:bCs w:val="1"/>
                  <w:u w:val="single"/>
                </w:rPr>
                <w:t xml:space="preserve">In situ solidarity income commitment contracts, cognitive and moral framing and “matrix secondary reference framework”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 Université, Canada</w:t>
            </w:r>
          </w:p>
          <w:p>
            <w:pPr/>
            <w:r>
              <w:rPr/>
              <w:t xml:space="preserve">Communication dans un congrès</w:t>
            </w:r>
          </w:p>
          <w:p>
            <w:pPr/>
            <w:hyperlink r:id="rId10" w:history="1">
              <w:r>
                <w:rPr>
                  <w:color w:val="#410a8c"/>
                  <w:u w:val="single"/>
                </w:rPr>
                <w:t xml:space="preserve">hal-04695293v1</w:t>
              </w:r>
            </w:hyperlink>
          </w:p>
        </w:tc>
      </w:tr>
      <w:tr>
        <w:trPr/>
        <w:tc>
          <w:tcPr>
            <w:noWrap/>
          </w:tcPr>
          <w:p>
            <w:pPr>
              <w:spacing w:after="200"/>
            </w:pPr>
            <w:hyperlink r:id="rId11"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1" w:history="1">
              <w:r>
                <w:rPr>
                  <w:color w:val="#410a8c"/>
                  <w:u w:val="single"/>
                </w:rPr>
                <w:t xml:space="preserve">halshs-03315297v1</w:t>
              </w:r>
            </w:hyperlink>
          </w:p>
        </w:tc>
      </w:tr>
      <w:tr>
        <w:trPr/>
        <w:tc>
          <w:tcPr>
            <w:noWrap/>
          </w:tcPr>
          <w:p>
            <w:pPr>
              <w:spacing w:after="200"/>
            </w:pPr>
            <w:hyperlink r:id="rId12"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2" w:history="1">
              <w:r>
                <w:rPr>
                  <w:color w:val="#410a8c"/>
                  <w:u w:val="single"/>
                </w:rPr>
                <w:t xml:space="preserve">halshs-03315752v1</w:t>
              </w:r>
            </w:hyperlink>
          </w:p>
        </w:tc>
      </w:tr>
      <w:tr>
        <w:trPr/>
        <w:tc>
          <w:tcPr>
            <w:noWrap/>
          </w:tcPr>
          <w:p>
            <w:pPr>
              <w:spacing w:after="200"/>
            </w:pPr>
            <w:hyperlink r:id="rId13" w:history="1">
              <w:r>
                <w:rPr>
                  <w:color w:val="1e198e"/>
                  <w:b w:val="1"/>
                  <w:bCs w:val="1"/>
                  <w:u w:val="single"/>
                </w:rPr>
                <w:t xml:space="preserve">From the autonomy of a non-institutional actor, Réunisaf, to the logic of the coordination of health actors: the paradoxes of the participation and support of pregnant women at risk of fetal alcohol in Reunion &amp;quot;.</w:t>
              </w:r>
            </w:hyperlink>
          </w:p>
          <w:p>
            <w:pPr/>
            <w:hyperlink r:id="rId9" w:history="1">
              <w:r>
                <w:rPr>
                  <w:color w:val="#410a8c"/>
                  <w:u w:val="single"/>
                </w:rPr>
                <w:t xml:space="preserve">Gérard Goulu</w:t>
              </w:r>
            </w:hyperlink>
          </w:p>
          <w:p>
            <w:pPr/>
            <w:r>
              <w:rPr>
                <w:i w:val="1"/>
                <w:iCs w:val="1"/>
              </w:rPr>
              <w:t xml:space="preserve">La participation dans Les poLitiques sociaLes et médico-sociaLes Quelle(s) autonomie(s) pour les acteurs ?</w:t>
            </w:r>
            <w:r>
              <w:rPr/>
              <w:t xml:space="preserve">, Association Française de Sociologie, RT6 et UBO, Oct 2018, Brest 29, France</w:t>
            </w:r>
          </w:p>
          <w:p>
            <w:pPr/>
            <w:r>
              <w:rPr/>
              <w:t xml:space="preserve">Communication dans un congrès</w:t>
            </w:r>
          </w:p>
          <w:p>
            <w:pPr/>
            <w:hyperlink r:id="rId13" w:history="1">
              <w:r>
                <w:rPr>
                  <w:color w:val="#410a8c"/>
                  <w:u w:val="single"/>
                </w:rPr>
                <w:t xml:space="preserve">halshs-02055159v1</w:t>
              </w:r>
            </w:hyperlink>
          </w:p>
        </w:tc>
      </w:tr>
      <w:tr>
        <w:trPr/>
        <w:tc>
          <w:tcPr>
            <w:noWrap/>
          </w:tcPr>
          <w:p>
            <w:pPr>
              <w:spacing w:after="200"/>
            </w:pPr>
            <w:hyperlink r:id="rId14" w:history="1">
              <w:r>
                <w:rPr>
                  <w:color w:val="1e198e"/>
                  <w:b w:val="1"/>
                  <w:bCs w:val="1"/>
                  <w:u w:val="single"/>
                </w:rPr>
                <w:t xml:space="preserve">Fortune et infortune du sociologue dans la reconstruction de la fabrication locale d’une cause de santé publique : l’expérience de Réunisaf et de l’ETCAF à la Réunion.</w:t>
              </w:r>
            </w:hyperlink>
          </w:p>
          <w:p>
            <w:pPr/>
            <w:hyperlink r:id="rId9" w:history="1">
              <w:r>
                <w:rPr>
                  <w:color w:val="#410a8c"/>
                  <w:u w:val="single"/>
                </w:rPr>
                <w:t xml:space="preserve">Gérard Goulu</w:t>
              </w:r>
            </w:hyperlink>
          </w:p>
          <w:p>
            <w:pPr/>
            <w:r>
              <w:rPr>
                <w:i w:val="1"/>
                <w:iCs w:val="1"/>
              </w:rPr>
              <w:t xml:space="preserve">“La fabrique d’une recherche : chercheur(s) versus praticiens ? ˮ</w:t>
            </w:r>
            <w:r>
              <w:rPr/>
              <w:t xml:space="preserve">, Dec 2017, Lorient, France</w:t>
            </w:r>
          </w:p>
          <w:p>
            <w:pPr/>
            <w:r>
              <w:rPr/>
              <w:t xml:space="preserve">Communication dans un congrès</w:t>
            </w:r>
          </w:p>
          <w:p>
            <w:pPr/>
            <w:hyperlink r:id="rId14" w:history="1">
              <w:r>
                <w:rPr>
                  <w:color w:val="#410a8c"/>
                  <w:u w:val="single"/>
                </w:rPr>
                <w:t xml:space="preserve">halshs-02055320v1</w:t>
              </w:r>
            </w:hyperlink>
          </w:p>
        </w:tc>
      </w:tr>
      <w:tr>
        <w:trPr/>
        <w:tc>
          <w:tcPr>
            <w:noWrap/>
          </w:tcPr>
          <w:p>
            <w:pPr>
              <w:spacing w:after="200"/>
            </w:pPr>
            <w:hyperlink r:id="rId15" w:history="1">
              <w:r>
                <w:rPr>
                  <w:color w:val="1e198e"/>
                  <w:b w:val="1"/>
                  <w:bCs w:val="1"/>
                  <w:u w:val="single"/>
                </w:rPr>
                <w:t xml:space="preserve">Grossesse et alcool : représentations d’un problème de santé et pratiques des soignants de premier recours</w:t>
              </w:r>
            </w:hyperlink>
          </w:p>
          <w:p>
            <w:pPr/>
            <w:hyperlink r:id="rId16" w:history="1">
              <w:r>
                <w:rPr>
                  <w:color w:val="#410a8c"/>
                  <w:u w:val="single"/>
                </w:rPr>
                <w:t xml:space="preserve">Florence Douguet</w:t>
              </w:r>
            </w:hyperlink>
            <w:r>
              <w:rPr/>
              <w:t xml:space="preserve">,</w:t>
            </w:r>
            <w:hyperlink r:id="rId17" w:history="1">
              <w:r>
                <w:rPr>
                  <w:color w:val="#410a8c"/>
                  <w:u w:val="single"/>
                </w:rPr>
                <w:t xml:space="preserve">Juliette Hontebeyrie</w:t>
              </w:r>
            </w:hyperlink>
            <w:r>
              <w:rPr/>
              <w:t xml:space="preserve">,</w:t>
            </w:r>
            <w:hyperlink r:id="rId18" w:history="1">
              <w:r>
                <w:rPr>
                  <w:color w:val="#410a8c"/>
                  <w:u w:val="single"/>
                </w:rPr>
                <w:t xml:space="preserve">Laureline Coulomb</w:t>
              </w:r>
            </w:hyperlink>
            <w:r>
              <w:rPr/>
              <w:t xml:space="preserve">,</w:t>
            </w:r>
            <w:hyperlink r:id="rId19" w:history="1">
              <w:r>
                <w:rPr>
                  <w:color w:val="#410a8c"/>
                  <w:u w:val="single"/>
                </w:rPr>
                <w:t xml:space="preserve">Thierry Fillaut</w:t>
              </w:r>
            </w:hyperlink>
            <w:r>
              <w:rPr/>
              <w:t xml:space="preserve">,</w:t>
            </w:r>
            <w:hyperlink r:id="rId9" w:history="1">
              <w:r>
                <w:rPr>
                  <w:color w:val="#410a8c"/>
                  <w:u w:val="single"/>
                </w:rPr>
                <w:t xml:space="preserve">Gérard Goulu</w:t>
              </w:r>
            </w:hyperlink>
            <w:r>
              <w:rPr/>
              <w:t xml:space="preserve">et al.</w:t>
            </w:r>
          </w:p>
          <w:p>
            <w:pPr/>
            <w:r>
              <w:rPr>
                <w:i w:val="1"/>
                <w:iCs w:val="1"/>
              </w:rPr>
              <w:t xml:space="preserve">1er Colloque de la Fondation pour la recherche en alcoologie</w:t>
            </w:r>
            <w:r>
              <w:rPr/>
              <w:t xml:space="preserve">, Fondation pour la recherche en alcoologie (FRA) sous l'égide de la Fondation de France, Dec 2017, Rennes, France</w:t>
            </w:r>
          </w:p>
          <w:p>
            <w:pPr/>
            <w:r>
              <w:rPr/>
              <w:t xml:space="preserve">Communication dans un congrès</w:t>
            </w:r>
          </w:p>
          <w:p>
            <w:pPr/>
            <w:hyperlink r:id="rId15" w:history="1">
              <w:r>
                <w:rPr>
                  <w:color w:val="#410a8c"/>
                  <w:u w:val="single"/>
                </w:rPr>
                <w:t xml:space="preserve">hal-01658983v1</w:t>
              </w:r>
            </w:hyperlink>
          </w:p>
        </w:tc>
      </w:tr>
      <w:tr>
        <w:trPr/>
        <w:tc>
          <w:tcPr>
            <w:noWrap/>
          </w:tcPr>
          <w:p>
            <w:pPr>
              <w:spacing w:after="200"/>
            </w:pPr>
            <w:hyperlink r:id="rId20"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(Suisse), Association Française de Sociologie, RT6 "Protection sociales, politiques sociales et solidarités", Oct 2012, Lausanne, Suisse</w:t>
            </w:r>
          </w:p>
          <w:p>
            <w:pPr/>
            <w:r>
              <w:rPr/>
              <w:t xml:space="preserve">Communication dans un congrès</w:t>
            </w:r>
          </w:p>
          <w:p>
            <w:pPr/>
            <w:hyperlink r:id="rId20" w:history="1">
              <w:r>
                <w:rPr>
                  <w:color w:val="#410a8c"/>
                  <w:u w:val="single"/>
                </w:rPr>
                <w:t xml:space="preserve">halshs-02066807v1</w:t>
              </w:r>
            </w:hyperlink>
          </w:p>
        </w:tc>
      </w:tr>
      <w:tr>
        <w:trPr/>
        <w:tc>
          <w:tcPr>
            <w:noWrap/>
          </w:tcPr>
          <w:p>
            <w:pPr>
              <w:spacing w:after="200"/>
            </w:pPr>
            <w:hyperlink r:id="rId21"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et Association Française de Sociologie, Oct 2012, Lausanne, Suisse</w:t>
            </w:r>
          </w:p>
          <w:p>
            <w:pPr/>
            <w:r>
              <w:rPr/>
              <w:t xml:space="preserve">Communication dans un congrès</w:t>
            </w:r>
          </w:p>
          <w:p>
            <w:pPr/>
            <w:hyperlink r:id="rId21" w:history="1">
              <w:r>
                <w:rPr>
                  <w:color w:val="#410a8c"/>
                  <w:u w:val="single"/>
                </w:rPr>
                <w:t xml:space="preserve">hal-01111857v1</w:t>
              </w:r>
            </w:hyperlink>
          </w:p>
        </w:tc>
      </w:tr>
      <w:tr>
        <w:trPr/>
        <w:tc>
          <w:tcPr>
            <w:noWrap/>
          </w:tcPr>
          <w:p>
            <w:pPr>
              <w:spacing w:after="200"/>
            </w:pPr>
            <w:hyperlink r:id="rId22"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Protection sociale, politiques sociales et solidarités : Innovation et expérimentation : acteurs, territoires et dispositifs / Axe 4 : Nouvelles procédures de mise en œuvre, de gestion, d'attribution de droits ?</w:t>
            </w:r>
            <w:r>
              <w:rPr/>
              <w:t xml:space="preserve">, Association Française de Sociologie, Jul 2011, Grenoble, France</w:t>
            </w:r>
          </w:p>
          <w:p>
            <w:pPr/>
            <w:r>
              <w:rPr/>
              <w:t xml:space="preserve">Communication dans un congrès</w:t>
            </w:r>
          </w:p>
          <w:p>
            <w:pPr/>
            <w:hyperlink r:id="rId22" w:history="1">
              <w:r>
                <w:rPr>
                  <w:color w:val="#410a8c"/>
                  <w:u w:val="single"/>
                </w:rPr>
                <w:t xml:space="preserve">hal-01111853v1</w:t>
              </w:r>
            </w:hyperlink>
          </w:p>
        </w:tc>
      </w:tr>
      <w:tr>
        <w:trPr/>
        <w:tc>
          <w:tcPr>
            <w:noWrap/>
          </w:tcPr>
          <w:p>
            <w:pPr>
              <w:spacing w:after="200"/>
            </w:pPr>
            <w:hyperlink r:id="rId23"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IVe CONGRES de l'ASSOCIATION FRANCAISE de SOCIOLOGIE, CREATION et INNOVATION Sessions du RT 6</w:t>
            </w:r>
            <w:r>
              <w:rPr/>
              <w:t xml:space="preserve">, Association Française de Sociologie, Jul 2011, Grenoble, France</w:t>
            </w:r>
          </w:p>
          <w:p>
            <w:pPr/>
            <w:r>
              <w:rPr/>
              <w:t xml:space="preserve">Communication dans un congrès</w:t>
            </w:r>
          </w:p>
          <w:p>
            <w:pPr/>
            <w:hyperlink r:id="rId23" w:history="1">
              <w:r>
                <w:rPr>
                  <w:color w:val="#410a8c"/>
                  <w:u w:val="single"/>
                </w:rPr>
                <w:t xml:space="preserve">halshs-02066967v1</w:t>
              </w:r>
            </w:hyperlink>
          </w:p>
        </w:tc>
      </w:tr>
      <w:tr>
        <w:trPr/>
        <w:tc>
          <w:tcPr>
            <w:noWrap/>
          </w:tcPr>
          <w:p>
            <w:pPr>
              <w:spacing w:after="200"/>
            </w:pPr>
            <w:hyperlink r:id="rId24" w:history="1">
              <w:r>
                <w:rPr>
                  <w:color w:val="1e198e"/>
                  <w:b w:val="1"/>
                  <w:bCs w:val="1"/>
                  <w:u w:val="single"/>
                </w:rPr>
                <w:t xml:space="preserve">Engagement normatif et engagement sensible dans le face à face de l’intervention sociale</w:t>
              </w:r>
            </w:hyperlink>
          </w:p>
          <w:p>
            <w:pPr/>
            <w:hyperlink r:id="rId9" w:history="1">
              <w:r>
                <w:rPr>
                  <w:color w:val="#410a8c"/>
                  <w:u w:val="single"/>
                </w:rPr>
                <w:t xml:space="preserve">Gérard Goulu</w:t>
              </w:r>
            </w:hyperlink>
          </w:p>
          <w:p>
            <w:pPr/>
            <w:r>
              <w:rPr>
                <w:i w:val="1"/>
                <w:iCs w:val="1"/>
              </w:rPr>
              <w:t xml:space="preserve">Institutionnalisation/Désinstitutionnalisation de l'intervention sociale</w:t>
            </w:r>
            <w:r>
              <w:rPr/>
              <w:t xml:space="preserve">, GR 34 "Intervention et Politiques Sociales" de l'Association Internationale des Sociologies en Langue Française, Jan 2010, Rouen, France</w:t>
            </w:r>
          </w:p>
          <w:p>
            <w:pPr/>
            <w:r>
              <w:rPr/>
              <w:t xml:space="preserve">Communication dans un congrès</w:t>
            </w:r>
          </w:p>
          <w:p>
            <w:pPr/>
            <w:hyperlink r:id="rId24" w:history="1">
              <w:r>
                <w:rPr>
                  <w:color w:val="#410a8c"/>
                  <w:u w:val="single"/>
                </w:rPr>
                <w:t xml:space="preserve">hal-01111863v1</w:t>
              </w:r>
            </w:hyperlink>
          </w:p>
        </w:tc>
      </w:tr>
      <w:tr>
        <w:trPr/>
        <w:tc>
          <w:tcPr>
            <w:noWrap/>
          </w:tcPr>
          <w:p>
            <w:pPr>
              <w:spacing w:after="200"/>
            </w:pPr>
            <w:hyperlink r:id="rId25" w:history="1">
              <w:r>
                <w:rPr>
                  <w:color w:val="1e198e"/>
                  <w:b w:val="1"/>
                  <w:bCs w:val="1"/>
                  <w:u w:val="single"/>
                </w:rPr>
                <w:t xml:space="preserve">Modernité réflexive et travail social : de quel double statut le travailleur social est-il sujet?</w:t>
              </w:r>
            </w:hyperlink>
          </w:p>
          <w:p>
            <w:pPr/>
            <w:hyperlink r:id="rId9" w:history="1">
              <w:r>
                <w:rPr>
                  <w:color w:val="#410a8c"/>
                  <w:u w:val="single"/>
                </w:rPr>
                <w:t xml:space="preserve">Gérard Goulu</w:t>
              </w:r>
            </w:hyperlink>
          </w:p>
          <w:p>
            <w:pPr/>
            <w:r>
              <w:rPr>
                <w:i w:val="1"/>
                <w:iCs w:val="1"/>
              </w:rPr>
              <w:t xml:space="preserve">Changement de société, changements dans le travail social</w:t>
            </w:r>
            <w:r>
              <w:rPr/>
              <w:t xml:space="preserve">, Société Suisse de Travail Social, Haute Ecole Sociale, Lucerne, Mar 2008, Lucerne, Suisse</w:t>
            </w:r>
          </w:p>
          <w:p>
            <w:pPr/>
            <w:r>
              <w:rPr/>
              <w:t xml:space="preserve">Communication dans un congrès</w:t>
            </w:r>
          </w:p>
          <w:p>
            <w:pPr/>
            <w:hyperlink r:id="rId25" w:history="1">
              <w:r>
                <w:rPr>
                  <w:color w:val="#410a8c"/>
                  <w:u w:val="single"/>
                </w:rPr>
                <w:t xml:space="preserve">hal-01111868v1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Méthode de projet en action sociale</w:t>
              </w:r>
            </w:hyperlink>
          </w:p>
          <w:p>
            <w:pPr/>
            <w:hyperlink r:id="rId27" w:history="1">
              <w:r>
                <w:rPr>
                  <w:color w:val="#410a8c"/>
                  <w:u w:val="single"/>
                </w:rPr>
                <w:t xml:space="preserve">Laurence Davoust-Lamour</w:t>
              </w:r>
            </w:hyperlink>
            <w:r>
              <w:rPr/>
              <w:t xml:space="preserve">,</w:t>
            </w:r>
            <w:hyperlink r:id="rId17" w:history="1">
              <w:r>
                <w:rPr>
                  <w:color w:val="#410a8c"/>
                  <w:u w:val="single"/>
                </w:rPr>
                <w:t xml:space="preserve">Juliette Hontebeyrie</w:t>
              </w:r>
            </w:hyperlink>
            <w:r>
              <w:rPr/>
              <w:t xml:space="preserve">,</w:t>
            </w:r>
            <w:hyperlink r:id="rId28" w:history="1">
              <w:r>
                <w:rPr>
                  <w:color w:val="#410a8c"/>
                  <w:u w:val="single"/>
                </w:rPr>
                <w:t xml:space="preserve">Arnaud Aldeguer</w:t>
              </w:r>
            </w:hyperlink>
            <w:r>
              <w:rPr/>
              <w:t xml:space="preserve">,</w:t>
            </w:r>
            <w:hyperlink r:id="rId29" w:history="1">
              <w:r>
                <w:rPr>
                  <w:color w:val="#410a8c"/>
                  <w:u w:val="single"/>
                </w:rPr>
                <w:t xml:space="preserve">Benoit Godiard</w:t>
              </w:r>
            </w:hyperlink>
            <w:r>
              <w:rPr/>
              <w:t xml:space="preserve">,</w:t>
            </w:r>
            <w:hyperlink r:id="rId9" w:history="1">
              <w:r>
                <w:rPr>
                  <w:color w:val="#410a8c"/>
                  <w:u w:val="single"/>
                </w:rPr>
                <w:t xml:space="preserve">Gérard Goulu</w:t>
              </w:r>
            </w:hyperlink>
            <w:r>
              <w:rPr/>
              <w:t xml:space="preserve">et al.</w:t>
            </w:r>
          </w:p>
          <w:p>
            <w:pPr/>
            <w:hyperlink r:id="rId30" w:history="1">
              <w:r>
                <w:rPr>
                  <w:color w:val="#410a8c"/>
                  <w:u w:val="single"/>
                </w:rPr>
                <w:t xml:space="preserve">Foucher</w:t>
              </w:r>
            </w:hyperlink>
            <w:r>
              <w:rPr/>
              <w:t xml:space="preserve">, 17, http://www.editions-foucher.fr/livre/methode-de-projet-en-action-sociale-le-volum-bts-no19, 2016, Le Volum' BTS, 2216133795</w:t>
            </w:r>
          </w:p>
          <w:p>
            <w:pPr/>
            <w:r>
              <w:rPr/>
              <w:t xml:space="preserve">Ouvrages</w:t>
            </w:r>
          </w:p>
          <w:p>
            <w:pPr/>
            <w:hyperlink r:id="rId26" w:history="1">
              <w:r>
                <w:rPr>
                  <w:color w:val="#410a8c"/>
                  <w:u w:val="single"/>
                </w:rPr>
                <w:t xml:space="preserve">hal-01397157v1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Total Disorders Caused by Fetal Alcoholization and Construction of a Cause for Public Health: Around the Reunion Experience,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w:t>
            </w:r>
            <w:r>
              <w:rPr/>
              <w:t xml:space="preserve">, </w:t>
            </w:r>
            <w:hyperlink r:id="rId32" w:history="1">
              <w:r>
                <w:rPr>
                  <w:color w:val="#410a8c"/>
                  <w:u w:val="single"/>
                </w:rPr>
                <w:t xml:space="preserve">L'Harmattan</w:t>
              </w:r>
            </w:hyperlink>
            <w:r>
              <w:rPr/>
              <w:t xml:space="preserve">, p. 105-132., 2017, Logiques sociales, 978-2-343-13287-7</w:t>
            </w:r>
          </w:p>
          <w:p>
            <w:pPr/>
            <w:r>
              <w:rPr/>
              <w:t xml:space="preserve">Chapitre d'ouvrage</w:t>
            </w:r>
          </w:p>
          <w:p>
            <w:pPr/>
            <w:hyperlink r:id="rId31" w:history="1">
              <w:r>
                <w:rPr>
                  <w:color w:val="#410a8c"/>
                  <w:u w:val="single"/>
                </w:rPr>
                <w:t xml:space="preserve">halshs-02055313v1</w:t>
              </w:r>
            </w:hyperlink>
          </w:p>
        </w:tc>
      </w:tr>
      <w:tr>
        <w:trPr/>
        <w:tc>
          <w:tcPr>
            <w:noWrap/>
          </w:tcPr>
          <w:p>
            <w:pPr>
              <w:spacing w:after="200"/>
            </w:pPr>
            <w:hyperlink r:id="rId33" w:history="1">
              <w:r>
                <w:rPr>
                  <w:color w:val="1e198e"/>
                  <w:b w:val="1"/>
                  <w:bCs w:val="1"/>
                  <w:u w:val="single"/>
                </w:rPr>
                <w:t xml:space="preserve">Ensemble des troubles causés par l’alcoolisation fœtale et construction d’une cause de santé publique. Autour d’une expérience réunionnaise :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 (dir. F. Douguet, T. Fillaut)</w:t>
            </w:r>
            <w:r>
              <w:rPr/>
              <w:t xml:space="preserve">, L'harmattan, collection Logiques sociales, pp. 105-132, 2017, 978-2-343-13287-7</w:t>
            </w:r>
          </w:p>
          <w:p>
            <w:pPr/>
            <w:r>
              <w:rPr/>
              <w:t xml:space="preserve">Chapitre d'ouvrage</w:t>
            </w:r>
          </w:p>
          <w:p>
            <w:pPr/>
            <w:hyperlink r:id="rId33" w:history="1">
              <w:r>
                <w:rPr>
                  <w:color w:val="#410a8c"/>
                  <w:u w:val="single"/>
                </w:rPr>
                <w:t xml:space="preserve">hal-01648238v1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GT37 -Socio-anthropologie des interactions sociales AISLF</w:t>
              </w:r>
            </w:hyperlink>
          </w:p>
          <w:p>
            <w:pPr/>
            <w:hyperlink r:id="rId9" w:history="1">
              <w:r>
                <w:rPr>
                  <w:color w:val="#410a8c"/>
                  <w:u w:val="single"/>
                </w:rPr>
                <w:t xml:space="preserve">Gérard Goulu</w:t>
              </w:r>
            </w:hyperlink>
          </w:p>
          <w:p>
            <w:pPr/>
            <w:r>
              <w:rPr>
                <w:i w:val="1"/>
                <w:iCs w:val="1"/>
              </w:rPr>
              <w:t xml:space="preserve">Notice AISLF</w:t>
            </w:r>
            <w:r>
              <w:rPr/>
              <w:t xml:space="preserve">, 2024</w:t>
            </w:r>
          </w:p>
          <w:p>
            <w:pPr/>
            <w:r>
              <w:rPr/>
              <w:t xml:space="preserve">Notice d’encyclopédie ou de dictionnaire</w:t>
            </w:r>
          </w:p>
          <w:p>
            <w:pPr/>
            <w:hyperlink r:id="rId34" w:history="1">
              <w:r>
                <w:rPr>
                  <w:color w:val="#410a8c"/>
                  <w:u w:val="single"/>
                </w:rPr>
                <w:t xml:space="preserve">halshs-05363368v1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3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DC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C6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0790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4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rd-goulu" TargetMode="External"/><Relationship Id="rId8" Type="http://schemas.openxmlformats.org/officeDocument/2006/relationships/hyperlink" Target="https://shs.hal.science/halshs-04689041v1" TargetMode="External"/><Relationship Id="rId9" Type="http://schemas.openxmlformats.org/officeDocument/2006/relationships/hyperlink" Target="https://hal.science/search/index/?q=*&amp;authFullName_s=G&#233;rard Goulu" TargetMode="External"/><Relationship Id="rId10" Type="http://schemas.openxmlformats.org/officeDocument/2006/relationships/hyperlink" Target="https://univ-rennes2.hal.science/hal-04695293v1" TargetMode="External"/><Relationship Id="rId11" Type="http://schemas.openxmlformats.org/officeDocument/2006/relationships/hyperlink" Target="https://shs.hal.science/halshs-03315297v1" TargetMode="External"/><Relationship Id="rId12" Type="http://schemas.openxmlformats.org/officeDocument/2006/relationships/hyperlink" Target="https://shs.hal.science/halshs-03315752v1" TargetMode="External"/><Relationship Id="rId13" Type="http://schemas.openxmlformats.org/officeDocument/2006/relationships/hyperlink" Target="https://shs.hal.science/halshs-02055159v1" TargetMode="External"/><Relationship Id="rId14" Type="http://schemas.openxmlformats.org/officeDocument/2006/relationships/hyperlink" Target="https://shs.hal.science/halshs-02055320v1" TargetMode="External"/><Relationship Id="rId15" Type="http://schemas.openxmlformats.org/officeDocument/2006/relationships/hyperlink" Target="https://hal.science/hal-01658983v1" TargetMode="External"/><Relationship Id="rId16" Type="http://schemas.openxmlformats.org/officeDocument/2006/relationships/hyperlink" Target="https://hal.science/search/index/?q=*&amp;authFullName_s=Florence Douguet" TargetMode="External"/><Relationship Id="rId17" Type="http://schemas.openxmlformats.org/officeDocument/2006/relationships/hyperlink" Target="https://hal.science/search/index/?q=*&amp;authFullName_s=Juliette Hontebeyrie" TargetMode="External"/><Relationship Id="rId18" Type="http://schemas.openxmlformats.org/officeDocument/2006/relationships/hyperlink" Target="https://hal.science/search/index/?q=*&amp;authFullName_s=Laureline Coulomb" TargetMode="External"/><Relationship Id="rId19" Type="http://schemas.openxmlformats.org/officeDocument/2006/relationships/hyperlink" Target="https://hal.science/search/index/?q=*&amp;authFullName_s=Thierry Fillaut" TargetMode="External"/><Relationship Id="rId20" Type="http://schemas.openxmlformats.org/officeDocument/2006/relationships/hyperlink" Target="https://shs.hal.science/halshs-02066807v1" TargetMode="External"/><Relationship Id="rId21" Type="http://schemas.openxmlformats.org/officeDocument/2006/relationships/hyperlink" Target="https://hal.science/hal-01111857v1" TargetMode="External"/><Relationship Id="rId22" Type="http://schemas.openxmlformats.org/officeDocument/2006/relationships/hyperlink" Target="https://hal.science/hal-01111853v1" TargetMode="External"/><Relationship Id="rId23" Type="http://schemas.openxmlformats.org/officeDocument/2006/relationships/hyperlink" Target="https://shs.hal.science/halshs-02066967v1" TargetMode="External"/><Relationship Id="rId24" Type="http://schemas.openxmlformats.org/officeDocument/2006/relationships/hyperlink" Target="https://hal.science/hal-01111863v1" TargetMode="External"/><Relationship Id="rId25" Type="http://schemas.openxmlformats.org/officeDocument/2006/relationships/hyperlink" Target="https://hal.science/hal-01111868v1" TargetMode="External"/><Relationship Id="rId26" Type="http://schemas.openxmlformats.org/officeDocument/2006/relationships/hyperlink" Target="https://hal.science/hal-01397157v1" TargetMode="External"/><Relationship Id="rId27" Type="http://schemas.openxmlformats.org/officeDocument/2006/relationships/hyperlink" Target="https://hal.science/search/index/?q=*&amp;authFullName_s=Laurence Davoust-Lamour" TargetMode="External"/><Relationship Id="rId28" Type="http://schemas.openxmlformats.org/officeDocument/2006/relationships/hyperlink" Target="https://hal.science/search/index/?q=*&amp;authFullName_s=Arnaud Aldeguer" TargetMode="External"/><Relationship Id="rId29" Type="http://schemas.openxmlformats.org/officeDocument/2006/relationships/hyperlink" Target="https://hal.science/search/index/?q=*&amp;authFullName_s=Benoit Godiard" TargetMode="External"/><Relationship Id="rId30" Type="http://schemas.openxmlformats.org/officeDocument/2006/relationships/hyperlink" Target="http://www.editions-foucher.fr/" TargetMode="External"/><Relationship Id="rId31" Type="http://schemas.openxmlformats.org/officeDocument/2006/relationships/hyperlink" Target="https://shs.hal.science/halshs-02055313v1" TargetMode="External"/><Relationship Id="rId32" Type="http://schemas.openxmlformats.org/officeDocument/2006/relationships/hyperlink" Target="http://www.editions-harmattan.fr" TargetMode="External"/><Relationship Id="rId33" Type="http://schemas.openxmlformats.org/officeDocument/2006/relationships/hyperlink" Target="https://hal.science/hal-01648238v1" TargetMode="External"/><Relationship Id="rId34" Type="http://schemas.openxmlformats.org/officeDocument/2006/relationships/hyperlink" Target="https://shs.hal.science/halshs-05363368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GOULU</dc:title>
  <dc:description>CV</dc:description>
  <dc:subject/>
  <cp:keywords/>
  <cp:category/>
  <cp:lastModifiedBy/>
  <dcterms:created xsi:type="dcterms:W3CDTF">2026-04-01T05:32:53+02:00</dcterms:created>
  <dcterms:modified xsi:type="dcterms:W3CDTF">2026-04-01T05:32:53+02:00</dcterms:modified>
</cp:coreProperties>
</file>

<file path=docProps/custom.xml><?xml version="1.0" encoding="utf-8"?>
<Properties xmlns="http://schemas.openxmlformats.org/officeDocument/2006/custom-properties" xmlns:vt="http://schemas.openxmlformats.org/officeDocument/2006/docPropsVTypes"/>
</file>