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Couderc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gilles-couderc</w:t></w:r></w:hyperlink></w:p><w:p><w:pPr><w:numPr><w:ilvl w:val="0"/><w:numId w:val="1"/></w:numPr></w:pPr><w:r><w:rPr/><w:t xml:space="preserve"> IdRef : </w:t></w:r><w:hyperlink r:id="rId8" w:history="1"><w:r><w:rPr><w:color w:val="#410a8c"/><w:u w:val="single"/></w:rPr><w:t xml:space="preserve">086091344</w:t></w:r></w:hyperlink></w:p><w:p><w:pPr><w:spacing w:before="600"/></w:pPr></w:p><w:p><w:pPr><w:pStyle w:val="Heading2"/></w:pPr><w:r><w:rPr><w:color w:val="1e198e"/><w:b w:val="1"/><w:bCs w:val="1"/></w:rPr><w:t xml:space="preserve">Présentation</w:t></w:r></w:p><w:p><w:pPr><w:spacing w:after="100"/></w:pPr></w:p><w:p><w:pPr/><w:r><w:rPr/><w:t xml:space="preserve">Agrégé d’anglais, Gilles Couderc a enseigné à l’Institut d’Études Politiques (Sciences-Po Paris) pendant vingt ans. Il est l’auteur d’une thèse sur les opéras de Benjamin Britten, intitulée </w:t></w:r><w:r><w:rPr><w:i w:val="1"/><w:iCs w:val="1"/></w:rPr><w:t xml:space="preserve">Des héros au singulier, les héros des opéras de Benjamin Britten</w:t></w:r><w:r><w:rPr/><w:t xml:space="preserve">, (Paris III, Sorbonne Nouvelle, 1999) ainsi que plusieurs articles sur les opéras et les œuvres de Britten et de Ralph Vaughan Williams comme “Fantastique et images du mal dans </w:t></w:r><w:r><w:rPr><w:i w:val="1"/><w:iCs w:val="1"/></w:rPr><w:t xml:space="preserve">The Turn of the Screw</w:t></w:r><w:r><w:rPr/><w:t xml:space="preserve"> in </w:t></w:r><w:r><w:rPr><w:i w:val="1"/><w:iCs w:val="1"/></w:rPr><w:t xml:space="preserve">Opéra et fantastique</w:t></w:r><w:r><w:rPr/><w:t xml:space="preserve">, Hervé Lacombe & Timothée Picard (ed.) Presses Universitaires de Rennes, 2011. Il a organisé de nombreux colloques sur les livrets d’opéra, les oratorios et les comédies musicales inspirés par le monde anglophone et publié plusieurs numéros de la revue </w:t></w:r><w:r><w:rPr><w:i w:val="1"/><w:iCs w:val="1"/></w:rPr><w:t xml:space="preserve">LISA/LISA e-journal</w:t></w:r><w:r><w:rPr/><w:t xml:space="preserve"> consacrés à ces livrets. Vol. IV, n°3, Vol. VI, n°2, Vol. IX, n°2, Vol. XII, n°6). Il continue ses recherches sur le rapport texte et musique et leur intersémioticité, notamment chez les musiciens et poètes anglais des XIXe et XXe siècles et les figures de musiciens dans la littérature. Il a codirigé le numéro de la Revue Française de Civilisation Britannique intitulé </w:t></w:r><w:r><w:rPr><w:i w:val="1"/><w:iCs w:val="1"/></w:rPr><w:t xml:space="preserve">Musique, nation et identité : la renaissance de la musique anglaise, 1880-1980</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Quelle musique anglaise pour la &amp;quot;Nouvelle Jérusalem&amp;quot; ?</w:t></w:r></w:hyperlink></w:p><w:p><w:pPr/><w:hyperlink r:id="rId10" w:history="1"><w:r><w:rPr><w:color w:val="#410a8c"/><w:u w:val="single"/></w:rPr><w:t xml:space="preserve">Gilles Couderc</w:t></w:r></w:hyperlink></w:p><w:p><w:pPr/><w:r><w:rPr><w:i w:val="1"/><w:iCs w:val="1"/></w:rPr><w:t xml:space="preserve">Mémoire(s), identité(s), marginalité(s) dans le monde occidental contemporain. Cahiers du MIMMOC</w:t></w:r><w:r><w:rPr/><w:t xml:space="preserve">, 2019, Le "Festival of Britain 1951" : une certaine idée du Royaume-Uni, 20, [12 p.]. </w:t></w:r><w:hyperlink r:id="rId11" w:history="1"><w:r><w:rPr><w:color w:val="#410a8c"/><w:u w:val="single"/></w:rPr><w:t xml:space="preserve">⟨10.4000/mimmoc.3674⟩</w:t></w:r></w:hyperlink></w:p><w:p><w:pPr/><w:r><w:rPr/><w:t xml:space="preserve">Article dans une revue</w:t></w:r></w:p><w:p><w:pPr/><w:hyperlink r:id="rId9" w:history="1"><w:r><w:rPr><w:color w:val="#410a8c"/><w:u w:val="single"/></w:rPr><w:t xml:space="preserve">hal-02140354v1</w:t></w:r></w:hyperlink></w:p></w:tc></w:tr><w:tr><w:trPr/><w:tc><w:tcPr><w:noWrap/></w:tcPr><w:p><w:pPr><w:spacing w:after="200"/></w:pPr><w:hyperlink r:id="rId12" w:history="1"><w:r><w:rPr><w:color w:val="1e198e"/><w:b w:val="1"/><w:bCs w:val="1"/><w:u w:val="single"/></w:rPr><w:t xml:space="preserve">La Jolie Fille de Perth de Bizet ou comment trahir et honorer Walter Scott</w:t></w:r></w:hyperlink></w:p><w:p><w:pPr/><w:hyperlink r:id="rId10" w:history="1"><w:r><w:rPr><w:color w:val="#410a8c"/><w:u w:val="single"/></w:rPr><w:t xml:space="preserve">Gilles Couderc</w:t></w:r></w:hyperlink></w:p><w:p><w:pPr/><w:r><w:rPr><w:i w:val="1"/><w:iCs w:val="1"/></w:rPr><w:t xml:space="preserve">Revue LISA / LISA e-journal</w:t></w:r><w:r><w:rPr/><w:t xml:space="preserve">, 2011, Livrets d'opéra et patrimoine anglophone, IX (2), pp.144-163. </w:t></w:r><w:hyperlink r:id="rId13" w:history="1"><w:r><w:rPr><w:color w:val="#410a8c"/><w:u w:val="single"/></w:rPr><w:t xml:space="preserve">⟨10.4000/lisa.4408⟩</w:t></w:r></w:hyperlink></w:p><w:p><w:pPr/><w:r><w:rPr/><w:t xml:space="preserve">Article dans une revue</w:t></w:r></w:p><w:p><w:pPr/><w:hyperlink r:id="rId12" w:history="1"><w:r><w:rPr><w:color w:val="#410a8c"/><w:u w:val="single"/></w:rPr><w:t xml:space="preserve">hal-03652434v1</w:t></w:r></w:hyperlink></w:p></w:tc></w:tr><w:tr><w:trPr/><w:tc><w:tcPr><w:noWrap/></w:tcPr><w:p><w:pPr><w:spacing w:after="200"/></w:pPr><w:hyperlink r:id="rId14" w:history="1"><w:r><w:rPr><w:color w:val="1e198e"/><w:b w:val="1"/><w:bCs w:val="1"/><w:u w:val="single"/></w:rPr><w:t xml:space="preserve">Gloriana de Britten et le rêve de l’opéra anglais</w:t></w:r></w:hyperlink></w:p><w:p><w:pPr/><w:hyperlink r:id="rId10" w:history="1"><w:r><w:rPr><w:color w:val="#410a8c"/><w:u w:val="single"/></w:rPr><w:t xml:space="preserve">Gilles Couderc</w:t></w:r></w:hyperlink></w:p><w:p><w:pPr/><w:r><w:rPr><w:i w:val="1"/><w:iCs w:val="1"/></w:rPr><w:t xml:space="preserve">Revue LISA / LISA e-journal</w:t></w:r><w:r><w:rPr/><w:t xml:space="preserve">, 2006, Opera and National Identity in the English-speaking world, IV (2), pp.106-125. </w:t></w:r><w:hyperlink r:id="rId15" w:history="1"><w:r><w:rPr><w:color w:val="#410a8c"/><w:u w:val="single"/></w:rPr><w:t xml:space="preserve">⟨10.4000/lisa.2273⟩</w:t></w:r></w:hyperlink></w:p><w:p><w:pPr/><w:r><w:rPr/><w:t xml:space="preserve">Article dans une revue</w:t></w:r></w:p><w:p><w:pPr/><w:hyperlink r:id="rId14" w:history="1"><w:r><w:rPr><w:color w:val="#410a8c"/><w:u w:val="single"/></w:rPr><w:t xml:space="preserve">hal-03652438v1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Songe de Britten ou le royaume du Fairy King</w:t></w:r></w:hyperlink></w:p><w:p><w:pPr/><w:hyperlink r:id="rId10" w:history="1"><w:r><w:rPr><w:color w:val="#410a8c"/><w:u w:val="single"/></w:rPr><w:t xml:space="preserve">Gilles Couderc</w:t></w:r></w:hyperlink></w:p><w:p><w:pPr/><w:r><w:rPr/><w:t xml:space="preserve">Camillo Faverzani. </w:t></w:r><w:r><w:rPr><w:i w:val="1"/><w:iCs w:val="1"/></w:rPr><w:t xml:space="preserve">The Lark and the Nightingale. Shakespeare et l’Opéra. Shakespeare e l’Opera</w:t></w:r><w:r><w:rPr/><w:t xml:space="preserve">, 5, Libreria musicale italiana, 2017, (Sediziose voci. Studi sul melodramma), 9788870968934</w:t></w:r></w:p><w:p><w:pPr/><w:r><w:rPr/><w:t xml:space="preserve">Chapitre d'ouvrage</w:t></w:r></w:p><w:p><w:pPr/><w:hyperlink r:id="rId16" w:history="1"><w:r><w:rPr><w:color w:val="#410a8c"/><w:u w:val="single"/></w:rPr><w:t xml:space="preserve">hal-01672255v1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9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couderc" TargetMode="External"/><Relationship Id="rId8" Type="http://schemas.openxmlformats.org/officeDocument/2006/relationships/hyperlink" Target="https://www.idref.fr/086091344" TargetMode="External"/><Relationship Id="rId9" Type="http://schemas.openxmlformats.org/officeDocument/2006/relationships/hyperlink" Target="https://hal.science/hal-02140354v1" TargetMode="External"/><Relationship Id="rId10" Type="http://schemas.openxmlformats.org/officeDocument/2006/relationships/hyperlink" Target="https://hal.science/search/index/?q=*&amp;authFullName_s=Gilles Couderc" TargetMode="External"/><Relationship Id="rId11" Type="http://schemas.openxmlformats.org/officeDocument/2006/relationships/hyperlink" Target="https://dx.doi.org/10.4000/mimmoc.3674" TargetMode="External"/><Relationship Id="rId12" Type="http://schemas.openxmlformats.org/officeDocument/2006/relationships/hyperlink" Target="https://hal.science/hal-03652434v1" TargetMode="External"/><Relationship Id="rId13" Type="http://schemas.openxmlformats.org/officeDocument/2006/relationships/hyperlink" Target="https://dx.doi.org/10.4000/lisa.4408" TargetMode="External"/><Relationship Id="rId14" Type="http://schemas.openxmlformats.org/officeDocument/2006/relationships/hyperlink" Target="https://hal.science/hal-03652438v1" TargetMode="External"/><Relationship Id="rId15" Type="http://schemas.openxmlformats.org/officeDocument/2006/relationships/hyperlink" Target="https://dx.doi.org/10.4000/lisa.2273" TargetMode="External"/><Relationship Id="rId16" Type="http://schemas.openxmlformats.org/officeDocument/2006/relationships/hyperlink" Target="https://hal.science/hal-0167225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Couderc</dc:title>
  <dc:description>CV</dc:description>
  <dc:subject/>
  <cp:keywords/>
  <cp:category/>
  <cp:lastModifiedBy/>
  <dcterms:created xsi:type="dcterms:W3CDTF">2026-05-24T23:55:06+02:00</dcterms:created>
  <dcterms:modified xsi:type="dcterms:W3CDTF">2026-05-24T23:55:06+02:00</dcterms:modified>
</cp:coreProperties>
</file>

<file path=docProps/custom.xml><?xml version="1.0" encoding="utf-8"?>
<Properties xmlns="http://schemas.openxmlformats.org/officeDocument/2006/custom-properties" xmlns:vt="http://schemas.openxmlformats.org/officeDocument/2006/docPropsVTypes"/>
</file>