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DE TRUCHIS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débuté ma carrière de Maître de Conférences à l’Université Paris Nanterre au sein du laboratoire EconomiX, j’ai intégré en 2021 le Laboratoire d’Économie d’Orléans. Membre de l’équipe Économétrie, je mène des recherches théoriques et appliquées en modélisation des séries temporelles. Sur le volet de l’enseignement je suis co-responsable du Master ESA et j’y enseigne l’économétrie et les statistiques à travers différents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Forecasting extreme trajectories using seminorm representations</w:t>
              </w:r>
            </w:hyperlink>
          </w:p>
          <w:p>
            <w:pPr/>
            <w:hyperlink r:id="rId9" w:history="1">
              <w:r>
                <w:rPr>
                  <w:color w:val="#410a8c"/>
                  <w:u w:val="single"/>
                </w:rPr>
                <w:t xml:space="preserve">Gilles de Truchis</w:t>
              </w:r>
            </w:hyperlink>
            <w:r>
              <w:rPr/>
              <w:t xml:space="preserve">,</w:t>
            </w:r>
            <w:hyperlink r:id="rId10" w:history="1">
              <w:r>
                <w:rPr>
                  <w:color w:val="#410a8c"/>
                  <w:u w:val="single"/>
                </w:rPr>
                <w:t xml:space="preserve">Sébastien Fries</w:t>
              </w:r>
            </w:hyperlink>
            <w:r>
              <w:rPr/>
              <w:t xml:space="preserve">,</w:t>
            </w:r>
            <w:hyperlink r:id="rId11" w:history="1">
              <w:r>
                <w:rPr>
                  <w:color w:val="#410a8c"/>
                  <w:u w:val="single"/>
                </w:rPr>
                <w:t xml:space="preserve">Arthur Thomas</w:t>
              </w:r>
            </w:hyperlink>
          </w:p>
          <w:p>
            <w:pPr/>
            <w:r>
              <w:rPr/>
              <w:t xml:space="preserve">2025</w:t>
            </w:r>
          </w:p>
          <w:p>
            <w:pPr/>
            <w:r>
              <w:rPr/>
              <w:t xml:space="preserve">Pré-publication, Document de travail</w:t>
            </w:r>
          </w:p>
          <w:p>
            <w:pPr/>
            <w:hyperlink r:id="rId8" w:history="1">
              <w:r>
                <w:rPr>
                  <w:color w:val="#410a8c"/>
                  <w:u w:val="single"/>
                </w:rPr>
                <w:t xml:space="preserve">hal-05007564v1</w:t>
              </w:r>
            </w:hyperlink>
          </w:p>
        </w:tc>
      </w:tr>
      <w:tr>
        <w:trPr/>
        <w:tc>
          <w:tcPr>
            <w:noWrap/>
          </w:tcPr>
          <w:p>
            <w:pPr>
              <w:spacing w:after="200"/>
            </w:pPr>
            <w:hyperlink r:id="rId12" w:history="1">
              <w:r>
                <w:rPr>
                  <w:color w:val="1e198e"/>
                  <w:b w:val="1"/>
                  <w:bCs w:val="1"/>
                  <w:u w:val="single"/>
                </w:rPr>
                <w:t xml:space="preserve">The European renewable energy sector in calm and turmoil periods: The key role of sovereign risk</w:t>
              </w:r>
            </w:hyperlink>
          </w:p>
          <w:p>
            <w:pPr/>
            <w:hyperlink r:id="rId13" w:history="1">
              <w:r>
                <w:rPr>
                  <w:color w:val="#410a8c"/>
                  <w:u w:val="single"/>
                </w:rPr>
                <w:t xml:space="preserve">Karine Constant</w:t>
              </w:r>
            </w:hyperlink>
            <w:r>
              <w:rPr/>
              <w:t xml:space="preserve">,</w:t>
            </w:r>
            <w:hyperlink r:id="rId14"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2023</w:t>
            </w:r>
          </w:p>
          <w:p>
            <w:pPr/>
            <w:r>
              <w:rPr/>
              <w:t xml:space="preserve">Pré-publication, Document de travail</w:t>
            </w:r>
          </w:p>
          <w:p>
            <w:pPr/>
            <w:hyperlink r:id="rId12" w:history="1">
              <w:r>
                <w:rPr>
                  <w:color w:val="#410a8c"/>
                  <w:u w:val="single"/>
                </w:rPr>
                <w:t xml:space="preserve">hal-04346858v1</w:t>
              </w:r>
            </w:hyperlink>
          </w:p>
        </w:tc>
      </w:tr>
      <w:tr>
        <w:trPr/>
        <w:tc>
          <w:tcPr>
            <w:noWrap/>
          </w:tcPr>
          <w:p>
            <w:pPr>
              <w:spacing w:after="200"/>
            </w:pPr>
            <w:hyperlink r:id="rId16" w:history="1">
              <w:r>
                <w:rPr>
                  <w:color w:val="1e198e"/>
                  <w:b w:val="1"/>
                  <w:bCs w:val="1"/>
                  <w:u w:val="single"/>
                </w:rPr>
                <w:t xml:space="preserve">The European renewable energy sector in calm and turmoil periods: The key role of sovereign risk</w:t>
              </w:r>
            </w:hyperlink>
          </w:p>
          <w:p>
            <w:pPr/>
            <w:hyperlink r:id="rId13" w:history="1">
              <w:r>
                <w:rPr>
                  <w:color w:val="#410a8c"/>
                  <w:u w:val="single"/>
                </w:rPr>
                <w:t xml:space="preserve">Karine Constant</w:t>
              </w:r>
            </w:hyperlink>
            <w:r>
              <w:rPr/>
              <w:t xml:space="preserve">,</w:t>
            </w:r>
            <w:hyperlink r:id="rId14"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2023</w:t>
            </w:r>
          </w:p>
          <w:p>
            <w:pPr/>
            <w:r>
              <w:rPr/>
              <w:t xml:space="preserve">Pré-publication, Document de travail</w:t>
            </w:r>
          </w:p>
          <w:p>
            <w:pPr/>
            <w:hyperlink r:id="rId16" w:history="1">
              <w:r>
                <w:rPr>
                  <w:color w:val="#410a8c"/>
                  <w:u w:val="single"/>
                </w:rPr>
                <w:t xml:space="preserve">hal-04346813v1</w:t>
              </w:r>
            </w:hyperlink>
          </w:p>
        </w:tc>
      </w:tr>
      <w:tr>
        <w:trPr/>
        <w:tc>
          <w:tcPr>
            <w:noWrap/>
          </w:tcPr>
          <w:p>
            <w:pPr>
              <w:spacing w:after="200"/>
            </w:pPr>
            <w:hyperlink r:id="rId17" w:history="1">
              <w:r>
                <w:rPr>
                  <w:color w:val="1e198e"/>
                  <w:b w:val="1"/>
                  <w:bCs w:val="1"/>
                  <w:u w:val="single"/>
                </w:rPr>
                <w:t xml:space="preserve">Local Whittle Analysis of Stationary Unbalanced Fractional Cointegration Systems</w:t>
              </w:r>
            </w:hyperlink>
          </w:p>
          <w:p>
            <w:pPr/>
            <w:hyperlink r:id="rId9" w:history="1">
              <w:r>
                <w:rPr>
                  <w:color w:val="#410a8c"/>
                  <w:u w:val="single"/>
                </w:rPr>
                <w:t xml:space="preserve">Gilles de Truchis</w:t>
              </w:r>
            </w:hyperlink>
            <w:r>
              <w:rPr/>
              <w:t xml:space="preserve">,</w:t>
            </w:r>
            <w:hyperlink r:id="rId18" w:history="1">
              <w:r>
                <w:rPr>
                  <w:color w:val="#410a8c"/>
                  <w:u w:val="single"/>
                </w:rPr>
                <w:t xml:space="preserve">Florent Dubois</w:t>
              </w:r>
            </w:hyperlink>
            <w:r>
              <w:rPr/>
              <w:t xml:space="preserve">,</w:t>
            </w:r>
            <w:hyperlink r:id="rId19" w:history="1">
              <w:r>
                <w:rPr>
                  <w:color w:val="#410a8c"/>
                  <w:u w:val="single"/>
                </w:rPr>
                <w:t xml:space="preserve">Elena Ivona Dumitrescu</w:t>
              </w:r>
            </w:hyperlink>
          </w:p>
          <w:p>
            <w:pPr/>
            <w:r>
              <w:rPr/>
              <w:t xml:space="preserve">2019</w:t>
            </w:r>
          </w:p>
          <w:p>
            <w:pPr/>
            <w:r>
              <w:rPr/>
              <w:t xml:space="preserve">Pré-publication, Document de travail</w:t>
            </w:r>
          </w:p>
          <w:p>
            <w:pPr/>
            <w:hyperlink r:id="rId17" w:history="1">
              <w:r>
                <w:rPr>
                  <w:color w:val="#410a8c"/>
                  <w:u w:val="single"/>
                </w:rPr>
                <w:t xml:space="preserve">hal-04141882v1</w:t>
              </w:r>
            </w:hyperlink>
          </w:p>
        </w:tc>
      </w:tr>
      <w:tr>
        <w:trPr/>
        <w:tc>
          <w:tcPr>
            <w:noWrap/>
          </w:tcPr>
          <w:p>
            <w:pPr>
              <w:spacing w:after="200"/>
            </w:pPr>
            <w:hyperlink r:id="rId20" w:history="1">
              <w:r>
                <w:rPr>
                  <w:color w:val="1e198e"/>
                  <w:b w:val="1"/>
                  <w:bCs w:val="1"/>
                  <w:u w:val="single"/>
                </w:rPr>
                <w:t xml:space="preserve">Narrow-band Weighted Nonlinear Least Squares Estimation of Unbalanced Cointegration Systems</w:t>
              </w:r>
            </w:hyperlink>
          </w:p>
          <w:p>
            <w:pPr/>
            <w:hyperlink r:id="rId9" w:history="1">
              <w:r>
                <w:rPr>
                  <w:color w:val="#410a8c"/>
                  <w:u w:val="single"/>
                </w:rPr>
                <w:t xml:space="preserve">Gilles de Truchis</w:t>
              </w:r>
            </w:hyperlink>
            <w:r>
              <w:rPr/>
              <w:t xml:space="preserve">,</w:t>
            </w:r>
            <w:hyperlink r:id="rId19" w:history="1">
              <w:r>
                <w:rPr>
                  <w:color w:val="#410a8c"/>
                  <w:u w:val="single"/>
                </w:rPr>
                <w:t xml:space="preserve">Elena Ivona Dumitrescu</w:t>
              </w:r>
            </w:hyperlink>
          </w:p>
          <w:p>
            <w:pPr/>
            <w:r>
              <w:rPr/>
              <w:t xml:space="preserve">2019</w:t>
            </w:r>
          </w:p>
          <w:p>
            <w:pPr/>
            <w:r>
              <w:rPr/>
              <w:t xml:space="preserve">Pré-publication, Document de travail</w:t>
            </w:r>
          </w:p>
          <w:p>
            <w:pPr/>
            <w:hyperlink r:id="rId20" w:history="1">
              <w:r>
                <w:rPr>
                  <w:color w:val="#410a8c"/>
                  <w:u w:val="single"/>
                </w:rPr>
                <w:t xml:space="preserve">hal-04141871v1</w:t>
              </w:r>
            </w:hyperlink>
          </w:p>
        </w:tc>
      </w:tr>
      <w:tr>
        <w:trPr/>
        <w:tc>
          <w:tcPr>
            <w:noWrap/>
          </w:tcPr>
          <w:p>
            <w:pPr>
              <w:spacing w:after="200"/>
            </w:pPr>
            <w:hyperlink r:id="rId21" w:history="1">
              <w:r>
                <w:rPr>
                  <w:color w:val="1e198e"/>
                  <w:b w:val="1"/>
                  <w:bCs w:val="1"/>
                  <w:u w:val="single"/>
                </w:rPr>
                <w:t xml:space="preserve">Testing for Extreme Volatility Transmission with Realized Volatility Measures</w:t>
              </w:r>
            </w:hyperlink>
          </w:p>
          <w:p>
            <w:pPr/>
            <w:hyperlink r:id="rId22" w:history="1">
              <w:r>
                <w:rPr>
                  <w:color w:val="#410a8c"/>
                  <w:u w:val="single"/>
                </w:rPr>
                <w:t xml:space="preserve">Christophe Boucher</w:t>
              </w:r>
            </w:hyperlink>
            <w:r>
              <w:rPr/>
              <w:t xml:space="preserve">,</w:t>
            </w:r>
            <w:hyperlink r:id="rId9" w:history="1">
              <w:r>
                <w:rPr>
                  <w:color w:val="#410a8c"/>
                  <w:u w:val="single"/>
                </w:rPr>
                <w:t xml:space="preserve">Gilles de Truchis</w:t>
              </w:r>
            </w:hyperlink>
            <w:r>
              <w:rPr/>
              <w:t xml:space="preserve">,</w:t>
            </w:r>
            <w:hyperlink r:id="rId19" w:history="1">
              <w:r>
                <w:rPr>
                  <w:color w:val="#410a8c"/>
                  <w:u w:val="single"/>
                </w:rPr>
                <w:t xml:space="preserve">Elena Ivona Dumitrescu</w:t>
              </w:r>
            </w:hyperlink>
            <w:r>
              <w:rPr/>
              <w:t xml:space="preserve">,</w:t>
            </w:r>
            <w:hyperlink r:id="rId23" w:history="1">
              <w:r>
                <w:rPr>
                  <w:color w:val="#410a8c"/>
                  <w:u w:val="single"/>
                </w:rPr>
                <w:t xml:space="preserve">Sessi Tokpavi</w:t>
              </w:r>
            </w:hyperlink>
          </w:p>
          <w:p>
            <w:pPr/>
            <w:r>
              <w:rPr/>
              <w:t xml:space="preserve">2017</w:t>
            </w:r>
          </w:p>
          <w:p>
            <w:pPr/>
            <w:r>
              <w:rPr/>
              <w:t xml:space="preserve">Pré-publication, Document de travail</w:t>
            </w:r>
          </w:p>
          <w:p>
            <w:pPr/>
            <w:hyperlink r:id="rId21" w:history="1">
              <w:r>
                <w:rPr>
                  <w:color w:val="#410a8c"/>
                  <w:u w:val="single"/>
                </w:rPr>
                <w:t xml:space="preserve">hal-04141651v1</w:t>
              </w:r>
            </w:hyperlink>
          </w:p>
        </w:tc>
      </w:tr>
      <w:tr>
        <w:trPr/>
        <w:tc>
          <w:tcPr>
            <w:noWrap/>
          </w:tcPr>
          <w:p>
            <w:pPr>
              <w:spacing w:after="200"/>
            </w:pPr>
            <w:hyperlink r:id="rId24" w:history="1">
              <w:r>
                <w:rPr>
                  <w:color w:val="1e198e"/>
                  <w:b w:val="1"/>
                  <w:bCs w:val="1"/>
                  <w:u w:val="single"/>
                </w:rPr>
                <w:t xml:space="preserve">On the Risk Comovements between the Crude Oil Market and the U.S. Dollar Exchange Rates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2014</w:t>
            </w:r>
          </w:p>
          <w:p>
            <w:pPr/>
            <w:r>
              <w:rPr/>
              <w:t xml:space="preserve">Pré-publication, Document de travail</w:t>
            </w:r>
          </w:p>
          <w:p>
            <w:pPr/>
            <w:hyperlink r:id="rId24" w:history="1">
              <w:r>
                <w:rPr>
                  <w:color w:val="#410a8c"/>
                  <w:u w:val="single"/>
                </w:rPr>
                <w:t xml:space="preserve">halshs-00999225v1</w:t>
              </w:r>
            </w:hyperlink>
          </w:p>
        </w:tc>
      </w:tr>
      <w:tr>
        <w:trPr/>
        <w:tc>
          <w:tcPr>
            <w:noWrap/>
          </w:tcPr>
          <w:p>
            <w:pPr>
              <w:spacing w:after="200"/>
            </w:pPr>
            <w:hyperlink r:id="rId25" w:history="1">
              <w:r>
                <w:rPr>
                  <w:color w:val="1e198e"/>
                  <w:b w:val="1"/>
                  <w:bCs w:val="1"/>
                  <w:u w:val="single"/>
                </w:rPr>
                <w:t xml:space="preserve">Unbalanced Fractional Cointegration and the No-Arbitrage Condition on Commodity Markets</w:t>
              </w:r>
            </w:hyperlink>
          </w:p>
          <w:p>
            <w:pPr/>
            <w:hyperlink r:id="rId9" w:history="1">
              <w:r>
                <w:rPr>
                  <w:color w:val="#410a8c"/>
                  <w:u w:val="single"/>
                </w:rPr>
                <w:t xml:space="preserve">Gilles de Truchis</w:t>
              </w:r>
            </w:hyperlink>
            <w:r>
              <w:rPr/>
              <w:t xml:space="preserve">,</w:t>
            </w:r>
            <w:hyperlink r:id="rId18" w:history="1">
              <w:r>
                <w:rPr>
                  <w:color w:val="#410a8c"/>
                  <w:u w:val="single"/>
                </w:rPr>
                <w:t xml:space="preserve">Florent Dubois</w:t>
              </w:r>
            </w:hyperlink>
          </w:p>
          <w:p>
            <w:pPr/>
            <w:r>
              <w:rPr/>
              <w:t xml:space="preserve">2014</w:t>
            </w:r>
          </w:p>
          <w:p>
            <w:pPr/>
            <w:r>
              <w:rPr/>
              <w:t xml:space="preserve">Pré-publication, Document de travail</w:t>
            </w:r>
          </w:p>
          <w:p>
            <w:pPr/>
            <w:hyperlink r:id="rId25" w:history="1">
              <w:r>
                <w:rPr>
                  <w:color w:val="#410a8c"/>
                  <w:u w:val="single"/>
                </w:rPr>
                <w:t xml:space="preserve">halshs-01065775v1</w:t>
              </w:r>
            </w:hyperlink>
          </w:p>
        </w:tc>
      </w:tr>
      <w:tr>
        <w:trPr/>
        <w:tc>
          <w:tcPr>
            <w:noWrap/>
          </w:tcPr>
          <w:p>
            <w:pPr>
              <w:spacing w:after="200"/>
            </w:pPr>
            <w:hyperlink r:id="rId26" w:history="1">
              <w:r>
                <w:rPr>
                  <w:color w:val="1e198e"/>
                  <w:b w:val="1"/>
                  <w:bCs w:val="1"/>
                  <w:u w:val="single"/>
                </w:rPr>
                <w:t xml:space="preserve">Optimal Estimation Strategies for Bivariate Fractional Cointegration Systems</w:t>
              </w:r>
            </w:hyperlink>
          </w:p>
          <w:p>
            <w:pPr/>
            <w:hyperlink r:id="rId27"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t xml:space="preserve">2013</w:t>
            </w:r>
          </w:p>
          <w:p>
            <w:pPr/>
            <w:r>
              <w:rPr/>
              <w:t xml:space="preserve">Pré-publication, Document de travail</w:t>
            </w:r>
          </w:p>
          <w:p>
            <w:pPr/>
            <w:hyperlink r:id="rId26" w:history="1">
              <w:r>
                <w:rPr>
                  <w:color w:val="#410a8c"/>
                  <w:u w:val="single"/>
                </w:rPr>
                <w:t xml:space="preserve">halshs-00879522v1</w:t>
              </w:r>
            </w:hyperlink>
          </w:p>
        </w:tc>
      </w:tr>
      <w:tr>
        <w:trPr/>
        <w:tc>
          <w:tcPr>
            <w:noWrap/>
          </w:tcPr>
          <w:p>
            <w:pPr>
              <w:spacing w:after="200"/>
            </w:pPr>
            <w:hyperlink r:id="rId28" w:history="1">
              <w:r>
                <w:rPr>
                  <w:color w:val="1e198e"/>
                  <w:b w:val="1"/>
                  <w:bCs w:val="1"/>
                  <w:u w:val="single"/>
                </w:rPr>
                <w:t xml:space="preserve">Shift-Volatility Transmission in East Asian Equity Markets</w:t>
              </w:r>
            </w:hyperlink>
          </w:p>
          <w:p>
            <w:pPr/>
            <w:hyperlink r:id="rId27" w:history="1">
              <w:r>
                <w:rPr>
                  <w:color w:val="#410a8c"/>
                  <w:u w:val="single"/>
                </w:rPr>
                <w:t xml:space="preserve">Marcel Aloy</w:t>
              </w:r>
            </w:hyperlink>
            <w:r>
              <w:rPr/>
              <w:t xml:space="preserve">,</w:t>
            </w:r>
            <w:hyperlink r:id="rId9" w:history="1">
              <w:r>
                <w:rPr>
                  <w:color w:val="#410a8c"/>
                  <w:u w:val="single"/>
                </w:rPr>
                <w:t xml:space="preserve">Gilles de Truchis</w:t>
              </w:r>
            </w:hyperlink>
            <w:r>
              <w:rPr/>
              <w:t xml:space="preserve">,</w:t>
            </w:r>
            <w:hyperlink r:id="rId29" w:history="1">
              <w:r>
                <w:rPr>
                  <w:color w:val="#410a8c"/>
                  <w:u w:val="single"/>
                </w:rPr>
                <w:t xml:space="preserve">Gilles Dufrénot</w:t>
              </w:r>
            </w:hyperlink>
            <w:r>
              <w:rPr/>
              <w:t xml:space="preserve">,</w:t>
            </w:r>
            <w:hyperlink r:id="rId15" w:history="1">
              <w:r>
                <w:rPr>
                  <w:color w:val="#410a8c"/>
                  <w:u w:val="single"/>
                </w:rPr>
                <w:t xml:space="preserve">Benjamin Keddad</w:t>
              </w:r>
            </w:hyperlink>
          </w:p>
          <w:p>
            <w:pPr/>
            <w:r>
              <w:rPr/>
              <w:t xml:space="preserve">2013</w:t>
            </w:r>
          </w:p>
          <w:p>
            <w:pPr/>
            <w:r>
              <w:rPr/>
              <w:t xml:space="preserve">Pré-publication, Document de travail</w:t>
            </w:r>
          </w:p>
          <w:p>
            <w:pPr/>
            <w:hyperlink r:id="rId28" w:history="1">
              <w:r>
                <w:rPr>
                  <w:color w:val="#410a8c"/>
                  <w:u w:val="single"/>
                </w:rPr>
                <w:t xml:space="preserve">halshs-00935364v1</w:t>
              </w:r>
            </w:hyperlink>
          </w:p>
        </w:tc>
      </w:tr>
      <w:tr>
        <w:trPr/>
        <w:tc>
          <w:tcPr>
            <w:noWrap/>
          </w:tcPr>
          <w:p>
            <w:pPr>
              <w:spacing w:after="200"/>
            </w:pPr>
            <w:hyperlink r:id="rId30" w:history="1">
              <w:r>
                <w:rPr>
                  <w:color w:val="1e198e"/>
                  <w:b w:val="1"/>
                  <w:bCs w:val="1"/>
                  <w:u w:val="single"/>
                </w:rPr>
                <w:t xml:space="preserve">Analyzing Financial Integration in East Asia through Fractional Cointegration in Volatilities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2013</w:t>
            </w:r>
          </w:p>
          <w:p>
            <w:pPr/>
            <w:r>
              <w:rPr/>
              <w:t xml:space="preserve">Pré-publication, Document de travail</w:t>
            </w:r>
          </w:p>
          <w:p>
            <w:pPr/>
            <w:hyperlink r:id="rId30" w:history="1">
              <w:r>
                <w:rPr>
                  <w:color w:val="#410a8c"/>
                  <w:u w:val="single"/>
                </w:rPr>
                <w:t xml:space="preserve">halshs-00862256v1</w:t>
              </w:r>
            </w:hyperlink>
          </w:p>
        </w:tc>
      </w:tr>
      <w:tr>
        <w:trPr/>
        <w:tc>
          <w:tcPr>
            <w:noWrap/>
          </w:tcPr>
          <w:p>
            <w:pPr>
              <w:spacing w:after="200"/>
            </w:pPr>
            <w:hyperlink r:id="rId31" w:history="1">
              <w:r>
                <w:rPr>
                  <w:color w:val="1e198e"/>
                  <w:b w:val="1"/>
                  <w:bCs w:val="1"/>
                  <w:u w:val="single"/>
                </w:rPr>
                <w:t xml:space="preserve">Approximate Whittle Analysis of Fractional Cointegration and the Stock Market Synchronization Issue</w:t>
              </w:r>
            </w:hyperlink>
          </w:p>
          <w:p>
            <w:pPr/>
            <w:hyperlink r:id="rId9" w:history="1">
              <w:r>
                <w:rPr>
                  <w:color w:val="#410a8c"/>
                  <w:u w:val="single"/>
                </w:rPr>
                <w:t xml:space="preserve">Gilles de Truchis</w:t>
              </w:r>
            </w:hyperlink>
          </w:p>
          <w:p>
            <w:pPr/>
            <w:r>
              <w:rPr/>
              <w:t xml:space="preserve">2012</w:t>
            </w:r>
          </w:p>
          <w:p>
            <w:pPr/>
            <w:r>
              <w:rPr/>
              <w:t xml:space="preserve">Pré-publication, Document de travail</w:t>
            </w:r>
          </w:p>
          <w:p>
            <w:pPr/>
            <w:hyperlink r:id="rId31" w:history="1">
              <w:r>
                <w:rPr>
                  <w:color w:val="#410a8c"/>
                  <w:u w:val="single"/>
                </w:rPr>
                <w:t xml:space="preserve">halshs-00793220v1</w:t>
              </w:r>
            </w:hyperlink>
          </w:p>
        </w:tc>
      </w:tr>
      <w:tr>
        <w:trPr/>
        <w:tc>
          <w:tcPr>
            <w:noWrap/>
          </w:tcPr>
          <w:p>
            <w:pPr>
              <w:spacing w:after="200"/>
            </w:pPr>
            <w:hyperlink r:id="rId32" w:history="1">
              <w:r>
                <w:rPr>
                  <w:color w:val="1e198e"/>
                  <w:b w:val="1"/>
                  <w:bCs w:val="1"/>
                  <w:u w:val="single"/>
                </w:rPr>
                <w:t xml:space="preserve">South East Asian Monetary Integration: New Evidences from Fractional Cointegration of Real Exchange Rates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2012</w:t>
            </w:r>
          </w:p>
          <w:p>
            <w:pPr/>
            <w:r>
              <w:rPr/>
              <w:t xml:space="preserve">Pré-publication, Document de travail</w:t>
            </w:r>
          </w:p>
          <w:p>
            <w:pPr/>
            <w:hyperlink r:id="rId32" w:history="1">
              <w:r>
                <w:rPr>
                  <w:color w:val="#410a8c"/>
                  <w:u w:val="single"/>
                </w:rPr>
                <w:t xml:space="preserve">halshs-00793503v1</w:t>
              </w:r>
            </w:hyperlink>
          </w:p>
        </w:tc>
      </w:tr>
      <w:tr>
        <w:trPr/>
        <w:tc>
          <w:tcPr>
            <w:noWrap/>
          </w:tcPr>
          <w:p>
            <w:pPr>
              <w:spacing w:after="200"/>
            </w:pPr>
            <w:hyperlink r:id="rId33" w:history="1">
              <w:r>
                <w:rPr>
                  <w:color w:val="1e198e"/>
                  <w:b w:val="1"/>
                  <w:bCs w:val="1"/>
                  <w:u w:val="single"/>
                </w:rPr>
                <w:t xml:space="preserve">Estimation and Testing for Fractional Cointegration</w:t>
              </w:r>
            </w:hyperlink>
          </w:p>
          <w:p>
            <w:pPr/>
            <w:hyperlink r:id="rId27"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t xml:space="preserve">2012</w:t>
            </w:r>
          </w:p>
          <w:p>
            <w:pPr/>
            <w:r>
              <w:rPr/>
              <w:t xml:space="preserve">Pré-publication, Document de travail</w:t>
            </w:r>
          </w:p>
          <w:p>
            <w:pPr/>
            <w:hyperlink r:id="rId33" w:history="1">
              <w:r>
                <w:rPr>
                  <w:color w:val="#410a8c"/>
                  <w:u w:val="single"/>
                </w:rPr>
                <w:t xml:space="preserve">halshs-00793206v1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Assessing volatility persistence in fractional Heston models with self-exciting jumps</w:t>
              </w:r>
            </w:hyperlink>
          </w:p>
          <w:p>
            <w:pPr/>
            <w:hyperlink r:id="rId9" w:history="1">
              <w:r>
                <w:rPr>
                  <w:color w:val="#410a8c"/>
                  <w:u w:val="single"/>
                </w:rPr>
                <w:t xml:space="preserve">Gilles de Truchis</w:t>
              </w:r>
            </w:hyperlink>
            <w:r>
              <w:rPr/>
              <w:t xml:space="preserve">,</w:t>
            </w:r>
            <w:hyperlink r:id="rId35" w:history="1">
              <w:r>
                <w:rPr>
                  <w:color w:val="#410a8c"/>
                  <w:u w:val="single"/>
                </w:rPr>
                <w:t xml:space="preserve">Bernard Desgraupes</w:t>
              </w:r>
            </w:hyperlink>
            <w:r>
              <w:rPr/>
              <w:t xml:space="preserve">,</w:t>
            </w:r>
            <w:hyperlink r:id="rId36" w:history="1">
              <w:r>
                <w:rPr>
                  <w:color w:val="#410a8c"/>
                  <w:u w:val="single"/>
                </w:rPr>
                <w:t xml:space="preserve">Elena-Ivona Dumitrescu</w:t>
              </w:r>
            </w:hyperlink>
          </w:p>
          <w:p>
            <w:pPr/>
            <w:r>
              <w:rPr>
                <w:i w:val="1"/>
                <w:iCs w:val="1"/>
              </w:rPr>
              <w:t xml:space="preserve">Econometric Reviews</w:t>
            </w:r>
            <w:r>
              <w:rPr/>
              <w:t xml:space="preserve">, 2025, 44 (3), pp.275-311. </w:t>
            </w:r>
            <w:hyperlink r:id="rId37" w:history="1">
              <w:r>
                <w:rPr>
                  <w:color w:val="#410a8c"/>
                  <w:u w:val="single"/>
                </w:rPr>
                <w:t xml:space="preserve">⟨10.1080/07474938.2024.2409475⟩</w:t>
              </w:r>
            </w:hyperlink>
          </w:p>
          <w:p>
            <w:pPr/>
            <w:r>
              <w:rPr/>
              <w:t xml:space="preserve">Article dans une revue</w:t>
            </w:r>
          </w:p>
          <w:p>
            <w:pPr/>
            <w:hyperlink r:id="rId34" w:history="1">
              <w:r>
                <w:rPr>
                  <w:color w:val="#410a8c"/>
                  <w:u w:val="single"/>
                </w:rPr>
                <w:t xml:space="preserve">hal-04797703v1</w:t>
              </w:r>
            </w:hyperlink>
          </w:p>
        </w:tc>
      </w:tr>
      <w:tr>
        <w:trPr/>
        <w:tc>
          <w:tcPr>
            <w:noWrap/>
          </w:tcPr>
          <w:p>
            <w:pPr>
              <w:spacing w:after="200"/>
            </w:pPr>
            <w:hyperlink r:id="rId38" w:history="1">
              <w:r>
                <w:rPr>
                  <w:color w:val="1e198e"/>
                  <w:b w:val="1"/>
                  <w:bCs w:val="1"/>
                  <w:u w:val="single"/>
                </w:rPr>
                <w:t xml:space="preserve">The European Renewable Energy Sector in Calm and Turmoil Periods: The Key Role of Sovereign Risk</w:t>
              </w:r>
            </w:hyperlink>
          </w:p>
          <w:p>
            <w:pPr/>
            <w:hyperlink r:id="rId13" w:history="1">
              <w:r>
                <w:rPr>
                  <w:color w:val="#410a8c"/>
                  <w:u w:val="single"/>
                </w:rPr>
                <w:t xml:space="preserve">Karine Constant</w:t>
              </w:r>
            </w:hyperlink>
            <w:r>
              <w:rPr/>
              <w:t xml:space="preserve">,</w:t>
            </w:r>
            <w:hyperlink r:id="rId14"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Energy Journal</w:t>
            </w:r>
            <w:r>
              <w:rPr/>
              <w:t xml:space="preserve">, 2024, 45 (5), pp.65-89. </w:t>
            </w:r>
            <w:hyperlink r:id="rId39" w:history="1">
              <w:r>
                <w:rPr>
                  <w:color w:val="#410a8c"/>
                  <w:u w:val="single"/>
                </w:rPr>
                <w:t xml:space="preserve">⟨10.1177/01956574241240293⟩</w:t>
              </w:r>
            </w:hyperlink>
          </w:p>
          <w:p>
            <w:pPr/>
            <w:r>
              <w:rPr/>
              <w:t xml:space="preserve">Article dans une revue</w:t>
            </w:r>
          </w:p>
          <w:p>
            <w:pPr/>
            <w:hyperlink r:id="rId38" w:history="1">
              <w:r>
                <w:rPr>
                  <w:color w:val="#410a8c"/>
                  <w:u w:val="single"/>
                </w:rPr>
                <w:t xml:space="preserve">hal-04794038v1</w:t>
              </w:r>
            </w:hyperlink>
          </w:p>
        </w:tc>
      </w:tr>
      <w:tr>
        <w:trPr/>
        <w:tc>
          <w:tcPr>
            <w:noWrap/>
          </w:tcPr>
          <w:p>
            <w:pPr>
              <w:spacing w:after="200"/>
            </w:pPr>
            <w:hyperlink r:id="rId40" w:history="1">
              <w:r>
                <w:rPr>
                  <w:color w:val="1e198e"/>
                  <w:b w:val="1"/>
                  <w:bCs w:val="1"/>
                  <w:u w:val="single"/>
                </w:rPr>
                <w:t xml:space="preserve">On exchange rate comovements: New evidence from a Taylor rule fundamentals model with adaptive learning</w:t>
              </w:r>
            </w:hyperlink>
          </w:p>
          <w:p>
            <w:pPr/>
            <w:hyperlink r:id="rId41" w:history="1">
              <w:r>
                <w:rPr>
                  <w:color w:val="#410a8c"/>
                  <w:u w:val="single"/>
                </w:rPr>
                <w:t xml:space="preserve">Cyril Dell'Eva</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Journal of International Financial Markets, Institutions and Money</w:t>
            </w:r>
            <w:r>
              <w:rPr/>
              <w:t xml:space="preserve">, 2017</w:t>
            </w:r>
          </w:p>
          <w:p>
            <w:pPr/>
            <w:r>
              <w:rPr/>
              <w:t xml:space="preserve">Article dans une revue</w:t>
            </w:r>
          </w:p>
          <w:p>
            <w:pPr/>
            <w:hyperlink r:id="rId40" w:history="1">
              <w:r>
                <w:rPr>
                  <w:color w:val="#410a8c"/>
                  <w:u w:val="single"/>
                </w:rPr>
                <w:t xml:space="preserve">hal-04847446v1</w:t>
              </w:r>
            </w:hyperlink>
          </w:p>
        </w:tc>
      </w:tr>
      <w:tr>
        <w:trPr/>
        <w:tc>
          <w:tcPr>
            <w:noWrap/>
          </w:tcPr>
          <w:p>
            <w:pPr>
              <w:spacing w:after="200"/>
            </w:pPr>
            <w:hyperlink r:id="rId42" w:history="1">
              <w:r>
                <w:rPr>
                  <w:color w:val="1e198e"/>
                  <w:b w:val="1"/>
                  <w:bCs w:val="1"/>
                  <w:u w:val="single"/>
                </w:rPr>
                <w:t xml:space="preserve">On exchange rate comovements: New evidence from a Taylor rule fundamentals model with adaptive learning</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r>
              <w:rPr/>
              <w:t xml:space="preserve">,</w:t>
            </w:r>
            <w:hyperlink r:id="rId41" w:history="1">
              <w:r>
                <w:rPr>
                  <w:color w:val="#410a8c"/>
                  <w:u w:val="single"/>
                </w:rPr>
                <w:t xml:space="preserve">Cyril Dell'Eva</w:t>
              </w:r>
            </w:hyperlink>
          </w:p>
          <w:p>
            <w:pPr/>
            <w:r>
              <w:rPr>
                <w:i w:val="1"/>
                <w:iCs w:val="1"/>
              </w:rPr>
              <w:t xml:space="preserve">Journal of International Financial Markets, Institutions and Money</w:t>
            </w:r>
            <w:r>
              <w:rPr/>
              <w:t xml:space="preserve">, 2017, 48, pp.82-98. </w:t>
            </w:r>
            <w:hyperlink r:id="rId43" w:history="1">
              <w:r>
                <w:rPr>
                  <w:color w:val="#410a8c"/>
                  <w:u w:val="single"/>
                </w:rPr>
                <w:t xml:space="preserve">⟨10.1016/j.intfin.2016.12.006⟩</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hal-01635867v1</w:t>
              </w:r>
            </w:hyperlink>
          </w:p>
        </w:tc>
      </w:tr>
      <w:tr>
        <w:trPr/>
        <w:tc>
          <w:tcPr>
            <w:noWrap/>
          </w:tcPr>
          <w:p>
            <w:pPr>
              <w:spacing w:after="200"/>
            </w:pPr>
            <w:hyperlink r:id="rId45" w:history="1">
              <w:r>
                <w:rPr>
                  <w:color w:val="1e198e"/>
                  <w:b w:val="1"/>
                  <w:bCs w:val="1"/>
                  <w:u w:val="single"/>
                </w:rPr>
                <w:t xml:space="preserve">Optimal Estimation Strategies for Bivariate Fractional Cointegration Systems and the Co-persistence Analysis of Stock Market Realized Volatilities</w:t>
              </w:r>
            </w:hyperlink>
          </w:p>
          <w:p>
            <w:pPr/>
            <w:hyperlink r:id="rId27" w:history="1">
              <w:r>
                <w:rPr>
                  <w:color w:val="#410a8c"/>
                  <w:u w:val="single"/>
                </w:rPr>
                <w:t xml:space="preserve">Marcel Aloy</w:t>
              </w:r>
            </w:hyperlink>
            <w:r>
              <w:rPr/>
              <w:t xml:space="preserve">,</w:t>
            </w:r>
            <w:hyperlink r:id="rId46" w:history="1">
              <w:r>
                <w:rPr>
                  <w:color w:val="#410a8c"/>
                  <w:u w:val="single"/>
                </w:rPr>
                <w:t xml:space="preserve">Gilles De Truchis</w:t>
              </w:r>
            </w:hyperlink>
          </w:p>
          <w:p>
            <w:pPr/>
            <w:r>
              <w:rPr>
                <w:i w:val="1"/>
                <w:iCs w:val="1"/>
              </w:rPr>
              <w:t xml:space="preserve">Computational Economics</w:t>
            </w:r>
            <w:r>
              <w:rPr/>
              <w:t xml:space="preserve">, 2016, 48 (1), pp.83--104. </w:t>
            </w:r>
            <w:hyperlink r:id="rId47" w:history="1">
              <w:r>
                <w:rPr>
                  <w:color w:val="#410a8c"/>
                  <w:u w:val="single"/>
                </w:rPr>
                <w:t xml:space="preserve">⟨10.1007/s10614-015-9531-6⟩</w:t>
              </w:r>
            </w:hyperlink>
          </w:p>
          <w:p>
            <w:pPr/>
            <w:r>
              <w:rPr/>
              <w:t xml:space="preserve">Article dans une revue</w:t>
            </w:r>
          </w:p>
          <w:p>
            <w:pPr/>
            <w:hyperlink r:id="rId45" w:history="1">
              <w:r>
                <w:rPr>
                  <w:color w:val="#410a8c"/>
                  <w:u w:val="single"/>
                </w:rPr>
                <w:t xml:space="preserve">hal-01447864v1</w:t>
              </w:r>
            </w:hyperlink>
          </w:p>
        </w:tc>
      </w:tr>
      <w:tr>
        <w:trPr/>
        <w:tc>
          <w:tcPr>
            <w:noWrap/>
          </w:tcPr>
          <w:p>
            <w:pPr>
              <w:spacing w:after="200"/>
            </w:pPr>
            <w:hyperlink r:id="rId48" w:history="1">
              <w:r>
                <w:rPr>
                  <w:color w:val="1e198e"/>
                  <w:b w:val="1"/>
                  <w:bCs w:val="1"/>
                  <w:u w:val="single"/>
                </w:rPr>
                <w:t xml:space="preserve">Long-Run Comovements in East Asian Stock Market Volatility</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Open Economies Review</w:t>
            </w:r>
            <w:r>
              <w:rPr/>
              <w:t xml:space="preserve">, 2016, 27, pp.969 - 986</w:t>
            </w:r>
          </w:p>
          <w:p>
            <w:pPr/>
            <w:r>
              <w:rPr/>
              <w:t xml:space="preserve">Article dans une revue</w:t>
            </w:r>
          </w:p>
          <w:p>
            <w:pPr/>
            <w:hyperlink r:id="rId48" w:history="1">
              <w:r>
                <w:rPr>
                  <w:color w:val="#410a8c"/>
                  <w:u w:val="single"/>
                </w:rPr>
                <w:t xml:space="preserve">hal-01549713v1</w:t>
              </w:r>
            </w:hyperlink>
          </w:p>
        </w:tc>
      </w:tr>
      <w:tr>
        <w:trPr/>
        <w:tc>
          <w:tcPr>
            <w:noWrap/>
          </w:tcPr>
          <w:p>
            <w:pPr>
              <w:spacing w:after="200"/>
            </w:pPr>
            <w:hyperlink r:id="rId49" w:history="1">
              <w:r>
                <w:rPr>
                  <w:color w:val="1e198e"/>
                  <w:b w:val="1"/>
                  <w:bCs w:val="1"/>
                  <w:u w:val="single"/>
                </w:rPr>
                <w:t xml:space="preserve">On the risk comovements between the crude oil market and U.S. dollar exchange rates</w:t>
              </w:r>
            </w:hyperlink>
          </w:p>
          <w:p>
            <w:pPr/>
            <w:hyperlink r:id="rId46"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Economic Modelling</w:t>
            </w:r>
            <w:r>
              <w:rPr/>
              <w:t xml:space="preserve">, 2016, Special Issue on Recent Developments in Decision-Making, Monetary Policy and Financial Markets, 52, Part A, pp.206--215. </w:t>
            </w:r>
            <w:hyperlink r:id="rId50" w:history="1">
              <w:r>
                <w:rPr>
                  <w:color w:val="#410a8c"/>
                  <w:u w:val="single"/>
                </w:rPr>
                <w:t xml:space="preserve">⟨10.1016/j.econmod.2014.11.014⟩</w:t>
              </w:r>
            </w:hyperlink>
          </w:p>
          <w:p>
            <w:pPr/>
            <w:r>
              <w:rPr/>
              <w:t xml:space="preserve">Article dans une revue</w:t>
            </w:r>
          </w:p>
          <w:p>
            <w:pPr/>
            <w:hyperlink r:id="rId49" w:history="1">
              <w:r>
                <w:rPr>
                  <w:color w:val="#410a8c"/>
                  <w:u w:val="single"/>
                </w:rPr>
                <w:t xml:space="preserve">hal-01447859v1</w:t>
              </w:r>
            </w:hyperlink>
          </w:p>
        </w:tc>
      </w:tr>
      <w:tr>
        <w:trPr/>
        <w:tc>
          <w:tcPr>
            <w:noWrap/>
          </w:tcPr>
          <w:p>
            <w:pPr>
              <w:spacing w:after="200"/>
            </w:pPr>
            <w:hyperlink r:id="rId51" w:history="1">
              <w:r>
                <w:rPr>
                  <w:color w:val="1e198e"/>
                  <w:b w:val="1"/>
                  <w:bCs w:val="1"/>
                  <w:u w:val="single"/>
                </w:rPr>
                <w:t xml:space="preserve">Optimal Estimation Strategies for Bivariate Fractional Cointegration Systems and the Co-persistence Analysis of Stock Market Realized Volatilities</w:t>
              </w:r>
            </w:hyperlink>
          </w:p>
          <w:p>
            <w:pPr/>
            <w:hyperlink r:id="rId27"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i w:val="1"/>
                <w:iCs w:val="1"/>
              </w:rPr>
              <w:t xml:space="preserve">Computational Economics</w:t>
            </w:r>
            <w:r>
              <w:rPr/>
              <w:t xml:space="preserve">, 2015</w:t>
            </w:r>
          </w:p>
          <w:p>
            <w:pPr/>
            <w:r>
              <w:rPr/>
              <w:t xml:space="preserve">Article dans une revue</w:t>
            </w:r>
          </w:p>
          <w:p>
            <w:pPr/>
            <w:hyperlink r:id="rId51" w:history="1">
              <w:r>
                <w:rPr>
                  <w:color w:val="#410a8c"/>
                  <w:u w:val="single"/>
                </w:rPr>
                <w:t xml:space="preserve">hal-01410660v1</w:t>
              </w:r>
            </w:hyperlink>
          </w:p>
        </w:tc>
      </w:tr>
      <w:tr>
        <w:trPr/>
        <w:tc>
          <w:tcPr>
            <w:noWrap/>
          </w:tcPr>
          <w:p>
            <w:pPr>
              <w:spacing w:after="200"/>
            </w:pPr>
            <w:hyperlink r:id="rId52" w:history="1">
              <w:r>
                <w:rPr>
                  <w:color w:val="1e198e"/>
                  <w:b w:val="1"/>
                  <w:bCs w:val="1"/>
                  <w:u w:val="single"/>
                </w:rPr>
                <w:t xml:space="preserve">On the risk dependence between crude oil market and U.S. dollar exchange rates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Economic Modelling</w:t>
            </w:r>
            <w:r>
              <w:rPr/>
              <w:t xml:space="preserve">, 2014</w:t>
            </w:r>
          </w:p>
          <w:p>
            <w:pPr/>
            <w:r>
              <w:rPr/>
              <w:t xml:space="preserve">Article dans une revue</w:t>
            </w:r>
          </w:p>
          <w:p>
            <w:pPr/>
            <w:hyperlink r:id="rId52" w:history="1">
              <w:r>
                <w:rPr>
                  <w:color w:val="#410a8c"/>
                  <w:u w:val="single"/>
                </w:rPr>
                <w:t xml:space="preserve">hal-01410659v1</w:t>
              </w:r>
            </w:hyperlink>
          </w:p>
        </w:tc>
      </w:tr>
      <w:tr>
        <w:trPr/>
        <w:tc>
          <w:tcPr>
            <w:noWrap/>
          </w:tcPr>
          <w:p>
            <w:pPr>
              <w:spacing w:after="200"/>
            </w:pPr>
            <w:hyperlink r:id="rId53" w:history="1">
              <w:r>
                <w:rPr>
                  <w:color w:val="1e198e"/>
                  <w:b w:val="1"/>
                  <w:bCs w:val="1"/>
                  <w:u w:val="single"/>
                </w:rPr>
                <w:t xml:space="preserve">South East Asian monetary integration : new evidences from fractional cointegration of RER</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Journal of International Financial Markets, Institutions and Money</w:t>
            </w:r>
            <w:r>
              <w:rPr/>
              <w:t xml:space="preserve">, 2013, 26, pp.394 - 412</w:t>
            </w:r>
          </w:p>
          <w:p>
            <w:pPr/>
            <w:r>
              <w:rPr/>
              <w:t xml:space="preserve">Article dans une revue</w:t>
            </w:r>
          </w:p>
          <w:p>
            <w:pPr/>
            <w:hyperlink r:id="rId53" w:history="1">
              <w:r>
                <w:rPr>
                  <w:color w:val="#410a8c"/>
                  <w:u w:val="single"/>
                </w:rPr>
                <w:t xml:space="preserve">hal-01410657v1</w:t>
              </w:r>
            </w:hyperlink>
          </w:p>
        </w:tc>
      </w:tr>
      <w:tr>
        <w:trPr/>
        <w:tc>
          <w:tcPr>
            <w:noWrap/>
          </w:tcPr>
          <w:p>
            <w:pPr>
              <w:spacing w:after="200"/>
            </w:pPr>
            <w:hyperlink r:id="rId54" w:history="1">
              <w:r>
                <w:rPr>
                  <w:color w:val="1e198e"/>
                  <w:b w:val="1"/>
                  <w:bCs w:val="1"/>
                  <w:u w:val="single"/>
                </w:rPr>
                <w:t xml:space="preserve">Approximate Whittle analysis of fractional cointegration and the stock market synchronization issue</w:t>
              </w:r>
            </w:hyperlink>
          </w:p>
          <w:p>
            <w:pPr/>
            <w:hyperlink r:id="rId46" w:history="1">
              <w:r>
                <w:rPr>
                  <w:color w:val="#410a8c"/>
                  <w:u w:val="single"/>
                </w:rPr>
                <w:t xml:space="preserve">Gilles De Truchis</w:t>
              </w:r>
            </w:hyperlink>
          </w:p>
          <w:p>
            <w:pPr/>
            <w:r>
              <w:rPr>
                <w:i w:val="1"/>
                <w:iCs w:val="1"/>
              </w:rPr>
              <w:t xml:space="preserve">Economic Modelling</w:t>
            </w:r>
            <w:r>
              <w:rPr/>
              <w:t xml:space="preserve">, 2013, 34 (C), pp.98-105. </w:t>
            </w:r>
            <w:hyperlink r:id="rId55" w:history="1">
              <w:r>
                <w:rPr>
                  <w:color w:val="#410a8c"/>
                  <w:u w:val="single"/>
                </w:rPr>
                <w:t xml:space="preserve">⟨10.1016/j.econmod.2012.12.011⟩</w:t>
              </w:r>
            </w:hyperlink>
          </w:p>
          <w:p>
            <w:pPr/>
            <w:r>
              <w:rPr/>
              <w:t xml:space="preserve">Article dans une revue</w:t>
            </w:r>
          </w:p>
          <w:p>
            <w:pPr/>
            <w:hyperlink r:id="rId54" w:history="1">
              <w:r>
                <w:rPr>
                  <w:color w:val="#410a8c"/>
                  <w:u w:val="single"/>
                </w:rPr>
                <w:t xml:space="preserve">hal-01498262v1</w:t>
              </w:r>
            </w:hyperlink>
          </w:p>
        </w:tc>
      </w:tr>
      <w:tr>
        <w:trPr/>
        <w:tc>
          <w:tcPr>
            <w:noWrap/>
          </w:tcPr>
          <w:p>
            <w:pPr>
              <w:spacing w:after="200"/>
            </w:pPr>
            <w:hyperlink r:id="rId56" w:history="1">
              <w:r>
                <w:rPr>
                  <w:color w:val="1e198e"/>
                  <w:b w:val="1"/>
                  <w:bCs w:val="1"/>
                  <w:u w:val="single"/>
                </w:rPr>
                <w:t xml:space="preserve">Southeast Asian monetary integration: New evidences from fractional cointegration of real exchange rates</w:t>
              </w:r>
            </w:hyperlink>
          </w:p>
          <w:p>
            <w:pPr/>
            <w:hyperlink r:id="rId46"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Journal of International Financial Markets, Institutions and Money</w:t>
            </w:r>
            <w:r>
              <w:rPr/>
              <w:t xml:space="preserve">, 2013, 26 (C), pp.394-412. </w:t>
            </w:r>
            <w:hyperlink r:id="rId57" w:history="1">
              <w:r>
                <w:rPr>
                  <w:color w:val="#410a8c"/>
                  <w:u w:val="single"/>
                </w:rPr>
                <w:t xml:space="preserve">⟨10.1016/j.intfin.2013.07.005⟩</w:t>
              </w:r>
            </w:hyperlink>
          </w:p>
          <w:p>
            <w:pPr/>
            <w:r>
              <w:rPr/>
              <w:t xml:space="preserve">Article dans une revue</w:t>
            </w:r>
          </w:p>
          <w:p>
            <w:pPr/>
            <w:hyperlink r:id="rId56" w:history="1">
              <w:r>
                <w:rPr>
                  <w:color w:val="#410a8c"/>
                  <w:u w:val="single"/>
                </w:rPr>
                <w:t xml:space="preserve">hal-01498261v1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Shift-volatility transmission in East Asian equity markets: new indicators</w:t>
              </w:r>
            </w:hyperlink>
          </w:p>
          <w:p>
            <w:pPr/>
            <w:hyperlink r:id="rId27" w:history="1">
              <w:r>
                <w:rPr>
                  <w:color w:val="#410a8c"/>
                  <w:u w:val="single"/>
                </w:rPr>
                <w:t xml:space="preserve">Marcel Aloy</w:t>
              </w:r>
            </w:hyperlink>
            <w:r>
              <w:rPr/>
              <w:t xml:space="preserve">,</w:t>
            </w:r>
            <w:hyperlink r:id="rId9" w:history="1">
              <w:r>
                <w:rPr>
                  <w:color w:val="#410a8c"/>
                  <w:u w:val="single"/>
                </w:rPr>
                <w:t xml:space="preserve">Gilles de Truchis</w:t>
              </w:r>
            </w:hyperlink>
            <w:r>
              <w:rPr/>
              <w:t xml:space="preserve">,</w:t>
            </w:r>
            <w:hyperlink r:id="rId29" w:history="1">
              <w:r>
                <w:rPr>
                  <w:color w:val="#410a8c"/>
                  <w:u w:val="single"/>
                </w:rPr>
                <w:t xml:space="preserve">Gilles Dufrénot</w:t>
              </w:r>
            </w:hyperlink>
            <w:r>
              <w:rPr/>
              <w:t xml:space="preserve">,</w:t>
            </w:r>
            <w:hyperlink r:id="rId15" w:history="1">
              <w:r>
                <w:rPr>
                  <w:color w:val="#410a8c"/>
                  <w:u w:val="single"/>
                </w:rPr>
                <w:t xml:space="preserve">Benjamin Keddad</w:t>
              </w:r>
            </w:hyperlink>
          </w:p>
          <w:p>
            <w:pPr/>
            <w:r>
              <w:rPr>
                <w:i w:val="1"/>
                <w:iCs w:val="1"/>
              </w:rPr>
              <w:t xml:space="preserve">Market Microstructure and Nonlinear Dynamics</w:t>
            </w:r>
            <w:r>
              <w:rPr/>
              <w:t xml:space="preserve">, Springer, 2014, 978-3-319-05211-3. </w:t>
            </w:r>
            <w:hyperlink r:id="rId59" w:history="1">
              <w:r>
                <w:rPr>
                  <w:color w:val="#410a8c"/>
                  <w:u w:val="single"/>
                </w:rPr>
                <w:t xml:space="preserve">⟨10.1007/978-3-319-05212-0_10⟩</w:t>
              </w:r>
            </w:hyperlink>
          </w:p>
          <w:p>
            <w:pPr/>
            <w:r>
              <w:rPr/>
              <w:t xml:space="preserve">Chapitre d'ouvrage</w:t>
            </w:r>
          </w:p>
          <w:p>
            <w:pPr/>
            <w:hyperlink r:id="rId58" w:history="1">
              <w:r>
                <w:rPr>
                  <w:color w:val="#410a8c"/>
                  <w:u w:val="single"/>
                </w:rPr>
                <w:t xml:space="preserve">hal-01410782v1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7564v1" TargetMode="External"/><Relationship Id="rId9" Type="http://schemas.openxmlformats.org/officeDocument/2006/relationships/hyperlink" Target="https://hal.science/search/index/?q=*&amp;authFullName_s=Gilles de Truchis" TargetMode="External"/><Relationship Id="rId10" Type="http://schemas.openxmlformats.org/officeDocument/2006/relationships/hyperlink" Target="https://hal.science/search/index/?q=*&amp;authFullName_s=S&#233;bastien Fries" TargetMode="External"/><Relationship Id="rId11" Type="http://schemas.openxmlformats.org/officeDocument/2006/relationships/hyperlink" Target="https://hal.science/search/index/?q=*&amp;authFullName_s=Arthur Thomas" TargetMode="External"/><Relationship Id="rId12" Type="http://schemas.openxmlformats.org/officeDocument/2006/relationships/hyperlink" Target="https://hal.inrae.fr/hal-04346858v1" TargetMode="External"/><Relationship Id="rId13" Type="http://schemas.openxmlformats.org/officeDocument/2006/relationships/hyperlink" Target="https://hal.science/search/index/?q=*&amp;authFullName_s=Karine Constant" TargetMode="External"/><Relationship Id="rId14" Type="http://schemas.openxmlformats.org/officeDocument/2006/relationships/hyperlink" Target="https://hal.science/search/index/?q=*&amp;authFullName_s=Marion Davin" TargetMode="External"/><Relationship Id="rId15" Type="http://schemas.openxmlformats.org/officeDocument/2006/relationships/hyperlink" Target="https://hal.science/search/index/?q=*&amp;authFullName_s=Benjamin Keddad" TargetMode="External"/><Relationship Id="rId16" Type="http://schemas.openxmlformats.org/officeDocument/2006/relationships/hyperlink" Target="https://univ-orleans.hal.science/hal-04346813v1" TargetMode="External"/><Relationship Id="rId17" Type="http://schemas.openxmlformats.org/officeDocument/2006/relationships/hyperlink" Target="https://hal.science/hal-04141882v1" TargetMode="External"/><Relationship Id="rId18" Type="http://schemas.openxmlformats.org/officeDocument/2006/relationships/hyperlink" Target="https://hal.science/search/index/?q=*&amp;authFullName_s=Florent Dubois" TargetMode="External"/><Relationship Id="rId19" Type="http://schemas.openxmlformats.org/officeDocument/2006/relationships/hyperlink" Target="https://hal.science/search/index/?q=*&amp;authFullName_s=Elena Ivona Dumitrescu" TargetMode="External"/><Relationship Id="rId20" Type="http://schemas.openxmlformats.org/officeDocument/2006/relationships/hyperlink" Target="https://hal.science/hal-04141871v1" TargetMode="External"/><Relationship Id="rId21" Type="http://schemas.openxmlformats.org/officeDocument/2006/relationships/hyperlink" Target="https://hal.science/hal-04141651v1" TargetMode="External"/><Relationship Id="rId22" Type="http://schemas.openxmlformats.org/officeDocument/2006/relationships/hyperlink" Target="https://hal.science/search/index/?q=*&amp;authFullName_s=Christophe Boucher" TargetMode="External"/><Relationship Id="rId23" Type="http://schemas.openxmlformats.org/officeDocument/2006/relationships/hyperlink" Target="https://hal.science/search/index/?q=*&amp;authFullName_s=Sessi Tokpavi" TargetMode="External"/><Relationship Id="rId24" Type="http://schemas.openxmlformats.org/officeDocument/2006/relationships/hyperlink" Target="https://shs.hal.science/halshs-00999225v1" TargetMode="External"/><Relationship Id="rId25" Type="http://schemas.openxmlformats.org/officeDocument/2006/relationships/hyperlink" Target="https://shs.hal.science/halshs-01065775v1" TargetMode="External"/><Relationship Id="rId26" Type="http://schemas.openxmlformats.org/officeDocument/2006/relationships/hyperlink" Target="https://shs.hal.science/halshs-00879522v1" TargetMode="External"/><Relationship Id="rId27" Type="http://schemas.openxmlformats.org/officeDocument/2006/relationships/hyperlink" Target="https://hal.science/search/index/?q=*&amp;authFullName_s=Marcel Aloy" TargetMode="External"/><Relationship Id="rId28" Type="http://schemas.openxmlformats.org/officeDocument/2006/relationships/hyperlink" Target="https://shs.hal.science/halshs-00935364v1" TargetMode="External"/><Relationship Id="rId29" Type="http://schemas.openxmlformats.org/officeDocument/2006/relationships/hyperlink" Target="https://hal.science/search/index/?q=*&amp;authFullName_s=Gilles Dufr&#233;not" TargetMode="External"/><Relationship Id="rId30" Type="http://schemas.openxmlformats.org/officeDocument/2006/relationships/hyperlink" Target="https://shs.hal.science/halshs-00862256v1" TargetMode="External"/><Relationship Id="rId31" Type="http://schemas.openxmlformats.org/officeDocument/2006/relationships/hyperlink" Target="https://shs.hal.science/halshs-00793220v1" TargetMode="External"/><Relationship Id="rId32" Type="http://schemas.openxmlformats.org/officeDocument/2006/relationships/hyperlink" Target="https://shs.hal.science/halshs-00793503v1" TargetMode="External"/><Relationship Id="rId33" Type="http://schemas.openxmlformats.org/officeDocument/2006/relationships/hyperlink" Target="https://shs.hal.science/halshs-00793206v1" TargetMode="External"/><Relationship Id="rId34" Type="http://schemas.openxmlformats.org/officeDocument/2006/relationships/hyperlink" Target="https://univ-orleans.hal.science/hal-04797703v1" TargetMode="External"/><Relationship Id="rId35" Type="http://schemas.openxmlformats.org/officeDocument/2006/relationships/hyperlink" Target="https://hal.science/search/index/?q=*&amp;authFullName_s=Bernard Desgraupes" TargetMode="External"/><Relationship Id="rId36" Type="http://schemas.openxmlformats.org/officeDocument/2006/relationships/hyperlink" Target="https://hal.science/search/index/?q=*&amp;authFullName_s=Elena-Ivona Dumitrescu" TargetMode="External"/><Relationship Id="rId37" Type="http://schemas.openxmlformats.org/officeDocument/2006/relationships/hyperlink" Target="https://dx.doi.org/10.1080/07474938.2024.2409475" TargetMode="External"/><Relationship Id="rId38" Type="http://schemas.openxmlformats.org/officeDocument/2006/relationships/hyperlink" Target="https://hal.science/hal-04794038v1" TargetMode="External"/><Relationship Id="rId39" Type="http://schemas.openxmlformats.org/officeDocument/2006/relationships/hyperlink" Target="https://dx.doi.org/10.1177/01956574241240293" TargetMode="External"/><Relationship Id="rId40" Type="http://schemas.openxmlformats.org/officeDocument/2006/relationships/hyperlink" Target="https://normandie-univ.hal.science/hal-04847446v1" TargetMode="External"/><Relationship Id="rId41" Type="http://schemas.openxmlformats.org/officeDocument/2006/relationships/hyperlink" Target="https://hal.science/search/index/?q=*&amp;authFullName_s=Cyril Dell'Eva" TargetMode="External"/><Relationship Id="rId42" Type="http://schemas.openxmlformats.org/officeDocument/2006/relationships/hyperlink" Target="https://hal.science/hal-01635867v1" TargetMode="External"/><Relationship Id="rId43" Type="http://schemas.openxmlformats.org/officeDocument/2006/relationships/hyperlink" Target="https://dx.doi.org/10.1016/j.intfin.2016.12.006" TargetMode="External"/><Relationship Id="rId44" Type="http://schemas.openxmlformats.org/officeDocument/2006/relationships/hyperlink" Target="https://api.istex.fr/ark:/67375/6H6-3XGPXVFG-1/fulltext.pdf?sid=hal" TargetMode="External"/><Relationship Id="rId45" Type="http://schemas.openxmlformats.org/officeDocument/2006/relationships/hyperlink" Target="https://amu.hal.science/hal-01447864v1" TargetMode="External"/><Relationship Id="rId46" Type="http://schemas.openxmlformats.org/officeDocument/2006/relationships/hyperlink" Target="https://hal.science/search/index/?q=*&amp;authFullName_s=Gilles De Truchis" TargetMode="External"/><Relationship Id="rId47" Type="http://schemas.openxmlformats.org/officeDocument/2006/relationships/hyperlink" Target="https://dx.doi.org/10.1007/s10614-015-9531-6" TargetMode="External"/><Relationship Id="rId48" Type="http://schemas.openxmlformats.org/officeDocument/2006/relationships/hyperlink" Target="https://hal.science/hal-01549713v1" TargetMode="External"/><Relationship Id="rId49" Type="http://schemas.openxmlformats.org/officeDocument/2006/relationships/hyperlink" Target="https://amu.hal.science/hal-01447859v1" TargetMode="External"/><Relationship Id="rId50" Type="http://schemas.openxmlformats.org/officeDocument/2006/relationships/hyperlink" Target="https://dx.doi.org/10.1016/j.econmod.2014.11.014" TargetMode="External"/><Relationship Id="rId51" Type="http://schemas.openxmlformats.org/officeDocument/2006/relationships/hyperlink" Target="https://hal.parisnanterre.fr/hal-01410660v1" TargetMode="External"/><Relationship Id="rId52" Type="http://schemas.openxmlformats.org/officeDocument/2006/relationships/hyperlink" Target="https://hal.parisnanterre.fr/hal-01410659v1" TargetMode="External"/><Relationship Id="rId53" Type="http://schemas.openxmlformats.org/officeDocument/2006/relationships/hyperlink" Target="https://hal.parisnanterre.fr/hal-01410657v1" TargetMode="External"/><Relationship Id="rId54" Type="http://schemas.openxmlformats.org/officeDocument/2006/relationships/hyperlink" Target="https://amu.hal.science/hal-01498262v1" TargetMode="External"/><Relationship Id="rId55" Type="http://schemas.openxmlformats.org/officeDocument/2006/relationships/hyperlink" Target="https://dx.doi.org/10.1016/j.econmod.2012.12.011" TargetMode="External"/><Relationship Id="rId56" Type="http://schemas.openxmlformats.org/officeDocument/2006/relationships/hyperlink" Target="https://amu.hal.science/hal-01498261v1" TargetMode="External"/><Relationship Id="rId57" Type="http://schemas.openxmlformats.org/officeDocument/2006/relationships/hyperlink" Target="https://dx.doi.org/10.1016/j.intfin.2013.07.005" TargetMode="External"/><Relationship Id="rId58" Type="http://schemas.openxmlformats.org/officeDocument/2006/relationships/hyperlink" Target="https://hal.parisnanterre.fr/hal-01410782v1" TargetMode="External"/><Relationship Id="rId59" Type="http://schemas.openxmlformats.org/officeDocument/2006/relationships/hyperlink" Target="https://dx.doi.org/10.1007/978-3-319-05212-0_10"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 TRUCHIS</dc:title>
  <dc:description>CV</dc:description>
  <dc:subject/>
  <cp:keywords/>
  <cp:category/>
  <cp:lastModifiedBy/>
  <dcterms:created xsi:type="dcterms:W3CDTF">2026-04-07T09:01:50+02:00</dcterms:created>
  <dcterms:modified xsi:type="dcterms:W3CDTF">2026-04-07T09:01:50+02:00</dcterms:modified>
</cp:coreProperties>
</file>

<file path=docProps/custom.xml><?xml version="1.0" encoding="utf-8"?>
<Properties xmlns="http://schemas.openxmlformats.org/officeDocument/2006/custom-properties" xmlns:vt="http://schemas.openxmlformats.org/officeDocument/2006/docPropsVTypes"/>
</file>