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JOSEPH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Gilles JOSEPH</w:t>
      </w:r>
    </w:p>
    <w:p>
      <w:pPr/>
      <w:r>
        <w:rPr/>
        <w:t xml:space="preserve">Université des Antilles</w:t>
      </w:r>
    </w:p>
    <w:p>
      <w:pPr/>
      <w:r>
        <w:rPr/>
        <w:t xml:space="preserve">Faculté de droit et d’économie de la Martinique</w:t>
      </w:r>
    </w:p>
    <w:p>
      <w:pPr/>
      <w:r>
        <w:rPr/>
        <w:t xml:space="preserve">97275 Schœlcher - Martinique</w:t>
      </w:r>
    </w:p>
    <w:p>
      <w:pPr>
        <w:pStyle w:val="Heading1"/>
      </w:pPr>
      <w:r>
        <w:rPr/>
        <w:t xml:space="preserve">Tel : 0 596 72 73 91 (bureau)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gilles.joseph@univ-antilles.fr</w:t>
        </w:r>
      </w:hyperlink>
    </w:p>
    <w:p>
      <w:pPr>
        <w:pStyle w:val="Heading2"/>
      </w:pPr>
      <w:r>
        <w:rPr/>
        <w:t xml:space="preserve">Situation actuelle</w:t>
      </w:r>
    </w:p>
    <w:p>
      <w:pPr/>
      <w:r>
        <w:rPr/>
        <w:t xml:space="preserve">Maître de conférences en Sciences Économiques, Université des Antilles.</w:t>
      </w:r>
    </w:p>
    <w:p>
      <w:pPr/>
      <w:r>
        <w:rPr/>
        <w:t xml:space="preserve">Chercheur au LC2S-CNRS (Laboratoire caribéen des sciences sociales, UMR 8053)</w:t>
      </w:r>
    </w:p>
    <w:p>
      <w:pPr>
        <w:pStyle w:val="Heading2"/>
      </w:pPr>
      <w:r>
        <w:rPr/>
        <w:t xml:space="preserve">Situations antérieures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Post-doc</w:t>
      </w:r>
      <w:r>
        <w:rPr>
          <w:b w:val="1"/>
          <w:bCs w:val="1"/>
        </w:rPr>
        <w:t xml:space="preserve">,</w:t>
      </w:r>
      <w:r>
        <w:rPr/>
        <w:t xml:space="preserve"> Institut de Recherches Économiques et Sociales (IRES), Université Catholique de Louvain, Belgique, octobre 2002 – septembre 2003**.**</w:t>
      </w:r>
    </w:p>
    <w:p>
      <w:pPr/>
      <w:r>
        <w:rPr/>
        <w:t xml:space="preserve">-ATER (Assistant temporaire d’enseignements et de recherche), Université de Cergy-Pontoise, sept. 2000 – août 2002.</w:t>
      </w:r>
    </w:p>
    <w:p>
      <w:pPr/>
      <w:r>
        <w:rPr/>
        <w:t xml:space="preserve">- Enseignant vacataire, Université des Antilles et de la Guyane, 1996-2006.</w:t>
      </w:r>
    </w:p>
    <w:p>
      <w:pPr>
        <w:pStyle w:val="Heading2"/>
      </w:pPr>
      <w:r>
        <w:rPr/>
        <w:t xml:space="preserve">Formation</w:t>
      </w:r>
    </w:p>
    <w:p>
      <w:pPr/>
      <w:r>
        <w:rPr/>
        <w:t xml:space="preserve">2001 Doctorat en Sciences Économiques, EUREQua, Université Paris I, sous la direction du Professeur Pierre Cahuc.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Activations des dépenses passives et performances du marché du travail</w:t>
      </w:r>
      <w:r>
        <w:rPr/>
        <w:t xml:space="preserve">.</w:t>
      </w:r>
    </w:p>
    <w:p>
      <w:pPr/>
      <w:r>
        <w:rPr/>
        <w:t xml:space="preserve">Mention : très honorable avec les félicitations du jury ; proposition pour prix de thèse et pour subventions à publication.</w:t>
      </w:r>
    </w:p>
    <w:p>
      <w:pPr/>
      <w:r>
        <w:rPr/>
        <w:t xml:space="preserve">Qualificationaux fonctions de Maître de conférences (2002 et 2006).</w:t>
      </w:r>
    </w:p>
    <w:p>
      <w:pPr/>
      <w:r>
        <w:rPr/>
        <w:t xml:space="preserve">1996 DEA de sciences économiques, parcours &amp;quot;Analyse et Politique Économiques&amp;quot;, Université des Antilles et de la Guyane, mention Bien.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Les effets du salaire minimum</w:t>
      </w:r>
      <w:r>
        <w:rPr/>
        <w:t xml:space="preserve">, sous la direction du Professeur Pierre Cahuc.</w:t>
      </w:r>
    </w:p>
    <w:p>
      <w:pPr/>
      <w:r>
        <w:rPr/>
        <w:t xml:space="preserve">1995 Maîtrise de Sciences Économiquesparcours &amp;quot;Macroéconomie&amp;quot;, Université des Antilles et de la Guyane.</w:t>
      </w:r>
    </w:p>
    <w:p>
      <w:pPr/>
      <w:r>
        <w:rPr/>
        <w:t xml:space="preserve">1994 Licence de Sciences Économiquesparcours &amp;quot;Analyse et politique économiques&amp;quot;, Université des Sciences Sociales, Toulouse I.</w:t>
      </w:r>
    </w:p>
    <w:p>
      <w:pPr/>
      <w:r>
        <w:rPr/>
        <w:t xml:space="preserve">1993 DEUG de Sciences Économiques, Université des Sciences Sociales, Toulouse I.</w:t>
      </w:r>
    </w:p>
    <w:p>
      <w:pPr/>
      <w:r>
        <w:rPr>
          <w:b w:val="1"/>
          <w:bCs w:val="1"/>
        </w:rPr>
        <w:t xml:space="preserve">Activités d’encadrement</w:t>
      </w:r>
    </w:p>
    <w:p>
      <w:pPr/>
      <w:r>
        <w:rPr/>
        <w:t xml:space="preserve">- Co-encadrement de la thèse « Vieillissement et âge optimal de départ à la retraite » de Cindy Gumbs, dirigée par Paul-Emile Maingé (MCF-HDR en Mathématiques Appliquées), 2016-.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- &amp;quot;Choix d’études et rapports à la mobilité des lycéens et étudiants Martiniquais&amp;quot;, (avec E. Kamwa et S. Mathouraparsad), à paraître dans </w:t>
      </w:r>
      <w:r>
        <w:rPr>
          <w:i w:val="1"/>
          <w:iCs w:val="1"/>
        </w:rPr>
        <w:t xml:space="preserve">Études Caribéennes</w:t>
      </w:r>
      <w:r>
        <w:rPr/>
        <w:t xml:space="preserve">, B. Yvars, ed., L’économie caribéenne : une insertion contrastée dans la mondialisation actuelle, Economie de la Caraibe aujourd’hui.</w:t>
      </w:r>
    </w:p>
    <w:p>
      <w:pPr/>
      <w:r>
        <w:rPr/>
        <w:t xml:space="preserve">- &amp;quot;Critères d’attribution des allocations chômage et performances du marché du travail&amp;quot;, </w:t>
      </w:r>
      <w:r>
        <w:rPr>
          <w:i w:val="1"/>
          <w:iCs w:val="1"/>
        </w:rPr>
        <w:t xml:space="preserve">Annales d’Economie et de Statistique</w:t>
      </w:r>
      <w:r>
        <w:rPr/>
        <w:t xml:space="preserve">, n° 78 avril/juin 2005, pp. 117-142.</w:t>
      </w:r>
    </w:p>
    <w:p>
      <w:pPr/>
      <w:r>
        <w:rPr/>
        <w:t xml:space="preserve">- &amp;quot;Job turnover, unemployment and labor market institutions&amp;quot; (avec Olivier Pierrard et Henri Sneessens), </w:t>
      </w:r>
      <w:r>
        <w:rPr>
          <w:i w:val="1"/>
          <w:iCs w:val="1"/>
        </w:rPr>
        <w:t xml:space="preserve">Labour Economics</w:t>
      </w:r>
      <w:r>
        <w:rPr/>
        <w:t xml:space="preserve">, 11, juillet 2004, pp. 451-468.</w:t>
      </w:r>
    </w:p>
    <w:p>
      <w:pPr/>
      <w:r>
        <w:rPr/>
        <w:t xml:space="preserve">- &amp;quot;Optimal unemployment insurance: Transitional dynamics vs. steady state equilibrium&amp;quot; (avec Thomas Weitzenblum), </w:t>
      </w:r>
      <w:r>
        <w:rPr>
          <w:i w:val="1"/>
          <w:iCs w:val="1"/>
        </w:rPr>
        <w:t xml:space="preserve">Review of Economic Dynamics</w:t>
      </w:r>
      <w:r>
        <w:rPr/>
        <w:t xml:space="preserve">,6,oct. 2003, pp. 869-884.</w:t>
      </w:r>
    </w:p>
    <w:p>
      <w:pPr/>
      <w:r>
        <w:rPr/>
        <w:t xml:space="preserve">- &amp;quot;Transfert de prestations, salaires et chômage d’équilibre&amp;quot;, </w:t>
      </w:r>
      <w:r>
        <w:rPr>
          <w:i w:val="1"/>
          <w:iCs w:val="1"/>
        </w:rPr>
        <w:t xml:space="preserve">Annales d’Economie et de Statistique</w:t>
      </w:r>
      <w:r>
        <w:rPr/>
        <w:t xml:space="preserve">, n° 70 avril/juin 2003, pp. 107-129.</w:t>
      </w:r>
    </w:p>
    <w:p>
      <w:pPr/>
      <w:r>
        <w:rPr>
          <w:b w:val="1"/>
          <w:bCs w:val="1"/>
        </w:rPr>
        <w:t xml:space="preserve">Documents de travail</w:t>
      </w:r>
    </w:p>
    <w:p>
      <w:pPr/>
      <w:r>
        <w:rPr/>
        <w:t xml:space="preserve">- &amp;quot;How to obtain an overall reduction in individual income deprivations by means of T2transformations: A solution and a well suited algorithm&amp;quot;, (avec Eric Kamwa et Paul-Emile Maingé), février 2019.</w:t>
      </w:r>
    </w:p>
    <w:p>
      <w:pPr/>
      <w:r>
        <w:rPr/>
        <w:t xml:space="preserve">- Une expérience de deux modes de scrutin en Martinique lors du premier tour de l’élection présidentielle de 2017, (avec E. Kamwa et A. Roger), aout 2018.</w:t>
      </w:r>
    </w:p>
    <w:p>
      <w:pPr/>
      <w:r>
        <w:rPr/>
        <w:t xml:space="preserve">- &amp;quot;The optimal duration of unemployment benefits&amp;quot; (avec P.-E. Maingé), novembre 2017.</w:t>
      </w:r>
    </w:p>
    <w:p>
      <w:pPr/>
      <w:r>
        <w:rPr>
          <w:b w:val="1"/>
          <w:bCs w:val="1"/>
        </w:rPr>
        <w:t xml:space="preserve">Autres publications</w:t>
      </w:r>
    </w:p>
    <w:p>
      <w:pPr/>
      <w:r>
        <w:rPr/>
        <w:t xml:space="preserve">- &amp;quot;Vieillissement de la population dans les régions d’outre-mer : enjeux et perspectives », (avec Cindy Gumbs), Note de l’ATOM N°10, décembre 2017.</w:t>
      </w:r>
    </w:p>
    <w:p>
      <w:pPr/>
      <w:r>
        <w:rPr/>
        <w:t xml:space="preserve">- &amp;quot;Migrations, vieillissement et marchés du travail dans les DOM&amp;quot;, rapport de recherche (chef de projet), convention de recherche n°358-2015, AFD Paris-LC2S, 2015-2017.</w:t>
      </w:r>
    </w:p>
    <w:p>
      <w:pPr/>
      <w:r>
        <w:rPr/>
        <w:t xml:space="preserve">- &amp;quot; A peine un salarié sur deux couvert par une convention collective&amp;quot; (avec Gérard Forgeot), AntianEco n°73, juin 2010, INSEE.</w:t>
      </w:r>
    </w:p>
    <w:p>
      <w:pPr/>
      <w:r>
        <w:rPr/>
        <w:t xml:space="preserve">- Les politiques de l’emploi et les transitions entre emploi et chômage, (avec O. Pierrard et H. Snessens) Ministère de l’Economie, Région Wallonne, Belgique, septembre 2003.</w:t>
      </w:r>
    </w:p>
    <w:p>
      <w:pPr/>
      <w:r>
        <w:rPr>
          <w:b w:val="1"/>
          <w:bCs w:val="1"/>
        </w:rPr>
        <w:t xml:space="preserve">Colloques</w:t>
      </w:r>
    </w:p>
    <w:p>
      <w:pPr/>
      <w:r>
        <w:rPr/>
        <w:t xml:space="preserve">- APET (Association for Public Economic Theory), juillet 2019, Strasbourg.</w:t>
      </w:r>
    </w:p>
    <w:p>
      <w:pPr/>
      <w:r>
        <w:rPr/>
        <w:t xml:space="preserve">- AASLE (Asian and Australian Society of Labour Economics), décembre 2017, Canberra, Australie.</w:t>
      </w:r>
    </w:p>
    <w:p>
      <w:pPr/>
      <w:r>
        <w:rPr/>
        <w:t xml:space="preserve">- APET (Association for Public Economic Theory), juillet 2017, Paris.</w:t>
      </w:r>
    </w:p>
    <w:p>
      <w:pPr/>
      <w:r>
        <w:rPr/>
        <w:t xml:space="preserve">- SALISES (Sir Arthur Lewis Institute of Social and Economic Studies), avril 2017, Trinidad.</w:t>
      </w:r>
    </w:p>
    <w:p>
      <w:pPr/>
      <w:r>
        <w:rPr/>
        <w:t xml:space="preserve">- Cinquième Rencontre Internationale du LEAD et du CEREGMIA, </w:t>
      </w:r>
      <w:r>
        <w:rPr>
          <w:i w:val="1"/>
          <w:iCs w:val="1"/>
        </w:rPr>
        <w:t xml:space="preserve">La macroéconomie appliquée au service de la politique économique</w:t>
      </w:r>
      <w:r>
        <w:rPr/>
        <w:t xml:space="preserve">, Pointe-à-Pitre, juin 2006.</w:t>
      </w:r>
    </w:p>
    <w:p>
      <w:pPr/>
      <w:r>
        <w:rPr/>
        <w:t xml:space="preserve">- EALE (European Association of Labour Economists), septembre 2003, Séville.</w:t>
      </w:r>
    </w:p>
    <w:p>
      <w:pPr/>
      <w:r>
        <w:rPr/>
        <w:t xml:space="preserve">- EEA(European Economic Association), août 2003, Stockholm; août 2001, Lausanne.</w:t>
      </w:r>
    </w:p>
    <w:p>
      <w:pPr/>
      <w:r>
        <w:rPr/>
        <w:t xml:space="preserve">- T2M(Théories et Méthodes de la Macroéconomie), Paris, juin 2000 et juin 2002 ; Nice, juin 2001.</w:t>
      </w:r>
    </w:p>
    <w:p>
      <w:pPr/>
      <w:r>
        <w:rPr/>
        <w:t xml:space="preserve">- SED(Society of Economic Dynamics), juillet 2001, Stockholm.</w:t>
      </w:r>
    </w:p>
    <w:p>
      <w:pPr/>
      <w:r>
        <w:rPr>
          <w:b w:val="1"/>
          <w:bCs w:val="1"/>
        </w:rPr>
        <w:t xml:space="preserve">Autres communications</w:t>
      </w:r>
    </w:p>
    <w:p>
      <w:pPr/>
      <w:r>
        <w:rPr/>
        <w:t xml:space="preserve">- &amp;quot;La fonction d’amortisseur social de l’embauche dans les collectivités, mythe ou réalité ?&amp;quot;, Journée d’action locale 2018, AFD, décembre.</w:t>
      </w:r>
    </w:p>
    <w:p>
      <w:pPr/>
      <w:r>
        <w:rPr/>
        <w:t xml:space="preserve">- &amp;quot;Les facteurs explicatifs du chômage dans les DOM&amp;quot;, Conférence pour l’emploi, AFD-Collectivité territoriale de la Martinique, septembre 2016.</w:t>
      </w:r>
    </w:p>
    <w:p>
      <w:pPr/>
      <w:r>
        <w:rPr/>
        <w:t xml:space="preserve">- &amp;quot;Les 40% de prime de vie chère en Martinique : impacts et réformes&amp;quot; (avec Teddy Jean-Baptiste), Colloque organisé par l’AMCAT (Association Martiniquaise des cadres administratifs territoriaux) et la ville de Sainte-Marie, juin 2005.</w:t>
      </w:r>
    </w:p>
    <w:p>
      <w:pPr/>
      <w:r>
        <w:rPr>
          <w:b w:val="1"/>
          <w:bCs w:val="1"/>
        </w:rPr>
        <w:t xml:space="preserve">Organisation de colloques</w:t>
      </w:r>
    </w:p>
    <w:p>
      <w:pPr/>
      <w:r>
        <w:rPr/>
        <w:t xml:space="preserve">- ATOM (Atelier d’analyse des économies d’outre-mer), “Transformations socio-démographiques et enjeux environnementaux : quel développement durable pour les territoires d’outre-mer ?, Schœlcher, Martinique, mai 2018.</w:t>
      </w:r>
    </w:p>
    <w:p>
      <w:pPr/>
      <w:r>
        <w:rPr/>
        <w:t xml:space="preserve">- ATOM, “Politiques économiques et développement des économies d’outre-mer”, Pointe-à-Pitre, Guadeloupe, mai 2016.</w:t>
      </w:r>
    </w:p>
    <w:p>
      <w:pPr/>
      <w:r>
        <w:rPr>
          <w:b w:val="1"/>
          <w:bCs w:val="1"/>
        </w:rPr>
        <w:t xml:space="preserve">Rapporteur</w:t>
      </w:r>
    </w:p>
    <w:p>
      <w:pPr/>
      <w:r>
        <w:rPr>
          <w:i w:val="1"/>
          <w:iCs w:val="1"/>
        </w:rPr>
        <w:t xml:space="preserve">Annals of Economics and Statistics</w:t>
      </w:r>
      <w:r>
        <w:rPr/>
        <w:t xml:space="preserve">.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/>
        <w:t xml:space="preserve">- Référent PEPITE (Pôle Étudiant pour l’Innovation, le Transfert et l’Entreprenariat), Pôle Martinique, 2017-.</w:t>
      </w:r>
    </w:p>
    <w:p>
      <w:pPr/>
      <w:r>
        <w:rPr/>
        <w:t xml:space="preserve">- Directeur-adjoint de la Faculté de droit et d’économie de la Martinique (FDE), 2016-.</w:t>
      </w:r>
    </w:p>
    <w:p>
      <w:pPr/>
      <w:r>
        <w:rPr/>
        <w:t xml:space="preserve">- Directeur du département Economie-Gestion de la FDE, 2016-.</w:t>
      </w:r>
    </w:p>
    <w:p>
      <w:pPr/>
      <w:r>
        <w:rPr/>
        <w:t xml:space="preserve">- Coordinateur du Diplôme Étudiant Entrepreneur (D2E), 2015-.</w:t>
      </w:r>
    </w:p>
    <w:p>
      <w:pPr/>
      <w:r>
        <w:rPr/>
        <w:t xml:space="preserve">- Chargé de mission « Partenariats scientifiques avec les entreprises et les organismes de recherche », Pôle Martinique, mai 2013- janvier 2017.</w:t>
      </w:r>
    </w:p>
    <w:p>
      <w:pPr/>
      <w:r>
        <w:rPr/>
        <w:t xml:space="preserve">- Délégué aux relations internationales à la FDE, 2007-.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de deux modes de scrutin en Martinique lors du premier tour de l’élection présidentielle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pp.759-798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hal-01965660v2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studies and reports on the mobility of high school students and Martiniquan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43-44,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⟨10.4000/etudescaribeennes.16414⟩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consentement à payer pour nettoyer les plages caribéennes polluées par les échouements d'algues sargasse : le cas des Antilles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overall reduction of individual income deprivations by means of a finite sequence of T 2 -transformations? A solution and a well-suited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Paul-Emile Maingé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Duration of Unemployment Benefits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Paul-Emile Maingé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hal-01722116v1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joseph@univ-antilles.fr" TargetMode="External"/><Relationship Id="rId8" Type="http://schemas.openxmlformats.org/officeDocument/2006/relationships/hyperlink" Target="https://univ-antilles.hal.science/hal-01965660v2" TargetMode="External"/><Relationship Id="rId9" Type="http://schemas.openxmlformats.org/officeDocument/2006/relationships/hyperlink" Target="https://hal.science/search/index/?q=*&amp;authFullName_s=Eric Kamwa" TargetMode="External"/><Relationship Id="rId10" Type="http://schemas.openxmlformats.org/officeDocument/2006/relationships/hyperlink" Target="https://hal.science/search/index/?q=*&amp;authFullName_s=Gilles Joseph" TargetMode="External"/><Relationship Id="rId11" Type="http://schemas.openxmlformats.org/officeDocument/2006/relationships/hyperlink" Target="https://hal.science/search/index/?q=*&amp;authFullName_s=Aur&#233;lie Roger" TargetMode="External"/><Relationship Id="rId12" Type="http://schemas.openxmlformats.org/officeDocument/2006/relationships/hyperlink" Target="https://hal.science/hal-02512834v1" TargetMode="External"/><Relationship Id="rId13" Type="http://schemas.openxmlformats.org/officeDocument/2006/relationships/hyperlink" Target="https://hal.science/search/index/?q=*&amp;authFullName_s=S&#233;bastien Mathouraparsad" TargetMode="External"/><Relationship Id="rId14" Type="http://schemas.openxmlformats.org/officeDocument/2006/relationships/hyperlink" Target="https://dx.doi.org/10.4000/etudescaribeennes.16414" TargetMode="External"/><Relationship Id="rId15" Type="http://schemas.openxmlformats.org/officeDocument/2006/relationships/hyperlink" Target="https://hal.science/hal-04159265v1" TargetMode="External"/><Relationship Id="rId16" Type="http://schemas.openxmlformats.org/officeDocument/2006/relationships/hyperlink" Target="https://univ-antilles.hal.science/hal-02162854v2" TargetMode="External"/><Relationship Id="rId17" Type="http://schemas.openxmlformats.org/officeDocument/2006/relationships/hyperlink" Target="https://hal.science/search/index/?q=*&amp;authFullName_s=Paul-Emile Maing&#233;" TargetMode="External"/><Relationship Id="rId18" Type="http://schemas.openxmlformats.org/officeDocument/2006/relationships/hyperlink" Target="https://hal.science/hal-0172211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JOSEPH</dc:title>
  <dc:description>CV</dc:description>
  <dc:subject/>
  <cp:keywords/>
  <cp:category/>
  <cp:lastModifiedBy/>
  <dcterms:created xsi:type="dcterms:W3CDTF">2026-05-12T20:56:41+02:00</dcterms:created>
  <dcterms:modified xsi:type="dcterms:W3CDTF">2026-05-12T20:56:41+02:00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