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Giovanni Stranieri </w:t>
      </w:r>
      <w:r>
        <w:rPr>
          <w:color w:val="641e6e"/>
        </w:rPr>
        <w:t xml:space="preserve">Enseignant d’archéologie et histoire médiévales, qualifié aux fonctions de MCF, Université Jean Monnet, Saint-ÉtienneAgrégé d’italien, professeur en Classes préparatoires aux grandes écoles, Lycée Claude Fauriel, Saint-Étienne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giovanni-stranieri</w:t>
        </w:r>
      </w:hyperlink>
    </w:p>
    <w:p>
      <w:pPr>
        <w:numPr>
          <w:ilvl w:val="0"/>
          <w:numId w:val="1"/>
        </w:numPr>
      </w:pPr>
      <w:r>
        <w:rPr/>
        <w:t xml:space="preserve"> ORCID : </w:t>
      </w:r>
      <w:hyperlink r:id="rId9" w:history="1">
        <w:r>
          <w:rPr>
            <w:color w:val="#410a8c"/>
            <w:u w:val="single"/>
          </w:rPr>
          <w:t xml:space="preserve">0000-0003-3151-0348</w:t>
        </w:r>
      </w:hyperlink>
    </w:p>
    <w:p>
      <w:pPr>
        <w:numPr>
          <w:ilvl w:val="0"/>
          <w:numId w:val="1"/>
        </w:numPr>
      </w:pPr>
      <w:r>
        <w:rPr/>
        <w:t xml:space="preserve"> IdRef : </w:t>
      </w:r>
      <w:hyperlink r:id="rId10" w:history="1">
        <w:r>
          <w:rPr>
            <w:color w:val="#410a8c"/>
            <w:u w:val="single"/>
          </w:rPr>
          <w:t xml:space="preserve">190644508</w:t>
        </w:r>
      </w:hyperlink>
    </w:p>
    <w:p>
      <w:pPr>
        <w:spacing w:before="600"/>
      </w:pPr>
    </w:p>
    <w:p>
      <w:pPr>
        <w:pStyle w:val="Heading2"/>
      </w:pPr>
      <w:r>
        <w:rPr>
          <w:color w:val="1e198e"/>
          <w:b w:val="1"/>
          <w:bCs w:val="1"/>
        </w:rPr>
        <w:t xml:space="preserve">Présentation</w:t>
      </w:r>
    </w:p>
    <w:p>
      <w:pPr>
        <w:spacing w:after="100"/>
      </w:pPr>
    </w:p>
    <w:p>
      <w:pPr/>
      <w:r>
        <w:rPr/>
        <w:t xml:space="preserve">J’ai été archéologue de terrain et agent au Service régional de l’archéologie de Lorraine, avant de me consacrer à l’enseignement. Agrégé d’italien, j’exerce depuis 2008 en CPGE au Lycée Claude Fauriel, Saint-Étienne ; docteur en archéologie, qualifié aux fonctions de maître de conférences, j’enseigne depuis 2016 l’archéologie et l’histoire médiévales à l’Université Jean Monnet Saint-Étienne.Pour ma thèse de doctorat, soutenue à l’EHESS le 27 novembre 2015, j’ai étudié les transformations des paysages agraires et la construction des territoires dans la Pouille médiévale. Depuis 2020, je suis chercheur associé de l’UMR 6298/ ArTeHiS (Université de Bourgogne), où j’intègre l’axe « Fabrique du paysage ». Mes recherches actuelles portent sur les paysages agraires et l’organisation des espaces médiévaux dans le Massif central, d’une part, et dans la Pouille (Italie), d’autre part. Depuis 2023, je dirige le projet « Limes et Ager. Analyse archéologique et mise en valeur des grandes constructions linéaires en pierre sèche de la Pouille ». Depuis 2024, je dirige également les fouilles sur les phases tardo-antiques et médiévales de l’oppidum messapien de Manduria (Pouille), dans le cadre du projet « Manduria : la forma dell’acqua » (financement POR Puglia – Azione 6.7. SMART-IN Patrimonio Archeologico). Depuis 2009, j’ai réalisé une vingtaine de publications et organisé plusieurs rencontres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Giovanni STRANIERI, Compte rendu de l’ouvrage PETRACCA LUCIANA (a cura di), Le pergamene dell’Archivio capitolare della collegiata di Francavilla in Terra d’Otranto (secc. XIV-XV), Rome, Istituto storico italiano per il Medio Evo, Centro di Studi Orsiniani, 2021, 163 pages. Le Moyen Âge. Revue d’histoire et de philologie, automne 2022</w:t>
              </w:r>
            </w:hyperlink>
          </w:p>
          <w:p>
            <w:pPr/>
            <w:hyperlink r:id="rId12" w:history="1">
              <w:r>
                <w:rPr>
                  <w:color w:val="#410a8c"/>
                  <w:u w:val="single"/>
                </w:rPr>
                <w:t xml:space="preserve">Giovanni Stranieri</w:t>
              </w:r>
            </w:hyperlink>
          </w:p>
          <w:p>
            <w:pPr/>
            <w:r>
              <w:rPr>
                <w:i w:val="1"/>
                <w:iCs w:val="1"/>
              </w:rPr>
              <w:t xml:space="preserve">Le Moyen Age. Revue d'histoire et de philologie</w:t>
            </w:r>
            <w:r>
              <w:rPr/>
              <w:t xml:space="preserve">, A paraître</w:t>
            </w:r>
          </w:p>
          <w:p>
            <w:pPr/>
            <w:r>
              <w:rPr/>
              <w:t xml:space="preserve">Article dans une revue</w:t>
            </w:r>
            <w:r>
              <w:rPr/>
              <w:t xml:space="preserve"> (compte-rendu de lecture)</w:t>
            </w:r>
          </w:p>
          <w:p>
            <w:pPr/>
            <w:hyperlink r:id="rId11" w:history="1">
              <w:r>
                <w:rPr>
                  <w:color w:val="#410a8c"/>
                  <w:u w:val="single"/>
                </w:rPr>
                <w:t xml:space="preserve">hal-03883980v1</w:t>
              </w:r>
            </w:hyperlink>
          </w:p>
        </w:tc>
      </w:tr>
      <w:tr>
        <w:trPr/>
        <w:tc>
          <w:tcPr>
            <w:noWrap/>
          </w:tcPr>
          <w:p>
            <w:pPr>
              <w:spacing w:after="200"/>
            </w:pPr>
            <w:hyperlink r:id="rId13" w:history="1">
              <w:r>
                <w:rPr>
                  <w:color w:val="1e198e"/>
                  <w:b w:val="1"/>
                  <w:bCs w:val="1"/>
                  <w:u w:val="single"/>
                </w:rPr>
                <w:t xml:space="preserve">L’ombre de Rome ou l’impossible Europe romaine des Italiens (XIVe-XVIe siècles), Actes du colloque international Les Italiens en Europe (Grenoble, 8-10 novembre 2017), Cahier d’études italiennes, Vol. I – Échanges, textes présentés et réunis par P. De Capitani, E. Leclerc, S. Stolf, C. Terreaux-Scotto</w:t>
              </w:r>
            </w:hyperlink>
          </w:p>
          <w:p>
            <w:pPr/>
            <w:hyperlink r:id="rId12" w:history="1">
              <w:r>
                <w:rPr>
                  <w:color w:val="#410a8c"/>
                  <w:u w:val="single"/>
                </w:rPr>
                <w:t xml:space="preserve">Giovanni Stranieri</w:t>
              </w:r>
            </w:hyperlink>
          </w:p>
          <w:p>
            <w:pPr/>
            <w:r>
              <w:rPr>
                <w:i w:val="1"/>
                <w:iCs w:val="1"/>
              </w:rPr>
              <w:t xml:space="preserve">Cahiers d'études italiennes</w:t>
            </w:r>
            <w:r>
              <w:rPr/>
              <w:t xml:space="preserve">, 2018, 27, </w:t>
            </w:r>
            <w:hyperlink r:id="rId14" w:history="1">
              <w:r>
                <w:rPr>
                  <w:color w:val="#410a8c"/>
                  <w:u w:val="single"/>
                </w:rPr>
                <w:t xml:space="preserve">⟨10.4000/cei.5219⟩</w:t>
              </w:r>
            </w:hyperlink>
          </w:p>
          <w:p>
            <w:pPr/>
            <w:r>
              <w:rPr/>
              <w:t xml:space="preserve">Article dans une revue</w:t>
            </w:r>
          </w:p>
          <w:p>
            <w:pPr/>
            <w:hyperlink r:id="rId13" w:history="1">
              <w:r>
                <w:rPr>
                  <w:color w:val="#410a8c"/>
                  <w:u w:val="single"/>
                </w:rPr>
                <w:t xml:space="preserve">halshs-01833051v1</w:t>
              </w:r>
            </w:hyperlink>
          </w:p>
        </w:tc>
      </w:tr>
      <w:tr>
        <w:trPr/>
        <w:tc>
          <w:tcPr>
            <w:noWrap/>
          </w:tcPr>
          <w:p>
            <w:pPr>
              <w:spacing w:after="200"/>
            </w:pPr>
            <w:hyperlink r:id="rId15" w:history="1">
              <w:r>
                <w:rPr>
                  <w:color w:val="1e198e"/>
                  <w:b w:val="1"/>
                  <w:bCs w:val="1"/>
                  <w:u w:val="single"/>
                </w:rPr>
                <w:t xml:space="preserve">Compte rendu de l’ouvrage collectif de BARON N., BOISSELLIER S., CLÉMENT F., SABATÉ F. (dir.), Limites et frontières, vol. I. Reconnaître et délimiter l’espace localement au Moyen-Âge, Villeneuve-d’Ascq, Presses Universitaires du Septentrion, coll. Histoire et civilisations, 2016, 248 pages ; Vol. II. Ériger et borner diocèses et principautés au Moyen Âge, Villeneuve-d’Ascq, Presses Universitaires du Septentrion, coll. Histoire et civilisations, 2017, 249 pages</w:t>
              </w:r>
            </w:hyperlink>
          </w:p>
          <w:p>
            <w:pPr/>
            <w:hyperlink r:id="rId12" w:history="1">
              <w:r>
                <w:rPr>
                  <w:color w:val="#410a8c"/>
                  <w:u w:val="single"/>
                </w:rPr>
                <w:t xml:space="preserve">Giovanni Stranieri</w:t>
              </w:r>
            </w:hyperlink>
          </w:p>
          <w:p>
            <w:pPr/>
            <w:r>
              <w:rPr>
                <w:i w:val="1"/>
                <w:iCs w:val="1"/>
              </w:rPr>
              <w:t xml:space="preserve">Médiévales</w:t>
            </w:r>
            <w:r>
              <w:rPr/>
              <w:t xml:space="preserve">, 2018, pp.252-255. </w:t>
            </w:r>
            <w:hyperlink r:id="rId16" w:history="1">
              <w:r>
                <w:rPr>
                  <w:color w:val="#410a8c"/>
                  <w:u w:val="single"/>
                </w:rPr>
                <w:t xml:space="preserve">⟨10.4000/medievales.9611⟩</w:t>
              </w:r>
            </w:hyperlink>
          </w:p>
          <w:p>
            <w:pPr/>
            <w:r>
              <w:rPr/>
              <w:t xml:space="preserve">Article dans une revue</w:t>
            </w:r>
            <w:r>
              <w:rPr/>
              <w:t xml:space="preserve"> (compte-rendu de lecture)</w:t>
            </w:r>
          </w:p>
          <w:p>
            <w:pPr/>
            <w:hyperlink r:id="rId15" w:history="1">
              <w:r>
                <w:rPr>
                  <w:color w:val="#410a8c"/>
                  <w:u w:val="single"/>
                </w:rPr>
                <w:t xml:space="preserve">halshs-01833408v1</w:t>
              </w:r>
            </w:hyperlink>
          </w:p>
        </w:tc>
      </w:tr>
      <w:tr>
        <w:trPr/>
        <w:tc>
          <w:tcPr>
            <w:noWrap/>
          </w:tcPr>
          <w:p>
            <w:pPr>
              <w:spacing w:after="200"/>
            </w:pPr>
            <w:hyperlink r:id="rId17" w:history="1">
              <w:r>
                <w:rPr>
                  <w:color w:val="1e198e"/>
                  <w:b w:val="1"/>
                  <w:bCs w:val="1"/>
                  <w:u w:val="single"/>
                </w:rPr>
                <w:t xml:space="preserve">Compte rendu de l'ouvrage collectif de BARON N., BOISSELLIER S., CLéMENT F., SABATé F. (dir.), Limites et frontières, vol. I. Reconnaître et délimiter l'espace localement au Moyen-âge. vol. II. ériger et borner diocèses et principautés au Moyen âge, Villeneuve-d'Ascq, Presses Universitaires du Septentrion, coll. Histoire et civilisations, 2016-2017.</w:t>
              </w:r>
            </w:hyperlink>
          </w:p>
          <w:p>
            <w:pPr/>
            <w:hyperlink r:id="rId12" w:history="1">
              <w:r>
                <w:rPr>
                  <w:color w:val="#410a8c"/>
                  <w:u w:val="single"/>
                </w:rPr>
                <w:t xml:space="preserve">Giovanni Stranieri</w:t>
              </w:r>
            </w:hyperlink>
          </w:p>
          <w:p>
            <w:pPr/>
            <w:r>
              <w:rPr>
                <w:i w:val="1"/>
                <w:iCs w:val="1"/>
              </w:rPr>
              <w:t xml:space="preserve">Médiévales</w:t>
            </w:r>
            <w:r>
              <w:rPr/>
              <w:t xml:space="preserve">, 2018, 74 -printemps 2018</w:t>
            </w:r>
          </w:p>
          <w:p>
            <w:pPr/>
            <w:r>
              <w:rPr/>
              <w:t xml:space="preserve">Article dans une revue</w:t>
            </w:r>
          </w:p>
          <w:p>
            <w:pPr/>
            <w:hyperlink r:id="rId17" w:history="1">
              <w:r>
                <w:rPr>
                  <w:color w:val="#410a8c"/>
                  <w:u w:val="single"/>
                </w:rPr>
                <w:t xml:space="preserve">hal-03316320v1</w:t>
              </w:r>
            </w:hyperlink>
          </w:p>
        </w:tc>
      </w:tr>
      <w:tr>
        <w:trPr/>
        <w:tc>
          <w:tcPr>
            <w:noWrap/>
          </w:tcPr>
          <w:p>
            <w:pPr>
              <w:spacing w:after="200"/>
            </w:pPr>
            <w:hyperlink r:id="rId18" w:history="1">
              <w:r>
                <w:rPr>
                  <w:color w:val="1e198e"/>
                  <w:b w:val="1"/>
                  <w:bCs w:val="1"/>
                  <w:u w:val="single"/>
                </w:rPr>
                <w:t xml:space="preserve">Paesaggi marginali e dinamiche insediative dominanti nell'area jonico-salentina in età storica</w:t>
              </w:r>
            </w:hyperlink>
          </w:p>
          <w:p>
            <w:pPr/>
            <w:hyperlink r:id="rId19" w:history="1">
              <w:r>
                <w:rPr>
                  <w:color w:val="#410a8c"/>
                  <w:u w:val="single"/>
                </w:rPr>
                <w:t xml:space="preserve">Christian Napolitano</w:t>
              </w:r>
            </w:hyperlink>
            <w:r>
              <w:rPr/>
              <w:t xml:space="preserve">,</w:t>
            </w:r>
            <w:hyperlink r:id="rId12" w:history="1">
              <w:r>
                <w:rPr>
                  <w:color w:val="#410a8c"/>
                  <w:u w:val="single"/>
                </w:rPr>
                <w:t xml:space="preserve">Giovanni Stranieri</w:t>
              </w:r>
            </w:hyperlink>
          </w:p>
          <w:p>
            <w:pPr/>
            <w:r>
              <w:rPr>
                <w:i w:val="1"/>
                <w:iCs w:val="1"/>
              </w:rPr>
              <w:t xml:space="preserve">Archeologia medievale : cultura materiale, insediamenti, territorio</w:t>
            </w:r>
            <w:r>
              <w:rPr/>
              <w:t xml:space="preserve">, 2010, 37, pp.455-465</w:t>
            </w:r>
          </w:p>
          <w:p>
            <w:pPr/>
            <w:r>
              <w:rPr/>
              <w:t xml:space="preserve">Article dans une revue</w:t>
            </w:r>
          </w:p>
          <w:p>
            <w:pPr/>
            <w:hyperlink r:id="rId18" w:history="1">
              <w:r>
                <w:rPr>
                  <w:color w:val="#410a8c"/>
                  <w:u w:val="single"/>
                </w:rPr>
                <w:t xml:space="preserve">halshs-00967755v1</w:t>
              </w:r>
            </w:hyperlink>
          </w:p>
        </w:tc>
      </w:tr>
      <w:tr>
        <w:trPr/>
        <w:tc>
          <w:tcPr>
            <w:noWrap/>
          </w:tcPr>
          <w:p>
            <w:pPr>
              <w:spacing w:after="200"/>
            </w:pPr>
            <w:hyperlink r:id="rId20" w:history="1">
              <w:r>
                <w:rPr>
                  <w:color w:val="1e198e"/>
                  <w:b w:val="1"/>
                  <w:bCs w:val="1"/>
                  <w:u w:val="single"/>
                </w:rPr>
                <w:t xml:space="preserve">Organizzazione e trasformazioni dei paesaggi agrari medievali nel Salento. Un approccio archeologico e archeobotanico allo studio di una delimitazione agraria in pietra a secco (Sava - Taranto)</w:t>
              </w:r>
            </w:hyperlink>
          </w:p>
          <w:p>
            <w:pPr/>
            <w:hyperlink r:id="rId12" w:history="1">
              <w:r>
                <w:rPr>
                  <w:color w:val="#410a8c"/>
                  <w:u w:val="single"/>
                </w:rPr>
                <w:t xml:space="preserve">Giovanni Stranieri</w:t>
              </w:r>
            </w:hyperlink>
            <w:r>
              <w:rPr/>
              <w:t xml:space="preserve">,</w:t>
            </w:r>
            <w:hyperlink r:id="rId21" w:history="1">
              <w:r>
                <w:rPr>
                  <w:color w:val="#410a8c"/>
                  <w:u w:val="single"/>
                </w:rPr>
                <w:t xml:space="preserve">Girolamo Fiorentino</w:t>
              </w:r>
            </w:hyperlink>
            <w:r>
              <w:rPr/>
              <w:t xml:space="preserve">,</w:t>
            </w:r>
            <w:hyperlink r:id="rId22" w:history="1">
              <w:r>
                <w:rPr>
                  <w:color w:val="#410a8c"/>
                  <w:u w:val="single"/>
                </w:rPr>
                <w:t xml:space="preserve">Anna Maria Grasso</w:t>
              </w:r>
            </w:hyperlink>
            <w:r>
              <w:rPr/>
              <w:t xml:space="preserve">,</w:t>
            </w:r>
            <w:hyperlink r:id="rId19" w:history="1">
              <w:r>
                <w:rPr>
                  <w:color w:val="#410a8c"/>
                  <w:u w:val="single"/>
                </w:rPr>
                <w:t xml:space="preserve">Christian Napolitano</w:t>
              </w:r>
            </w:hyperlink>
          </w:p>
          <w:p>
            <w:pPr/>
            <w:r>
              <w:rPr>
                <w:i w:val="1"/>
                <w:iCs w:val="1"/>
              </w:rPr>
              <w:t xml:space="preserve">Archeologia medievale : cultura materiale, insediamenti, territorio</w:t>
            </w:r>
            <w:r>
              <w:rPr/>
              <w:t xml:space="preserve">, 2009, 36, pp.259-271</w:t>
            </w:r>
          </w:p>
          <w:p>
            <w:pPr/>
            <w:r>
              <w:rPr/>
              <w:t xml:space="preserve">Article dans une revue</w:t>
            </w:r>
          </w:p>
          <w:p>
            <w:pPr/>
            <w:hyperlink r:id="rId20" w:history="1">
              <w:r>
                <w:rPr>
                  <w:color w:val="#410a8c"/>
                  <w:u w:val="single"/>
                </w:rPr>
                <w:t xml:space="preserve">halshs-00967750v1</w:t>
              </w:r>
            </w:hyperlink>
          </w:p>
        </w:tc>
      </w:tr>
      <w:tr>
        <w:trPr/>
        <w:tc>
          <w:tcPr>
            <w:noWrap/>
          </w:tcPr>
          <w:p>
            <w:pPr>
              <w:spacing w:after="200"/>
            </w:pPr>
            <w:hyperlink r:id="rId23" w:history="1">
              <w:r>
                <w:rPr>
                  <w:color w:val="1e198e"/>
                  <w:b w:val="1"/>
                  <w:bCs w:val="1"/>
                  <w:u w:val="single"/>
                </w:rPr>
                <w:t xml:space="preserve">Un limes bizantino nel Salento? La frontiera bizantino-longobarda nella Puglia meridionale. Realtà e mito del &amp;quot;limitone dei greci</w:t>
              </w:r>
            </w:hyperlink>
          </w:p>
          <w:p>
            <w:pPr/>
            <w:hyperlink r:id="rId12" w:history="1">
              <w:r>
                <w:rPr>
                  <w:color w:val="#410a8c"/>
                  <w:u w:val="single"/>
                </w:rPr>
                <w:t xml:space="preserve">Giovanni Stranieri</w:t>
              </w:r>
            </w:hyperlink>
          </w:p>
          <w:p>
            <w:pPr/>
            <w:r>
              <w:rPr>
                <w:i w:val="1"/>
                <w:iCs w:val="1"/>
              </w:rPr>
              <w:t xml:space="preserve">Archeologia medievale : cultura materiale, insediamenti, territorio</w:t>
            </w:r>
            <w:r>
              <w:rPr/>
              <w:t xml:space="preserve">, 2000, 27, pp.333-355</w:t>
            </w:r>
          </w:p>
          <w:p>
            <w:pPr/>
            <w:r>
              <w:rPr/>
              <w:t xml:space="preserve">Article dans une revue</w:t>
            </w:r>
          </w:p>
          <w:p>
            <w:pPr/>
            <w:hyperlink r:id="rId23" w:history="1">
              <w:r>
                <w:rPr>
                  <w:color w:val="#410a8c"/>
                  <w:u w:val="single"/>
                </w:rPr>
                <w:t xml:space="preserve">halshs-00967743v1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grandes constructions linéaires en pierre sèche de la Pouille (Italie) : caractères structuraux, insertion dans le paysage agraire et potentiel archéologique</w:t>
              </w:r>
            </w:hyperlink>
          </w:p>
          <w:p>
            <w:pPr/>
            <w:hyperlink r:id="rId12" w:history="1">
              <w:r>
                <w:rPr>
                  <w:color w:val="#410a8c"/>
                  <w:u w:val="single"/>
                </w:rPr>
                <w:t xml:space="preserve">Giovanni Stranieri</w:t>
              </w:r>
            </w:hyperlink>
          </w:p>
          <w:p>
            <w:pPr/>
            <w:r>
              <w:rPr>
                <w:i w:val="1"/>
                <w:iCs w:val="1"/>
              </w:rPr>
              <w:t xml:space="preserve">XVIIIème congrès de la Société scientifique internationale pour l’étude pluridisciplinaire de la Pierre Sèche (S.P.S.)</w:t>
            </w:r>
            <w:r>
              <w:rPr/>
              <w:t xml:space="preserve">, Société scientifique internationale pour l’étude pluridisciplinaire de la Pierre Sèche (S.P.S.), Oct 2023, Goult, France. pp.83-89</w:t>
            </w:r>
          </w:p>
          <w:p>
            <w:pPr/>
            <w:r>
              <w:rPr/>
              <w:t xml:space="preserve">Communication dans un congrès</w:t>
            </w:r>
          </w:p>
          <w:p>
            <w:pPr/>
            <w:hyperlink r:id="rId24" w:history="1">
              <w:r>
                <w:rPr>
                  <w:color w:val="#410a8c"/>
                  <w:u w:val="single"/>
                </w:rPr>
                <w:t xml:space="preserve">halshs-04820253v1</w:t>
              </w:r>
            </w:hyperlink>
          </w:p>
        </w:tc>
      </w:tr>
      <w:tr>
        <w:trPr/>
        <w:tc>
          <w:tcPr>
            <w:noWrap/>
          </w:tcPr>
          <w:p>
            <w:pPr>
              <w:spacing w:after="200"/>
            </w:pPr>
            <w:hyperlink r:id="rId25" w:history="1">
              <w:r>
                <w:rPr>
                  <w:color w:val="1e198e"/>
                  <w:b w:val="1"/>
                  <w:bCs w:val="1"/>
                  <w:u w:val="single"/>
                </w:rPr>
                <w:t xml:space="preserve">Les territoires locaux en Pouille méridionale (Italie) du VIIe au Xe siècle. Un reflet de la frontière de Byzance en Adriatique ?</w:t>
              </w:r>
            </w:hyperlink>
          </w:p>
          <w:p>
            <w:pPr/>
            <w:hyperlink r:id="rId12" w:history="1">
              <w:r>
                <w:rPr>
                  <w:color w:val="#410a8c"/>
                  <w:u w:val="single"/>
                </w:rPr>
                <w:t xml:space="preserve">Giovanni Stranieri</w:t>
              </w:r>
            </w:hyperlink>
          </w:p>
          <w:p>
            <w:pPr/>
            <w:r>
              <w:rPr>
                <w:i w:val="1"/>
                <w:iCs w:val="1"/>
              </w:rPr>
              <w:t xml:space="preserve">Colloque "Frontières spatiales, frontières sociales", 51e Congrès de la SHMESP (Société des Historiens Médiévistes de l’Enseignement Supérieur Public)</w:t>
            </w:r>
            <w:r>
              <w:rPr/>
              <w:t xml:space="preserve">, May 2020, Perpignan, Gérone (à distance en raison de l’épidémie de Covid-19), France</w:t>
            </w:r>
          </w:p>
          <w:p>
            <w:pPr/>
            <w:r>
              <w:rPr/>
              <w:t xml:space="preserve">Communication dans un congrès</w:t>
            </w:r>
          </w:p>
          <w:p>
            <w:pPr/>
            <w:hyperlink r:id="rId25" w:history="1">
              <w:r>
                <w:rPr>
                  <w:color w:val="#410a8c"/>
                  <w:u w:val="single"/>
                </w:rPr>
                <w:t xml:space="preserve">halshs-03140111v1</w:t>
              </w:r>
            </w:hyperlink>
          </w:p>
        </w:tc>
      </w:tr>
      <w:tr>
        <w:trPr/>
        <w:tc>
          <w:tcPr>
            <w:noWrap/>
          </w:tcPr>
          <w:p>
            <w:pPr>
              <w:spacing w:after="200"/>
            </w:pPr>
            <w:hyperlink r:id="rId26" w:history="1">
              <w:r>
                <w:rPr>
                  <w:color w:val="1e198e"/>
                  <w:b w:val="1"/>
                  <w:bCs w:val="1"/>
                  <w:u w:val="single"/>
                </w:rPr>
                <w:t xml:space="preserve">Europe' et 'Rome' au premier Moyen Âge. Aux sources antiques d’un imaginaire européen</w:t>
              </w:r>
            </w:hyperlink>
          </w:p>
          <w:p>
            <w:pPr/>
            <w:hyperlink r:id="rId12" w:history="1">
              <w:r>
                <w:rPr>
                  <w:color w:val="#410a8c"/>
                  <w:u w:val="single"/>
                </w:rPr>
                <w:t xml:space="preserve">Giovanni Stranieri</w:t>
              </w:r>
            </w:hyperlink>
          </w:p>
          <w:p>
            <w:pPr/>
            <w:r>
              <w:rPr>
                <w:i w:val="1"/>
                <w:iCs w:val="1"/>
              </w:rPr>
              <w:t xml:space="preserve">Colloque international "Étudier les Humanités aujourd’hui. Nouveaux enjeux et nouvelles méthodes"</w:t>
            </w:r>
            <w:r>
              <w:rPr/>
              <w:t xml:space="preserve">, GIS Humanités, Sources et Langues de la Méditerranée (CIHAM/ UMR 5648, HiSoMA/ UMR 5189 et IHRIM/ UMR 5317); Université Lyon 2; ENS de Lyon; Université Lyon 3, Dec 2018, Lyon, France</w:t>
            </w:r>
          </w:p>
          <w:p>
            <w:pPr/>
            <w:r>
              <w:rPr/>
              <w:t xml:space="preserve">Communication dans un congrès</w:t>
            </w:r>
          </w:p>
          <w:p>
            <w:pPr/>
            <w:hyperlink r:id="rId26" w:history="1">
              <w:r>
                <w:rPr>
                  <w:color w:val="#410a8c"/>
                  <w:u w:val="single"/>
                </w:rPr>
                <w:t xml:space="preserve">halshs-03140081v1</w:t>
              </w:r>
            </w:hyperlink>
          </w:p>
        </w:tc>
      </w:tr>
      <w:tr>
        <w:trPr/>
        <w:tc>
          <w:tcPr>
            <w:noWrap/>
          </w:tcPr>
          <w:p>
            <w:pPr>
              <w:spacing w:after="200"/>
            </w:pPr>
            <w:hyperlink r:id="rId27" w:history="1">
              <w:r>
                <w:rPr>
                  <w:color w:val="1e198e"/>
                  <w:b w:val="1"/>
                  <w:bCs w:val="1"/>
                  <w:u w:val="single"/>
                </w:rPr>
                <w:t xml:space="preserve">Land-Use and Medieval Agrarian Societies: Breaking the Dichotomy of Periphery and Core in Apulia, Southern Italy</w:t>
              </w:r>
            </w:hyperlink>
          </w:p>
          <w:p>
            <w:pPr/>
            <w:hyperlink r:id="rId12" w:history="1">
              <w:r>
                <w:rPr>
                  <w:color w:val="#410a8c"/>
                  <w:u w:val="single"/>
                </w:rPr>
                <w:t xml:space="preserve">Giovanni Stranieri</w:t>
              </w:r>
            </w:hyperlink>
          </w:p>
          <w:p>
            <w:pPr/>
            <w:r>
              <w:rPr>
                <w:i w:val="1"/>
                <w:iCs w:val="1"/>
              </w:rPr>
              <w:t xml:space="preserve">Archaeological Approaches to Breaking Boundaries: Interaction, Integration and Division. Proceedings of the Graduate Archaeology at Oxford Conference 2015-2016</w:t>
            </w:r>
            <w:r>
              <w:rPr/>
              <w:t xml:space="preserve">, 2016, Oxford, United Kingdom. pp.259-266</w:t>
            </w:r>
          </w:p>
          <w:p>
            <w:pPr/>
            <w:r>
              <w:rPr/>
              <w:t xml:space="preserve">Communication dans un congrès</w:t>
            </w:r>
          </w:p>
          <w:p>
            <w:pPr/>
            <w:hyperlink r:id="rId27" w:history="1">
              <w:r>
                <w:rPr>
                  <w:color w:val="#410a8c"/>
                  <w:u w:val="single"/>
                </w:rPr>
                <w:t xml:space="preserve">halshs-01833394v1</w:t>
              </w:r>
            </w:hyperlink>
          </w:p>
        </w:tc>
      </w:tr>
      <w:tr>
        <w:trPr/>
        <w:tc>
          <w:tcPr>
            <w:noWrap/>
          </w:tcPr>
          <w:p>
            <w:pPr>
              <w:spacing w:after="200"/>
            </w:pPr>
            <w:hyperlink r:id="rId28" w:history="1">
              <w:r>
                <w:rPr>
                  <w:color w:val="1e198e"/>
                  <w:b w:val="1"/>
                  <w:bCs w:val="1"/>
                  <w:u w:val="single"/>
                </w:rPr>
                <w:t xml:space="preserve">Limites en pierre sèche et structure agraire en Pouille méridionale (VIe-XIIe s.). Les apports récents de l'archéologie des paysages agraires</w:t>
              </w:r>
            </w:hyperlink>
          </w:p>
          <w:p>
            <w:pPr/>
            <w:hyperlink r:id="rId12" w:history="1">
              <w:r>
                <w:rPr>
                  <w:color w:val="#410a8c"/>
                  <w:u w:val="single"/>
                </w:rPr>
                <w:t xml:space="preserve">Giovanni Stranieri</w:t>
              </w:r>
            </w:hyperlink>
          </w:p>
          <w:p>
            <w:pPr/>
            <w:r>
              <w:rPr>
                <w:i w:val="1"/>
                <w:iCs w:val="1"/>
              </w:rPr>
              <w:t xml:space="preserve">Limites en pierre sèche et structure agraire en Pouille méridionale (VIe-XIIe s.). Les apports récents de l'archéologie des paysages agraires</w:t>
            </w:r>
            <w:r>
              <w:rPr/>
              <w:t xml:space="preserve">, Dec 2010, Rome, Italie</w:t>
            </w:r>
          </w:p>
          <w:p>
            <w:pPr/>
            <w:r>
              <w:rPr/>
              <w:t xml:space="preserve">Communication dans un congrès</w:t>
            </w:r>
          </w:p>
          <w:p>
            <w:pPr/>
            <w:hyperlink r:id="rId28" w:history="1">
              <w:r>
                <w:rPr>
                  <w:color w:val="#410a8c"/>
                  <w:u w:val="single"/>
                </w:rPr>
                <w:t xml:space="preserve">halshs-00967768v1</w:t>
              </w:r>
            </w:hyperlink>
          </w:p>
        </w:tc>
      </w:tr>
      <w:tr>
        <w:trPr/>
        <w:tc>
          <w:tcPr>
            <w:noWrap/>
          </w:tcPr>
          <w:p>
            <w:pPr>
              <w:spacing w:after="200"/>
            </w:pPr>
            <w:hyperlink r:id="rId29" w:history="1">
              <w:r>
                <w:rPr>
                  <w:color w:val="1e198e"/>
                  <w:b w:val="1"/>
                  <w:bCs w:val="1"/>
                  <w:u w:val="single"/>
                </w:rPr>
                <w:t xml:space="preserve">Le &amp;quot;limitone dei greci&amp;quot; ou l'invention du limes byzantin de la Pouille (Italie). Postulats, sources et paradigmes d'un mythe historiographique</w:t>
              </w:r>
            </w:hyperlink>
          </w:p>
          <w:p>
            <w:pPr/>
            <w:hyperlink r:id="rId12" w:history="1">
              <w:r>
                <w:rPr>
                  <w:color w:val="#410a8c"/>
                  <w:u w:val="single"/>
                </w:rPr>
                <w:t xml:space="preserve">Giovanni Stranieri</w:t>
              </w:r>
            </w:hyperlink>
          </w:p>
          <w:p>
            <w:pPr/>
            <w:r>
              <w:rPr>
                <w:i w:val="1"/>
                <w:iCs w:val="1"/>
              </w:rPr>
              <w:t xml:space="preserve">Le "limitone dei greci" ou l'invention du limes byzantin de la Pouille (Italie). Postulats, sources et paradigmes d'un mythe historiographique</w:t>
            </w:r>
            <w:r>
              <w:rPr/>
              <w:t xml:space="preserve">, Sep 2012, Saint-Etienne, France. pp.143-176</w:t>
            </w:r>
          </w:p>
          <w:p>
            <w:pPr/>
            <w:r>
              <w:rPr/>
              <w:t xml:space="preserve">Communication dans un congrès</w:t>
            </w:r>
          </w:p>
          <w:p>
            <w:pPr/>
            <w:hyperlink r:id="rId29" w:history="1">
              <w:r>
                <w:rPr>
                  <w:color w:val="#410a8c"/>
                  <w:u w:val="single"/>
                </w:rPr>
                <w:t xml:space="preserve">halshs-00967766v1</w:t>
              </w:r>
            </w:hyperlink>
          </w:p>
        </w:tc>
      </w:tr>
      <w:tr>
        <w:trPr/>
        <w:tc>
          <w:tcPr>
            <w:noWrap/>
          </w:tcPr>
          <w:p>
            <w:pPr>
              <w:spacing w:after="200"/>
            </w:pPr>
            <w:hyperlink r:id="rId30" w:history="1">
              <w:r>
                <w:rPr>
                  <w:color w:val="1e198e"/>
                  <w:b w:val="1"/>
                  <w:bCs w:val="1"/>
                  <w:u w:val="single"/>
                </w:rPr>
                <w:t xml:space="preserve">Odio tyrannidis exul sponte. Giovanni Bernardino Bonifacio (1517-1597) et Paul IV Carafa : resistance, fuite, exil</w:t>
              </w:r>
            </w:hyperlink>
          </w:p>
          <w:p>
            <w:pPr/>
            <w:hyperlink r:id="rId12" w:history="1">
              <w:r>
                <w:rPr>
                  <w:color w:val="#410a8c"/>
                  <w:u w:val="single"/>
                </w:rPr>
                <w:t xml:space="preserve">Giovanni Stranieri</w:t>
              </w:r>
            </w:hyperlink>
          </w:p>
          <w:p>
            <w:pPr/>
            <w:r>
              <w:rPr>
                <w:i w:val="1"/>
                <w:iCs w:val="1"/>
              </w:rPr>
              <w:t xml:space="preserve">Pape et papauté : respect et contestation d’une autorité bifrons </w:t>
            </w:r>
            <w:r>
              <w:rPr/>
              <w:t xml:space="preserve">, Dec 2011, Saint-Etienne, France. pp.n.r</w:t>
            </w:r>
          </w:p>
          <w:p>
            <w:pPr/>
            <w:r>
              <w:rPr/>
              <w:t xml:space="preserve">Communication dans un congrès</w:t>
            </w:r>
          </w:p>
          <w:p>
            <w:pPr/>
            <w:hyperlink r:id="rId30" w:history="1">
              <w:r>
                <w:rPr>
                  <w:color w:val="#410a8c"/>
                  <w:u w:val="single"/>
                </w:rPr>
                <w:t xml:space="preserve">halshs-00967953v1</w:t>
              </w:r>
            </w:hyperlink>
          </w:p>
        </w:tc>
      </w:tr>
      <w:tr>
        <w:trPr/>
        <w:tc>
          <w:tcPr>
            <w:noWrap/>
          </w:tcPr>
          <w:p>
            <w:pPr>
              <w:spacing w:after="200"/>
            </w:pPr>
            <w:hyperlink r:id="rId31" w:history="1">
              <w:r>
                <w:rPr>
                  <w:color w:val="1e198e"/>
                  <w:b w:val="1"/>
                  <w:bCs w:val="1"/>
                  <w:u w:val="single"/>
                </w:rPr>
                <w:t xml:space="preserve">Lo studio archeologico delle delimitazioni in pietra a secco. Uno strumento di indagine per la storia dei paesaggi agrari medievali della Puglia centro-meridionale</w:t>
              </w:r>
            </w:hyperlink>
          </w:p>
          <w:p>
            <w:pPr/>
            <w:hyperlink r:id="rId12" w:history="1">
              <w:r>
                <w:rPr>
                  <w:color w:val="#410a8c"/>
                  <w:u w:val="single"/>
                </w:rPr>
                <w:t xml:space="preserve">Giovanni Stranieri</w:t>
              </w:r>
            </w:hyperlink>
          </w:p>
          <w:p>
            <w:pPr/>
            <w:r>
              <w:rPr>
                <w:i w:val="1"/>
                <w:iCs w:val="1"/>
              </w:rPr>
              <w:t xml:space="preserve">D’ANDRIA R., MANNINO K. (a cura di), Gli allievi raccontano, Atti dell’incontro di studio per i trent’anni della Scuola di Specializzazione in Beni Archeologici, Università del Salento</w:t>
            </w:r>
            <w:r>
              <w:rPr/>
              <w:t xml:space="preserve">, Jan 2010, Cavallino (Lecce), Italy. pp.93-106</w:t>
            </w:r>
          </w:p>
          <w:p>
            <w:pPr/>
            <w:r>
              <w:rPr/>
              <w:t xml:space="preserve">Communication dans un congrès</w:t>
            </w:r>
          </w:p>
          <w:p>
            <w:pPr/>
            <w:hyperlink r:id="rId31" w:history="1">
              <w:r>
                <w:rPr>
                  <w:color w:val="#410a8c"/>
                  <w:u w:val="single"/>
                </w:rPr>
                <w:t xml:space="preserve">halshs-00967762v1</w:t>
              </w:r>
            </w:hyperlink>
          </w:p>
        </w:tc>
      </w:tr>
      <w:tr>
        <w:trPr/>
        <w:tc>
          <w:tcPr>
            <w:noWrap/>
          </w:tcPr>
          <w:p>
            <w:pPr>
              <w:spacing w:after="200"/>
            </w:pPr>
            <w:hyperlink r:id="rId32" w:history="1">
              <w:r>
                <w:rPr>
                  <w:color w:val="1e198e"/>
                  <w:b w:val="1"/>
                  <w:bCs w:val="1"/>
                  <w:u w:val="single"/>
                </w:rPr>
                <w:t xml:space="preserve">Brick in the wall: an archaeobotanical approach to the analysis of dry stone structures (Puglia - Italy)</w:t>
              </w:r>
            </w:hyperlink>
          </w:p>
          <w:p>
            <w:pPr/>
            <w:hyperlink r:id="rId22" w:history="1">
              <w:r>
                <w:rPr>
                  <w:color w:val="#410a8c"/>
                  <w:u w:val="single"/>
                </w:rPr>
                <w:t xml:space="preserve">Anna Maria Grasso</w:t>
              </w:r>
            </w:hyperlink>
            <w:r>
              <w:rPr/>
              <w:t xml:space="preserve">,</w:t>
            </w:r>
            <w:hyperlink r:id="rId21" w:history="1">
              <w:r>
                <w:rPr>
                  <w:color w:val="#410a8c"/>
                  <w:u w:val="single"/>
                </w:rPr>
                <w:t xml:space="preserve">Girolamo Fiorentino</w:t>
              </w:r>
            </w:hyperlink>
            <w:r>
              <w:rPr/>
              <w:t xml:space="preserve">,</w:t>
            </w:r>
            <w:hyperlink r:id="rId12" w:history="1">
              <w:r>
                <w:rPr>
                  <w:color w:val="#410a8c"/>
                  <w:u w:val="single"/>
                </w:rPr>
                <w:t xml:space="preserve">Giovanni Stranieri</w:t>
              </w:r>
            </w:hyperlink>
          </w:p>
          <w:p>
            <w:pPr/>
            <w:r>
              <w:rPr>
                <w:i w:val="1"/>
                <w:iCs w:val="1"/>
              </w:rPr>
              <w:t xml:space="preserve">Brick in the wall: an archaeobotanical approach to the analysis of dry stone structures (Puglia - Italy)</w:t>
            </w:r>
            <w:r>
              <w:rPr/>
              <w:t xml:space="preserve">, Sep 2011, Valencia, Spain. pp.209-216</w:t>
            </w:r>
          </w:p>
          <w:p>
            <w:pPr/>
            <w:r>
              <w:rPr/>
              <w:t xml:space="preserve">Communication dans un congrès</w:t>
            </w:r>
          </w:p>
          <w:p>
            <w:pPr/>
            <w:hyperlink r:id="rId32" w:history="1">
              <w:r>
                <w:rPr>
                  <w:color w:val="#410a8c"/>
                  <w:u w:val="single"/>
                </w:rPr>
                <w:t xml:space="preserve">halshs-00967930v1</w:t>
              </w:r>
            </w:hyperlink>
          </w:p>
        </w:tc>
      </w:tr>
      <w:tr>
        <w:trPr/>
        <w:tc>
          <w:tcPr>
            <w:noWrap/>
          </w:tcPr>
          <w:p>
            <w:pPr>
              <w:spacing w:after="200"/>
            </w:pPr>
            <w:hyperlink r:id="rId33" w:history="1">
              <w:r>
                <w:rPr>
                  <w:color w:val="1e198e"/>
                  <w:b w:val="1"/>
                  <w:bCs w:val="1"/>
                  <w:u w:val="single"/>
                </w:rPr>
                <w:t xml:space="preserve">Otrante. Traumatisme historique, transfiguration littéraire. Sur la perception d'un lieu entre histoire et fiction</w:t>
              </w:r>
            </w:hyperlink>
          </w:p>
          <w:p>
            <w:pPr/>
            <w:hyperlink r:id="rId12" w:history="1">
              <w:r>
                <w:rPr>
                  <w:color w:val="#410a8c"/>
                  <w:u w:val="single"/>
                </w:rPr>
                <w:t xml:space="preserve">Giovanni Stranieri</w:t>
              </w:r>
            </w:hyperlink>
          </w:p>
          <w:p>
            <w:pPr/>
            <w:r>
              <w:rPr>
                <w:i w:val="1"/>
                <w:iCs w:val="1"/>
              </w:rPr>
              <w:t xml:space="preserve">MORINI A. (éd.), Actes du Colloque Lieux Bizarres (Saint-Etienne, 2010)</w:t>
            </w:r>
            <w:r>
              <w:rPr/>
              <w:t xml:space="preserve">, Nov 2010, Saint-Etienne, France. pp.51-74</w:t>
            </w:r>
          </w:p>
          <w:p>
            <w:pPr/>
            <w:r>
              <w:rPr/>
              <w:t xml:space="preserve">Communication dans un congrès</w:t>
            </w:r>
          </w:p>
          <w:p>
            <w:pPr/>
            <w:hyperlink r:id="rId33" w:history="1">
              <w:r>
                <w:rPr>
                  <w:color w:val="#410a8c"/>
                  <w:u w:val="single"/>
                </w:rPr>
                <w:t xml:space="preserve">halshs-00967764v1</w:t>
              </w:r>
            </w:hyperlink>
          </w:p>
        </w:tc>
      </w:tr>
      <w:tr>
        <w:trPr/>
        <w:tc>
          <w:tcPr>
            <w:noWrap/>
          </w:tcPr>
          <w:p>
            <w:pPr>
              <w:spacing w:after="200"/>
            </w:pPr>
            <w:hyperlink r:id="rId34" w:history="1">
              <w:r>
                <w:rPr>
                  <w:color w:val="1e198e"/>
                  <w:b w:val="1"/>
                  <w:bCs w:val="1"/>
                  <w:u w:val="single"/>
                </w:rPr>
                <w:t xml:space="preserve">Un approccio geoarcheologico alle delimitazioni in pietra a secco della Puglia centro-meridionale</w:t>
              </w:r>
            </w:hyperlink>
          </w:p>
          <w:p>
            <w:pPr/>
            <w:hyperlink r:id="rId12" w:history="1">
              <w:r>
                <w:rPr>
                  <w:color w:val="#410a8c"/>
                  <w:u w:val="single"/>
                </w:rPr>
                <w:t xml:space="preserve">Giovanni Stranieri</w:t>
              </w:r>
            </w:hyperlink>
            <w:r>
              <w:rPr/>
              <w:t xml:space="preserve">,</w:t>
            </w:r>
            <w:hyperlink r:id="rId19" w:history="1">
              <w:r>
                <w:rPr>
                  <w:color w:val="#410a8c"/>
                  <w:u w:val="single"/>
                </w:rPr>
                <w:t xml:space="preserve">Christian Napolitano</w:t>
              </w:r>
            </w:hyperlink>
          </w:p>
          <w:p>
            <w:pPr/>
            <w:r>
              <w:rPr>
                <w:i w:val="1"/>
                <w:iCs w:val="1"/>
              </w:rPr>
              <w:t xml:space="preserve">V Congresso Nazionale di Archeologia Medievale</w:t>
            </w:r>
            <w:r>
              <w:rPr/>
              <w:t xml:space="preserve">, Società Archeologi Medievisti Italiani (SAMI), Sep 2009, Foggia - Manfredonia, Italy. pp.95-100</w:t>
            </w:r>
          </w:p>
          <w:p>
            <w:pPr/>
            <w:r>
              <w:rPr/>
              <w:t xml:space="preserve">Communication dans un congrès</w:t>
            </w:r>
          </w:p>
          <w:p>
            <w:pPr/>
            <w:hyperlink r:id="rId34" w:history="1">
              <w:r>
                <w:rPr>
                  <w:color w:val="#410a8c"/>
                  <w:u w:val="single"/>
                </w:rPr>
                <w:t xml:space="preserve">halshs-00967748v1</w:t>
              </w:r>
            </w:hyperlink>
          </w:p>
        </w:tc>
      </w:tr>
      <w:tr>
        <w:trPr/>
        <w:tc>
          <w:tcPr>
            <w:noWrap/>
          </w:tcPr>
          <w:p>
            <w:pPr>
              <w:spacing w:after="200"/>
            </w:pPr>
            <w:hyperlink r:id="rId35" w:history="1">
              <w:r>
                <w:rPr>
                  <w:color w:val="1e198e"/>
                  <w:b w:val="1"/>
                  <w:bCs w:val="1"/>
                  <w:u w:val="single"/>
                </w:rPr>
                <w:t xml:space="preserve">La frontière byzantino-lombarde de la Pouille (Italie): sources écrites, traditions locales, recherches archéologiques</w:t>
              </w:r>
            </w:hyperlink>
          </w:p>
          <w:p>
            <w:pPr/>
            <w:hyperlink r:id="rId12" w:history="1">
              <w:r>
                <w:rPr>
                  <w:color w:val="#410a8c"/>
                  <w:u w:val="single"/>
                </w:rPr>
                <w:t xml:space="preserve">Giovanni Stranieri</w:t>
              </w:r>
            </w:hyperlink>
          </w:p>
          <w:p>
            <w:pPr/>
            <w:r>
              <w:rPr>
                <w:i w:val="1"/>
                <w:iCs w:val="1"/>
              </w:rPr>
              <w:t xml:space="preserve">La frontière byzantino-lombarde de la Pouille (Italie): sources écrites, traditions locales, recherches archéologiques</w:t>
            </w:r>
            <w:r>
              <w:rPr/>
              <w:t xml:space="preserve">, Sep 2002, Bâle, Suisse. pp.228-233</w:t>
            </w:r>
          </w:p>
          <w:p>
            <w:pPr/>
            <w:r>
              <w:rPr/>
              <w:t xml:space="preserve">Communication dans un congrès</w:t>
            </w:r>
          </w:p>
          <w:p>
            <w:pPr/>
            <w:hyperlink r:id="rId35" w:history="1">
              <w:r>
                <w:rPr>
                  <w:color w:val="#410a8c"/>
                  <w:u w:val="single"/>
                </w:rPr>
                <w:t xml:space="preserve">halshs-00967744v1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Ricerche archeologiche sul &amp;quot;Paretone di Sava&amp;quot; (Sava - TA)</w:t>
              </w:r>
            </w:hyperlink>
          </w:p>
          <w:p>
            <w:pPr/>
            <w:hyperlink r:id="rId12" w:history="1">
              <w:r>
                <w:rPr>
                  <w:color w:val="#410a8c"/>
                  <w:u w:val="single"/>
                </w:rPr>
                <w:t xml:space="preserve">Giovanni Stranieri</w:t>
              </w:r>
            </w:hyperlink>
            <w:r>
              <w:rPr/>
              <w:t xml:space="preserve">,</w:t>
            </w:r>
            <w:hyperlink r:id="rId37" w:history="1">
              <w:r>
                <w:rPr>
                  <w:color w:val="#410a8c"/>
                  <w:u w:val="single"/>
                </w:rPr>
                <w:t xml:space="preserve">Mélinda Bizri</w:t>
              </w:r>
            </w:hyperlink>
            <w:r>
              <w:rPr/>
              <w:t xml:space="preserve">,</w:t>
            </w:r>
            <w:hyperlink r:id="rId38" w:history="1">
              <w:r>
                <w:rPr>
                  <w:color w:val="#410a8c"/>
                  <w:u w:val="single"/>
                </w:rPr>
                <w:t xml:space="preserve">Pascale Chevalier</w:t>
              </w:r>
            </w:hyperlink>
            <w:r>
              <w:rPr/>
              <w:t xml:space="preserve">,</w:t>
            </w:r>
            <w:hyperlink r:id="rId39" w:history="1">
              <w:r>
                <w:rPr>
                  <w:color w:val="#410a8c"/>
                  <w:u w:val="single"/>
                </w:rPr>
                <w:t xml:space="preserve">L. Cagin</w:t>
              </w:r>
            </w:hyperlink>
            <w:r>
              <w:rPr/>
              <w:t xml:space="preserve">,</w:t>
            </w:r>
            <w:hyperlink r:id="rId40" w:history="1">
              <w:r>
                <w:rPr>
                  <w:color w:val="#410a8c"/>
                  <w:u w:val="single"/>
                </w:rPr>
                <w:t xml:space="preserve">Nadia Saint-Luc</w:t>
              </w:r>
            </w:hyperlink>
            <w:r>
              <w:rPr/>
              <w:t xml:space="preserve">et al.</w:t>
            </w:r>
          </w:p>
          <w:p>
            <w:pPr/>
            <w:r>
              <w:rPr/>
              <w:t xml:space="preserve">Istituto per la Storia e l'Archeologia della Magna Grecia. </w:t>
            </w:r>
            <w:r>
              <w:rPr>
                <w:i w:val="1"/>
                <w:iCs w:val="1"/>
              </w:rPr>
              <w:t xml:space="preserve">64° Convegno di Studi sulla Magna Grecia. La Magna Grecia e l’acqua : natura e cultura</w:t>
            </w:r>
            <w:r>
              <w:rPr/>
              <w:t xml:space="preserve">, Sep 2025, Tarente, Italy. AA.VV., La Magna Grecia e l’acqua : natura e cultura. Atti del 64° Convegno di Studi sulla Magna Grecia (Taranto, 26-28 septembre 2025), à paraître</w:t>
            </w:r>
          </w:p>
          <w:p>
            <w:pPr/>
            <w:r>
              <w:rPr/>
              <w:t xml:space="preserve">Poster de conférence</w:t>
            </w:r>
          </w:p>
          <w:p>
            <w:pPr/>
            <w:hyperlink r:id="rId36" w:history="1">
              <w:r>
                <w:rPr>
                  <w:color w:val="#410a8c"/>
                  <w:u w:val="single"/>
                </w:rPr>
                <w:t xml:space="preserve">halshs-05522293v1</w:t>
              </w:r>
            </w:hyperlink>
          </w:p>
        </w:tc>
      </w:tr>
      <w:tr>
        <w:trPr/>
        <w:tc>
          <w:tcPr>
            <w:noWrap/>
          </w:tcPr>
          <w:p>
            <w:pPr>
              <w:spacing w:after="200"/>
            </w:pPr>
            <w:hyperlink r:id="rId41" w:history="1">
              <w:r>
                <w:rPr>
                  <w:color w:val="1e198e"/>
                  <w:b w:val="1"/>
                  <w:bCs w:val="1"/>
                  <w:u w:val="single"/>
                </w:rPr>
                <w:t xml:space="preserve">The dry stone wall of &amp;quot;Paretone dei Greci&amp;quot;: an anthracological approach</w:t>
              </w:r>
            </w:hyperlink>
          </w:p>
          <w:p>
            <w:pPr/>
            <w:hyperlink r:id="rId12" w:history="1">
              <w:r>
                <w:rPr>
                  <w:color w:val="#410a8c"/>
                  <w:u w:val="single"/>
                </w:rPr>
                <w:t xml:space="preserve">Giovanni Stranieri</w:t>
              </w:r>
            </w:hyperlink>
            <w:r>
              <w:rPr/>
              <w:t xml:space="preserve">,</w:t>
            </w:r>
            <w:hyperlink r:id="rId21" w:history="1">
              <w:r>
                <w:rPr>
                  <w:color w:val="#410a8c"/>
                  <w:u w:val="single"/>
                </w:rPr>
                <w:t xml:space="preserve">Girolamo Fiorentino</w:t>
              </w:r>
            </w:hyperlink>
            <w:r>
              <w:rPr/>
              <w:t xml:space="preserve">,</w:t>
            </w:r>
            <w:hyperlink r:id="rId22" w:history="1">
              <w:r>
                <w:rPr>
                  <w:color w:val="#410a8c"/>
                  <w:u w:val="single"/>
                </w:rPr>
                <w:t xml:space="preserve">Anna Maria Grasso</w:t>
              </w:r>
            </w:hyperlink>
          </w:p>
          <w:p>
            <w:pPr/>
            <w:r>
              <w:rPr>
                <w:i w:val="1"/>
                <w:iCs w:val="1"/>
              </w:rPr>
              <w:t xml:space="preserve">SAGUNTUM- extra, 11, 2011</w:t>
            </w:r>
            <w:r>
              <w:rPr/>
              <w:t xml:space="preserve">, Sep 2011, Valencia, Spain. 9, pp.155- 156, 2011</w:t>
            </w:r>
          </w:p>
          <w:p>
            <w:pPr/>
            <w:r>
              <w:rPr/>
              <w:t xml:space="preserve">Poster de conférence</w:t>
            </w:r>
          </w:p>
          <w:p>
            <w:pPr/>
            <w:hyperlink r:id="rId41" w:history="1">
              <w:r>
                <w:rPr>
                  <w:color w:val="#410a8c"/>
                  <w:u w:val="single"/>
                </w:rPr>
                <w:t xml:space="preserve">halshs-00967761v1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Paysages et sociétés: invitation à un bilan réflexif</w:t>
              </w:r>
            </w:hyperlink>
          </w:p>
          <w:p>
            <w:pPr/>
            <w:hyperlink r:id="rId12" w:history="1">
              <w:r>
                <w:rPr>
                  <w:color w:val="#410a8c"/>
                  <w:u w:val="single"/>
                </w:rPr>
                <w:t xml:space="preserve">Giovanni Stranieri</w:t>
              </w:r>
            </w:hyperlink>
          </w:p>
          <w:p>
            <w:pPr/>
            <w:r>
              <w:rPr/>
              <w:t xml:space="preserve">Sarah Réault; Giovanni Stranieri; Anne Béchard-Léauté. </w:t>
            </w:r>
            <w:r>
              <w:rPr>
                <w:i w:val="1"/>
                <w:iCs w:val="1"/>
              </w:rPr>
              <w:t xml:space="preserve">PAYSAGES RURAUX. Source et objet d'étude pour les Sciences de l'homme et de la société. Textes réunis par Sarah RÉAULT, Giovanni STRANIERI et Anne BÉCHARD-LÉAUTÉ</w:t>
            </w:r>
            <w:r>
              <w:rPr/>
              <w:t xml:space="preserve">, Éditions Chemins de tr@verse, pp.9-18, 2025, Les Cahiers d'ALLHiS, 978-2-313-00678-8</w:t>
            </w:r>
          </w:p>
          <w:p>
            <w:pPr/>
            <w:r>
              <w:rPr/>
              <w:t xml:space="preserve">Chapitre d'ouvrage</w:t>
            </w:r>
          </w:p>
          <w:p>
            <w:pPr/>
            <w:hyperlink r:id="rId42" w:history="1">
              <w:r>
                <w:rPr>
                  <w:color w:val="#410a8c"/>
                  <w:u w:val="single"/>
                </w:rPr>
                <w:t xml:space="preserve">halshs-05522283v1</w:t>
              </w:r>
            </w:hyperlink>
          </w:p>
        </w:tc>
      </w:tr>
      <w:tr>
        <w:trPr/>
        <w:tc>
          <w:tcPr>
            <w:noWrap/>
          </w:tcPr>
          <w:p>
            <w:pPr>
              <w:spacing w:after="200"/>
            </w:pPr>
            <w:hyperlink r:id="rId43" w:history="1">
              <w:r>
                <w:rPr>
                  <w:color w:val="1e198e"/>
                  <w:b w:val="1"/>
                  <w:bCs w:val="1"/>
                  <w:u w:val="single"/>
                </w:rPr>
                <w:t xml:space="preserve">Olive Cultivation and Olive Products in the Byzantine Southern Apulia (6th-11th centuries)</w:t>
              </w:r>
            </w:hyperlink>
          </w:p>
          <w:p>
            <w:pPr/>
            <w:hyperlink r:id="rId12" w:history="1">
              <w:r>
                <w:rPr>
                  <w:color w:val="#410a8c"/>
                  <w:u w:val="single"/>
                </w:rPr>
                <w:t xml:space="preserve">Giovanni Stranieri</w:t>
              </w:r>
            </w:hyperlink>
          </w:p>
          <w:p>
            <w:pPr/>
            <w:r>
              <w:rPr/>
              <w:t xml:space="preserve">A. Izbedski; M. Mulryan. </w:t>
            </w:r>
            <w:r>
              <w:rPr>
                <w:i w:val="1"/>
                <w:iCs w:val="1"/>
              </w:rPr>
              <w:t xml:space="preserve">Environment and Society during the long Late Antiquity</w:t>
            </w:r>
            <w:r>
              <w:rPr/>
              <w:t xml:space="preserve">, 11 (2018) (1), Brill, pp.172-182, In press, Late Antique Archaeology Journal, </w:t>
            </w:r>
            <w:hyperlink r:id="rId44" w:history="1">
              <w:r>
                <w:rPr>
                  <w:color w:val="#410a8c"/>
                  <w:u w:val="single"/>
                </w:rPr>
                <w:t xml:space="preserve">⟨10.1163/22134522-12340059⟩</w:t>
              </w:r>
            </w:hyperlink>
          </w:p>
          <w:p>
            <w:pPr/>
            <w:r>
              <w:rPr/>
              <w:t xml:space="preserve">Chapitre d'ouvrage</w:t>
            </w:r>
          </w:p>
          <w:p>
            <w:pPr/>
            <w:hyperlink r:id="rId43" w:history="1">
              <w:r>
                <w:rPr>
                  <w:color w:val="#410a8c"/>
                  <w:u w:val="single"/>
                </w:rPr>
                <w:t xml:space="preserve">halshs-01833047v1</w:t>
              </w:r>
            </w:hyperlink>
          </w:p>
        </w:tc>
      </w:tr>
      <w:tr>
        <w:trPr/>
        <w:tc>
          <w:tcPr>
            <w:noWrap/>
          </w:tcPr>
          <w:p>
            <w:pPr>
              <w:spacing w:after="200"/>
            </w:pPr>
            <w:hyperlink r:id="rId45" w:history="1">
              <w:r>
                <w:rPr>
                  <w:color w:val="1e198e"/>
                  <w:b w:val="1"/>
                  <w:bCs w:val="1"/>
                  <w:u w:val="single"/>
                </w:rPr>
                <w:t xml:space="preserve">Sistemi insediativi, sistemi agrari e territori del Salento settentrionale (IV-XV sec.)</w:t>
              </w:r>
            </w:hyperlink>
          </w:p>
          <w:p>
            <w:pPr/>
            <w:hyperlink r:id="rId12" w:history="1">
              <w:r>
                <w:rPr>
                  <w:color w:val="#410a8c"/>
                  <w:u w:val="single"/>
                </w:rPr>
                <w:t xml:space="preserve">Giovanni Stranieri</w:t>
              </w:r>
            </w:hyperlink>
          </w:p>
          <w:p>
            <w:pPr/>
            <w:r>
              <w:rPr/>
              <w:t xml:space="preserve">G. Volpe. </w:t>
            </w:r>
            <w:r>
              <w:rPr>
                <w:i w:val="1"/>
                <w:iCs w:val="1"/>
              </w:rPr>
              <w:t xml:space="preserve">Storia e archeologia globale dei paesaggi rurali in Italia fra Tardoantico e Medioevo</w:t>
            </w:r>
            <w:r>
              <w:rPr/>
              <w:t xml:space="preserve">, Edipuglia Editrice, pp.323-340, 2018, </w:t>
            </w:r>
            <w:hyperlink r:id="rId46" w:history="1">
              <w:r>
                <w:rPr>
                  <w:color w:val="#410a8c"/>
                  <w:u w:val="single"/>
                </w:rPr>
                <w:t xml:space="preserve">⟨10.4475/790⟩</w:t>
              </w:r>
            </w:hyperlink>
          </w:p>
          <w:p>
            <w:pPr/>
            <w:r>
              <w:rPr/>
              <w:t xml:space="preserve">Chapitre d'ouvrage</w:t>
            </w:r>
          </w:p>
          <w:p>
            <w:pPr/>
            <w:hyperlink r:id="rId45" w:history="1">
              <w:r>
                <w:rPr>
                  <w:color w:val="#410a8c"/>
                  <w:u w:val="single"/>
                </w:rPr>
                <w:t xml:space="preserve">halshs-01833022v1</w:t>
              </w:r>
            </w:hyperlink>
          </w:p>
        </w:tc>
      </w:tr>
      <w:tr>
        <w:trPr/>
        <w:tc>
          <w:tcPr>
            <w:noWrap/>
          </w:tcPr>
          <w:p>
            <w:pPr>
              <w:spacing w:after="200"/>
            </w:pPr>
            <w:hyperlink r:id="rId47" w:history="1">
              <w:r>
                <w:rPr>
                  <w:color w:val="1e198e"/>
                  <w:b w:val="1"/>
                  <w:bCs w:val="1"/>
                  <w:u w:val="single"/>
                </w:rPr>
                <w:t xml:space="preserve">Per una storia dell'insediamento nel territorio di Giurdignano (LE)</w:t>
              </w:r>
            </w:hyperlink>
          </w:p>
          <w:p>
            <w:pPr/>
            <w:hyperlink r:id="rId12" w:history="1">
              <w:r>
                <w:rPr>
                  <w:color w:val="#410a8c"/>
                  <w:u w:val="single"/>
                </w:rPr>
                <w:t xml:space="preserve">Giovanni Stranieri</w:t>
              </w:r>
            </w:hyperlink>
          </w:p>
          <w:p>
            <w:pPr/>
            <w:r>
              <w:rPr>
                <w:i w:val="1"/>
                <w:iCs w:val="1"/>
              </w:rPr>
              <w:t xml:space="preserve">ARTHUR P., BRUNO B. (dir.), Il complesso tardoantico e altomedievale dei SS. Cosma e Damiano, detto " le Centoporte ", Giurdignano (LE). Scavi 1993-1996, Galatina</w:t>
            </w:r>
            <w:r>
              <w:rPr/>
              <w:t xml:space="preserve">, Congedo Editore, pp.21-44, 2009</w:t>
            </w:r>
          </w:p>
          <w:p>
            <w:pPr/>
            <w:r>
              <w:rPr/>
              <w:t xml:space="preserve">Chapitre d'ouvrage</w:t>
            </w:r>
          </w:p>
          <w:p>
            <w:pPr/>
            <w:hyperlink r:id="rId47" w:history="1">
              <w:r>
                <w:rPr>
                  <w:color w:val="#410a8c"/>
                  <w:u w:val="single"/>
                </w:rPr>
                <w:t xml:space="preserve">halshs-00967745v1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Dynamiques de peuplement du territoire rural du Haut Velay granitique (Haute-Loire) à l’époque médiévale. Rapport de prospection thématique 2021, année probatoire - PCR Dynam'Haut</w:t>
              </w:r>
            </w:hyperlink>
          </w:p>
          <w:p>
            <w:pPr/>
            <w:hyperlink r:id="rId37" w:history="1">
              <w:r>
                <w:rPr>
                  <w:color w:val="#410a8c"/>
                  <w:u w:val="single"/>
                </w:rPr>
                <w:t xml:space="preserve">Mélinda Bizri</w:t>
              </w:r>
            </w:hyperlink>
            <w:r>
              <w:rPr/>
              <w:t xml:space="preserve">,</w:t>
            </w:r>
            <w:hyperlink r:id="rId49" w:history="1">
              <w:r>
                <w:rPr>
                  <w:color w:val="#410a8c"/>
                  <w:u w:val="single"/>
                </w:rPr>
                <w:t xml:space="preserve">Ludovic Antoine</w:t>
              </w:r>
            </w:hyperlink>
            <w:r>
              <w:rPr/>
              <w:t xml:space="preserve">,</w:t>
            </w:r>
            <w:hyperlink r:id="rId50" w:history="1">
              <w:r>
                <w:rPr>
                  <w:color w:val="#410a8c"/>
                  <w:u w:val="single"/>
                </w:rPr>
                <w:t xml:space="preserve">Carme Rémi</w:t>
              </w:r>
            </w:hyperlink>
            <w:r>
              <w:rPr/>
              <w:t xml:space="preserve">,</w:t>
            </w:r>
            <w:hyperlink r:id="rId51" w:history="1">
              <w:r>
                <w:rPr>
                  <w:color w:val="#410a8c"/>
                  <w:u w:val="single"/>
                </w:rPr>
                <w:t xml:space="preserve">Elodie Chaurand</w:t>
              </w:r>
            </w:hyperlink>
            <w:r>
              <w:rPr/>
              <w:t xml:space="preserve">,</w:t>
            </w:r>
            <w:hyperlink r:id="rId38" w:history="1">
              <w:r>
                <w:rPr>
                  <w:color w:val="#410a8c"/>
                  <w:u w:val="single"/>
                </w:rPr>
                <w:t xml:space="preserve">Pascale Chevalier</w:t>
              </w:r>
            </w:hyperlink>
            <w:r>
              <w:rPr/>
              <w:t xml:space="preserve">et al.</w:t>
            </w:r>
          </w:p>
          <w:p>
            <w:pPr/>
            <w:r>
              <w:rPr/>
              <w:t xml:space="preserve">[Rapport de recherche] UMR 6298 ARTEHIS; Université de Bourgogne (UB); DRAC-SRA Auvergne-Rhône-Alpes; Département de la Haute-Loire. 2022</w:t>
            </w:r>
          </w:p>
          <w:p>
            <w:pPr/>
            <w:r>
              <w:rPr/>
              <w:t xml:space="preserve">Rapport</w:t>
            </w:r>
            <w:r>
              <w:rPr/>
              <w:t xml:space="preserve"> (rapport de recherche)</w:t>
            </w:r>
          </w:p>
          <w:p>
            <w:pPr/>
            <w:hyperlink r:id="rId48" w:history="1">
              <w:r>
                <w:rPr>
                  <w:color w:val="#410a8c"/>
                  <w:u w:val="single"/>
                </w:rPr>
                <w:t xml:space="preserve">hal-03549886v1</w:t>
              </w:r>
            </w:hyperlink>
          </w:p>
        </w:tc>
      </w:tr>
      <w:tr>
        <w:trPr/>
        <w:tc>
          <w:tcPr>
            <w:noWrap/>
          </w:tcPr>
          <w:p>
            <w:pPr>
              <w:spacing w:after="200"/>
            </w:pPr>
            <w:hyperlink r:id="rId52" w:history="1">
              <w:r>
                <w:rPr>
                  <w:color w:val="1e198e"/>
                  <w:b w:val="1"/>
                  <w:bCs w:val="1"/>
                  <w:u w:val="single"/>
                </w:rPr>
                <w:t xml:space="preserve">Seconda campagna di scavi sul paretone di Sava (TA), località &amp;quot;Camarda&amp;quot; (06-17/07/2009). Un approccio archeologico e archeobotanico ad una colossale delimitazione fondiaria in pietra a secco. Rapport de fouille adressé à la Soprintendenza archeologica per la Puglia, Tarente, 2014</w:t>
              </w:r>
            </w:hyperlink>
          </w:p>
          <w:p>
            <w:pPr/>
            <w:hyperlink r:id="rId12" w:history="1">
              <w:r>
                <w:rPr>
                  <w:color w:val="#410a8c"/>
                  <w:u w:val="single"/>
                </w:rPr>
                <w:t xml:space="preserve">Giovanni Stranieri</w:t>
              </w:r>
            </w:hyperlink>
          </w:p>
          <w:p>
            <w:pPr/>
            <w:r>
              <w:rPr/>
              <w:t xml:space="preserve">[Research Report] Surintendance archéologique, Pouilles (Italie). 2014</w:t>
            </w:r>
          </w:p>
          <w:p>
            <w:pPr/>
            <w:r>
              <w:rPr/>
              <w:t xml:space="preserve">Rapport</w:t>
            </w:r>
            <w:r>
              <w:rPr/>
              <w:t xml:space="preserve"> (rapport de recherche)</w:t>
            </w:r>
          </w:p>
          <w:p>
            <w:pPr/>
            <w:hyperlink r:id="rId52" w:history="1">
              <w:r>
                <w:rPr>
                  <w:color w:val="#410a8c"/>
                  <w:u w:val="single"/>
                </w:rPr>
                <w:t xml:space="preserve">halshs-01833415v1</w:t>
              </w:r>
            </w:hyperlink>
          </w:p>
        </w:tc>
      </w:tr>
      <w:tr>
        <w:trPr/>
        <w:tc>
          <w:tcPr>
            <w:noWrap/>
          </w:tcPr>
          <w:p>
            <w:pPr>
              <w:spacing w:after="200"/>
            </w:pPr>
            <w:hyperlink r:id="rId53" w:history="1">
              <w:r>
                <w:rPr>
                  <w:color w:val="1e198e"/>
                  <w:b w:val="1"/>
                  <w:bCs w:val="1"/>
                  <w:u w:val="single"/>
                </w:rPr>
                <w:t xml:space="preserve">« Primo saggio archeologico in località &amp;quot;Camarda&amp;quot;, Sava (TA) (23/05 – 04/06/2005). Un approccio archeologico e archeobotanico ad una colossale delimitazione fondiaria in pietra a secco ». Rapport de fouille adressé à la Soprintendenza archeologica per la Puglia, Tarente, 2007</w:t>
              </w:r>
            </w:hyperlink>
          </w:p>
          <w:p>
            <w:pPr/>
            <w:hyperlink r:id="rId12" w:history="1">
              <w:r>
                <w:rPr>
                  <w:color w:val="#410a8c"/>
                  <w:u w:val="single"/>
                </w:rPr>
                <w:t xml:space="preserve">Giovanni Stranieri</w:t>
              </w:r>
            </w:hyperlink>
          </w:p>
          <w:p>
            <w:pPr/>
            <w:r>
              <w:rPr/>
              <w:t xml:space="preserve">[Research Report] Surintendance archéologique, Pouilles (Italie). 2007</w:t>
            </w:r>
          </w:p>
          <w:p>
            <w:pPr/>
            <w:r>
              <w:rPr/>
              <w:t xml:space="preserve">Rapport</w:t>
            </w:r>
            <w:r>
              <w:rPr/>
              <w:t xml:space="preserve"> (rapport de recherche)</w:t>
            </w:r>
          </w:p>
          <w:p>
            <w:pPr/>
            <w:hyperlink r:id="rId53" w:history="1">
              <w:r>
                <w:rPr>
                  <w:color w:val="#410a8c"/>
                  <w:u w:val="single"/>
                </w:rPr>
                <w:t xml:space="preserve">halshs-01833418v1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CONSTRUCTION DES PAYSAGES AGRAIRES DANS LA POUILLE MÉDIÉVALE.</w:t>
              </w:r>
            </w:hyperlink>
          </w:p>
          <w:p>
            <w:pPr/>
            <w:hyperlink r:id="rId12" w:history="1">
              <w:r>
                <w:rPr>
                  <w:color w:val="#410a8c"/>
                  <w:u w:val="single"/>
                </w:rPr>
                <w:t xml:space="preserve">Giovanni Stranieri</w:t>
              </w:r>
            </w:hyperlink>
          </w:p>
          <w:p>
            <w:pPr/>
            <w:r>
              <w:rPr/>
              <w:t xml:space="preserve">Archéologie et Préhistoire. École des Hautes Études en Sciences Sociales, 2015. Français. </w:t>
            </w:r>
            <w:hyperlink r:id="rId55" w:history="1">
              <w:r>
                <w:rPr>
                  <w:color w:val="#410a8c"/>
                  <w:u w:val="single"/>
                </w:rPr>
                <w:t xml:space="preserve">⟨NNT : ⟩</w:t>
              </w:r>
            </w:hyperlink>
          </w:p>
          <w:p>
            <w:pPr/>
            <w:r>
              <w:rPr/>
              <w:t xml:space="preserve">Thèse</w:t>
            </w:r>
          </w:p>
          <w:p>
            <w:pPr/>
            <w:hyperlink r:id="rId54" w:history="1">
              <w:r>
                <w:rPr>
                  <w:color w:val="#410a8c"/>
                  <w:u w:val="single"/>
                </w:rPr>
                <w:t xml:space="preserve">tel-04518804v1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B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ovanni-stranieri" TargetMode="External"/><Relationship Id="rId9" Type="http://schemas.openxmlformats.org/officeDocument/2006/relationships/hyperlink" Target="https://orcid.org/0000-0003-3151-0348" TargetMode="External"/><Relationship Id="rId10" Type="http://schemas.openxmlformats.org/officeDocument/2006/relationships/hyperlink" Target="https://www.idref.fr/190644508" TargetMode="External"/><Relationship Id="rId11" Type="http://schemas.openxmlformats.org/officeDocument/2006/relationships/hyperlink" Target="https://hal.science/hal-03883980v1" TargetMode="External"/><Relationship Id="rId12" Type="http://schemas.openxmlformats.org/officeDocument/2006/relationships/hyperlink" Target="https://hal.science/search/index/?q=*&amp;authFullName_s=Giovanni Stranieri" TargetMode="External"/><Relationship Id="rId13" Type="http://schemas.openxmlformats.org/officeDocument/2006/relationships/hyperlink" Target="https://shs.hal.science/halshs-01833051v1" TargetMode="External"/><Relationship Id="rId14" Type="http://schemas.openxmlformats.org/officeDocument/2006/relationships/hyperlink" Target="https://dx.doi.org/10.4000/cei.5219" TargetMode="External"/><Relationship Id="rId15" Type="http://schemas.openxmlformats.org/officeDocument/2006/relationships/hyperlink" Target="https://shs.hal.science/halshs-01833408v1" TargetMode="External"/><Relationship Id="rId16" Type="http://schemas.openxmlformats.org/officeDocument/2006/relationships/hyperlink" Target="https://dx.doi.org/10.4000/medievales.9611" TargetMode="External"/><Relationship Id="rId17" Type="http://schemas.openxmlformats.org/officeDocument/2006/relationships/hyperlink" Target="https://hal.science/hal-03316320v1" TargetMode="External"/><Relationship Id="rId18" Type="http://schemas.openxmlformats.org/officeDocument/2006/relationships/hyperlink" Target="https://shs.hal.science/halshs-00967755v1" TargetMode="External"/><Relationship Id="rId19" Type="http://schemas.openxmlformats.org/officeDocument/2006/relationships/hyperlink" Target="https://hal.science/search/index/?q=*&amp;authFullName_s=Christian Napolitano" TargetMode="External"/><Relationship Id="rId20" Type="http://schemas.openxmlformats.org/officeDocument/2006/relationships/hyperlink" Target="https://shs.hal.science/halshs-00967750v1" TargetMode="External"/><Relationship Id="rId21" Type="http://schemas.openxmlformats.org/officeDocument/2006/relationships/hyperlink" Target="https://hal.science/search/index/?q=*&amp;authFullName_s=Girolamo Fiorentino" TargetMode="External"/><Relationship Id="rId22" Type="http://schemas.openxmlformats.org/officeDocument/2006/relationships/hyperlink" Target="https://hal.science/search/index/?q=*&amp;authFullName_s=Anna Maria Grasso" TargetMode="External"/><Relationship Id="rId23" Type="http://schemas.openxmlformats.org/officeDocument/2006/relationships/hyperlink" Target="https://shs.hal.science/halshs-00967743v1" TargetMode="External"/><Relationship Id="rId24" Type="http://schemas.openxmlformats.org/officeDocument/2006/relationships/hyperlink" Target="https://shs.hal.science/halshs-04820253v1" TargetMode="External"/><Relationship Id="rId25" Type="http://schemas.openxmlformats.org/officeDocument/2006/relationships/hyperlink" Target="https://shs.hal.science/halshs-03140111v1" TargetMode="External"/><Relationship Id="rId26" Type="http://schemas.openxmlformats.org/officeDocument/2006/relationships/hyperlink" Target="https://shs.hal.science/halshs-03140081v1" TargetMode="External"/><Relationship Id="rId27" Type="http://schemas.openxmlformats.org/officeDocument/2006/relationships/hyperlink" Target="https://shs.hal.science/halshs-01833394v1" TargetMode="External"/><Relationship Id="rId28" Type="http://schemas.openxmlformats.org/officeDocument/2006/relationships/hyperlink" Target="https://shs.hal.science/halshs-00967768v1" TargetMode="External"/><Relationship Id="rId29" Type="http://schemas.openxmlformats.org/officeDocument/2006/relationships/hyperlink" Target="https://shs.hal.science/halshs-00967766v1" TargetMode="External"/><Relationship Id="rId30" Type="http://schemas.openxmlformats.org/officeDocument/2006/relationships/hyperlink" Target="https://shs.hal.science/halshs-00967953v1" TargetMode="External"/><Relationship Id="rId31" Type="http://schemas.openxmlformats.org/officeDocument/2006/relationships/hyperlink" Target="https://shs.hal.science/halshs-00967762v1" TargetMode="External"/><Relationship Id="rId32" Type="http://schemas.openxmlformats.org/officeDocument/2006/relationships/hyperlink" Target="https://shs.hal.science/halshs-00967930v1" TargetMode="External"/><Relationship Id="rId33" Type="http://schemas.openxmlformats.org/officeDocument/2006/relationships/hyperlink" Target="https://shs.hal.science/halshs-00967764v1" TargetMode="External"/><Relationship Id="rId34" Type="http://schemas.openxmlformats.org/officeDocument/2006/relationships/hyperlink" Target="https://shs.hal.science/halshs-00967748v1" TargetMode="External"/><Relationship Id="rId35" Type="http://schemas.openxmlformats.org/officeDocument/2006/relationships/hyperlink" Target="https://shs.hal.science/halshs-00967744v1" TargetMode="External"/><Relationship Id="rId36" Type="http://schemas.openxmlformats.org/officeDocument/2006/relationships/hyperlink" Target="https://shs.hal.science/halshs-05522293v1" TargetMode="External"/><Relationship Id="rId37" Type="http://schemas.openxmlformats.org/officeDocument/2006/relationships/hyperlink" Target="https://hal.science/search/index/?q=*&amp;authFullName_s=M&#233;linda Bizri" TargetMode="External"/><Relationship Id="rId38" Type="http://schemas.openxmlformats.org/officeDocument/2006/relationships/hyperlink" Target="https://hal.science/search/index/?q=*&amp;authFullName_s=Pascale Chevalier" TargetMode="External"/><Relationship Id="rId39" Type="http://schemas.openxmlformats.org/officeDocument/2006/relationships/hyperlink" Target="https://hal.science/search/index/?q=*&amp;authFullName_s=L. Cagin" TargetMode="External"/><Relationship Id="rId40" Type="http://schemas.openxmlformats.org/officeDocument/2006/relationships/hyperlink" Target="https://hal.science/search/index/?q=*&amp;authFullName_s=Nadia Saint-Luc" TargetMode="External"/><Relationship Id="rId41" Type="http://schemas.openxmlformats.org/officeDocument/2006/relationships/hyperlink" Target="https://shs.hal.science/halshs-00967761v1" TargetMode="External"/><Relationship Id="rId42" Type="http://schemas.openxmlformats.org/officeDocument/2006/relationships/hyperlink" Target="https://shs.hal.science/halshs-05522283v1" TargetMode="External"/><Relationship Id="rId43" Type="http://schemas.openxmlformats.org/officeDocument/2006/relationships/hyperlink" Target="https://shs.hal.science/halshs-01833047v1" TargetMode="External"/><Relationship Id="rId44" Type="http://schemas.openxmlformats.org/officeDocument/2006/relationships/hyperlink" Target="https://dx.doi.org/10.1163/22134522-12340059" TargetMode="External"/><Relationship Id="rId45" Type="http://schemas.openxmlformats.org/officeDocument/2006/relationships/hyperlink" Target="https://shs.hal.science/halshs-01833022v1" TargetMode="External"/><Relationship Id="rId46" Type="http://schemas.openxmlformats.org/officeDocument/2006/relationships/hyperlink" Target="https://dx.doi.org/10.4475/790" TargetMode="External"/><Relationship Id="rId47" Type="http://schemas.openxmlformats.org/officeDocument/2006/relationships/hyperlink" Target="https://shs.hal.science/halshs-00967745v1" TargetMode="External"/><Relationship Id="rId48" Type="http://schemas.openxmlformats.org/officeDocument/2006/relationships/hyperlink" Target="https://hal.science/hal-03549886v1" TargetMode="External"/><Relationship Id="rId49" Type="http://schemas.openxmlformats.org/officeDocument/2006/relationships/hyperlink" Target="https://hal.science/search/index/?q=*&amp;authFullName_s=Ludovic Antoine" TargetMode="External"/><Relationship Id="rId50" Type="http://schemas.openxmlformats.org/officeDocument/2006/relationships/hyperlink" Target="https://hal.science/search/index/?q=*&amp;authFullName_s=Carme R&#233;mi" TargetMode="External"/><Relationship Id="rId51" Type="http://schemas.openxmlformats.org/officeDocument/2006/relationships/hyperlink" Target="https://hal.science/search/index/?q=*&amp;authFullName_s=Elodie Chaurand" TargetMode="External"/><Relationship Id="rId52" Type="http://schemas.openxmlformats.org/officeDocument/2006/relationships/hyperlink" Target="https://shs.hal.science/halshs-01833415v1" TargetMode="External"/><Relationship Id="rId53" Type="http://schemas.openxmlformats.org/officeDocument/2006/relationships/hyperlink" Target="https://shs.hal.science/halshs-01833418v1" TargetMode="External"/><Relationship Id="rId54" Type="http://schemas.openxmlformats.org/officeDocument/2006/relationships/hyperlink" Target="https://shs.hal.science/tel-04518804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Giovanni Stranieri</dc:title>
  <dc:description>CV</dc:description>
  <dc:subject/>
  <cp:keywords/>
  <cp:category/>
  <cp:lastModifiedBy/>
  <dcterms:created xsi:type="dcterms:W3CDTF">2026-05-26T14:28:12+02:00</dcterms:created>
  <dcterms:modified xsi:type="dcterms:W3CDTF">2026-05-26T14:28:12+02:00</dcterms:modified>
</cp:coreProperties>
</file>

<file path=docProps/custom.xml><?xml version="1.0" encoding="utf-8"?>
<Properties xmlns="http://schemas.openxmlformats.org/officeDocument/2006/custom-properties" xmlns:vt="http://schemas.openxmlformats.org/officeDocument/2006/docPropsVTypes"/>
</file>