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Grégoire Bienvenu </w:t>
      </w:r>
      <w:r>
        <w:rPr>
          <w:color w:val="641e6e"/>
        </w:rPr>
        <w:t xml:space="preserve">Maître de conférence en Communication internationale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gregoire-bienvenu</w:t>
        </w:r>
      </w:hyperlink>
    </w:p>
    <w:p>
      <w:pPr>
        <w:numPr>
          <w:ilvl w:val="0"/>
          <w:numId w:val="1"/>
        </w:numPr>
      </w:pPr>
      <w:r>
        <w:rPr/>
        <w:t xml:space="preserve"> ORCID : </w:t>
      </w:r>
      <w:hyperlink r:id="rId8" w:history="1">
        <w:r>
          <w:rPr>
            <w:color w:val="#410a8c"/>
            <w:u w:val="single"/>
          </w:rPr>
          <w:t xml:space="preserve">0000-0002-5483-5244</w:t>
        </w:r>
      </w:hyperlink>
    </w:p>
    <w:p>
      <w:pPr>
        <w:numPr>
          <w:ilvl w:val="0"/>
          <w:numId w:val="1"/>
        </w:numPr>
      </w:pPr>
      <w:r>
        <w:rPr/>
        <w:t xml:space="preserve"> IdRef : </w:t>
      </w:r>
      <w:hyperlink r:id="rId9" w:history="1">
        <w:r>
          <w:rPr>
            <w:color w:val="#410a8c"/>
            <w:u w:val="single"/>
          </w:rPr>
          <w:t xml:space="preserve">279932391</w:t>
        </w:r>
      </w:hyperlink>
    </w:p>
    <w:p>
      <w:pPr>
        <w:spacing w:before="600"/>
      </w:pPr>
    </w:p>
    <w:p>
      <w:pPr>
        <w:pStyle w:val="Heading2"/>
      </w:pPr>
      <w:r>
        <w:rPr>
          <w:color w:val="1e198e"/>
          <w:b w:val="1"/>
          <w:bCs w:val="1"/>
        </w:rPr>
        <w:t xml:space="preserve">Présentation</w:t>
      </w:r>
    </w:p>
    <w:p>
      <w:pPr>
        <w:spacing w:after="100"/>
      </w:pPr>
    </w:p>
    <w:p>
      <w:pPr>
        <w:pStyle w:val="Heading4"/>
      </w:pPr>
      <w:r>
        <w:rPr/>
        <w:t xml:space="preserve">Maître de conférence en Communication internationale</w:t>
      </w:r>
    </w:p>
    <w:p>
      <w:pPr>
        <w:pStyle w:val="Heading4"/>
      </w:pPr>
      <w:r>
        <w:rPr/>
        <w:t xml:space="preserve">Université Paris Nanterre / Laboratoire Dicen</w:t>
      </w:r>
    </w:p>
    <w:p>
      <w:pPr>
        <w:numPr>
          <w:ilvl w:val="0"/>
          <w:numId w:val="2"/>
        </w:numPr>
      </w:pPr>
      <w:r>
        <w:rPr/>
        <w:t xml:space="preserve">Membre de l’IRMECCEN (EA7546), Université Sorbonne Nouvelle.</w:t>
      </w:r>
    </w:p>
    <w:p>
      <w:pPr>
        <w:numPr>
          <w:ilvl w:val="0"/>
          <w:numId w:val="2"/>
        </w:numPr>
      </w:pPr>
      <w:r>
        <w:rPr/>
        <w:t xml:space="preserve">Doctorant au sein du Labex ICCA. Récipiendaire d’une bourse de fin de thèse (12 mois).</w:t>
      </w:r>
    </w:p>
    <w:p>
      <w:pPr>
        <w:numPr>
          <w:ilvl w:val="0"/>
          <w:numId w:val="2"/>
        </w:numPr>
      </w:pPr>
      <w:r>
        <w:rPr/>
        <w:t xml:space="preserve">Attaché temporaire d’enseignement et de recherche (ATER) dans le département de Sciences de l’information et de la communication, Université Paris Nanterre.</w:t>
      </w:r>
    </w:p>
    <w:p>
      <w:pPr>
        <w:numPr>
          <w:ilvl w:val="0"/>
          <w:numId w:val="2"/>
        </w:numPr>
      </w:pPr>
      <w:r>
        <w:rPr/>
        <w:t xml:space="preserve">Doctorant contractuel en Communication internationale, 中国传媒大学 Communication University of China (Pékin).</w:t>
      </w:r>
    </w:p>
    <w:p>
      <w:pPr>
        <w:pStyle w:val="Heading1"/>
      </w:pPr>
      <w:r>
        <w:rPr>
          <w:b w:val="1"/>
          <w:bCs w:val="1"/>
        </w:rPr>
        <w:t xml:space="preserve">Doctorats / PhDs</w:t>
      </w:r>
    </w:p>
    <w:p>
      <w:pPr/>
      <w:r>
        <w:rPr>
          <w:b w:val="1"/>
          <w:bCs w:val="1"/>
        </w:rPr>
        <w:t xml:space="preserve">« Du Rap Chinois ? Hybridation, médiatisation et légitimation d’une « pollution culturelle » contemporaine ».</w:t>
      </w:r>
      <w:r>
        <w:rPr/>
        <w:t xml:space="preserve"> Thèse rédigée sous la direction d'Eric Maigret, défendue le 8 janvier 2024 et qualifiée en sections 71 et 15.</w:t>
      </w:r>
    </w:p>
    <w:p>
      <w:pPr/>
      <w:r>
        <w:rPr/>
        <w:t xml:space="preserve">Jury de thèse:Émilie Da Lage, Professeure, Université de Lille.Vanessa Frangville, Professeure, Université Libre de Bruxelles (rapporteure).Gérôme Guibert, Professeur, Université Sorbonne Nouvelle.Éric Maigret, Professeur, Université Sorbonne Nouvelle (directeur de thèse).Marta Severo, Professeure, Université Paris Nanterre (rapporteure).</w:t>
      </w:r>
    </w:p>
    <w:p>
      <w:pPr/>
      <w:r>
        <w:rPr>
          <w:b w:val="1"/>
          <w:bCs w:val="1"/>
        </w:rPr>
        <w:t xml:space="preserve">“超越 ‘Keeping it Real’: 中国说唱的媒体化，正当性和战略谈判” / “Beyond ‘Keeping it Real’: Mediatization, Legitimation and Strategic Negotiations of Chinese Rap Music”.</w:t>
      </w:r>
      <w:r>
        <w:rPr/>
        <w:t xml:space="preserve"> Thèse rédigée sous la direction de Dianlin Huang 黄典林, défendue à Pékin le 31 mai 2023 et qualifiée en Communication internationale.</w:t>
      </w:r>
    </w:p>
    <w:p>
      <w:pPr/>
      <w:r>
        <w:rPr/>
        <w:t xml:space="preserve">Jury de thèse:Dianlin Huang ⻩典林, Professeur, Communication University of China 中国传媒大学.Xiaomei Shu 舒笑梅, Professeure, Communication University of China 中国传媒大学.Weihua Wu 吴炜华, Professeur, Communication University of China 中国传媒大学.Yan Yan 闫岩, Professeure, Université Renmin de Chine 中国人⺠大学.Jianhua Yao 姚建华, Professeur, Université Fudan 复旦大学.Ruhan Zhao 赵如涵, Professeure, Communication University of China 中国传媒大学.</w:t>
      </w:r>
    </w:p>
    <w:p>
      <w:pPr/>
      <w:r>
        <w:rPr/>
        <w:t xml:space="preserve">Pour plus d'informations sur mes activités d'enseignement et de valorisation de la recherche, n'hésitez pas à me contacter.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Cadrer puis recadrer les rappeurs : comment les émissions de divertissement musical ont rendu « un certain rap chinois » acceptable</w:t>
              </w:r>
            </w:hyperlink>
          </w:p>
          <w:p>
            <w:pPr/>
            <w:hyperlink r:id="rId11" w:history="1">
              <w:r>
                <w:rPr>
                  <w:color w:val="#410a8c"/>
                  <w:u w:val="single"/>
                </w:rPr>
                <w:t xml:space="preserve">Grégoire Bienvenu</w:t>
              </w:r>
            </w:hyperlink>
          </w:p>
          <w:p>
            <w:pPr/>
            <w:r>
              <w:rPr>
                <w:i w:val="1"/>
                <w:iCs w:val="1"/>
              </w:rPr>
              <w:t xml:space="preserve">Le Temps des médias. Revue d’histoire</w:t>
            </w:r>
            <w:r>
              <w:rPr/>
              <w:t xml:space="preserve">, 2025, n° 43, pp.290-307. </w:t>
            </w:r>
            <w:hyperlink r:id="rId12" w:history="1">
              <w:r>
                <w:rPr>
                  <w:color w:val="#410a8c"/>
                  <w:u w:val="single"/>
                </w:rPr>
                <w:t xml:space="preserve">⟨10.3917/tdm.043.0290⟩</w:t>
              </w:r>
            </w:hyperlink>
          </w:p>
          <w:p>
            <w:pPr/>
            <w:r>
              <w:rPr/>
              <w:t xml:space="preserve">Article dans une revue</w:t>
            </w:r>
          </w:p>
          <w:p>
            <w:pPr/>
            <w:hyperlink r:id="rId10" w:history="1">
              <w:r>
                <w:rPr>
                  <w:color w:val="#410a8c"/>
                  <w:u w:val="single"/>
                </w:rPr>
                <w:t xml:space="preserve">hal-05346787v1</w:t>
              </w:r>
            </w:hyperlink>
          </w:p>
        </w:tc>
      </w:tr>
      <w:tr>
        <w:trPr/>
        <w:tc>
          <w:tcPr>
            <w:noWrap/>
          </w:tcPr>
          <w:p>
            <w:pPr>
              <w:spacing w:after="200"/>
            </w:pPr>
            <w:hyperlink r:id="rId13" w:history="1">
              <w:r>
                <w:rPr>
                  <w:color w:val="1e198e"/>
                  <w:b w:val="1"/>
                  <w:bCs w:val="1"/>
                  <w:u w:val="single"/>
                </w:rPr>
                <w:t xml:space="preserve">Cadrer puis recadrer les rappeurs : comment les émissions de divertissement musical ont rendu « un certain rap chinois » acceptable</w:t>
              </w:r>
            </w:hyperlink>
          </w:p>
          <w:p>
            <w:pPr/>
            <w:hyperlink r:id="rId11" w:history="1">
              <w:r>
                <w:rPr>
                  <w:color w:val="#410a8c"/>
                  <w:u w:val="single"/>
                </w:rPr>
                <w:t xml:space="preserve">Grégoire Bienvenu</w:t>
              </w:r>
            </w:hyperlink>
          </w:p>
          <w:p>
            <w:pPr/>
            <w:r>
              <w:rPr>
                <w:i w:val="1"/>
                <w:iCs w:val="1"/>
              </w:rPr>
              <w:t xml:space="preserve">Le Temps des médias. Revue d’histoire</w:t>
            </w:r>
            <w:r>
              <w:rPr/>
              <w:t xml:space="preserve">, A paraître</w:t>
            </w:r>
          </w:p>
          <w:p>
            <w:pPr/>
            <w:r>
              <w:rPr/>
              <w:t xml:space="preserve">Article dans une revue</w:t>
            </w:r>
          </w:p>
          <w:p>
            <w:pPr/>
            <w:hyperlink r:id="rId13" w:history="1">
              <w:r>
                <w:rPr>
                  <w:color w:val="#410a8c"/>
                  <w:u w:val="single"/>
                </w:rPr>
                <w:t xml:space="preserve">hal-04475998v1</w:t>
              </w:r>
            </w:hyperlink>
          </w:p>
        </w:tc>
      </w:tr>
      <w:tr>
        <w:trPr/>
        <w:tc>
          <w:tcPr>
            <w:noWrap/>
          </w:tcPr>
          <w:p>
            <w:pPr>
              <w:spacing w:after="200"/>
            </w:pPr>
            <w:hyperlink r:id="rId14" w:history="1">
              <w:r>
                <w:rPr>
                  <w:color w:val="1e198e"/>
                  <w:b w:val="1"/>
                  <w:bCs w:val="1"/>
                  <w:u w:val="single"/>
                </w:rPr>
                <w:t xml:space="preserve">Le problème à deux corps. Enjeux politiques de la performance des corps des rappeurs chinois en République Populaire</w:t>
              </w:r>
            </w:hyperlink>
          </w:p>
          <w:p>
            <w:pPr/>
            <w:hyperlink r:id="rId11" w:history="1">
              <w:r>
                <w:rPr>
                  <w:color w:val="#410a8c"/>
                  <w:u w:val="single"/>
                </w:rPr>
                <w:t xml:space="preserve">Grégoire Bienvenu</w:t>
              </w:r>
            </w:hyperlink>
            <w:r>
              <w:rPr/>
              <w:t xml:space="preserve">,</w:t>
            </w:r>
            <w:hyperlink r:id="rId15" w:history="1">
              <w:r>
                <w:rPr>
                  <w:color w:val="#410a8c"/>
                  <w:u w:val="single"/>
                </w:rPr>
                <w:t xml:space="preserve">Manon Renault</w:t>
              </w:r>
            </w:hyperlink>
          </w:p>
          <w:p>
            <w:pPr/>
            <w:r>
              <w:rPr>
                <w:i w:val="1"/>
                <w:iCs w:val="1"/>
              </w:rPr>
              <w:t xml:space="preserve">Poli-Politiques des Cultural Studies </w:t>
            </w:r>
            <w:r>
              <w:rPr/>
              <w:t xml:space="preserve">, 2024, 18</w:t>
            </w:r>
          </w:p>
          <w:p>
            <w:pPr/>
            <w:r>
              <w:rPr/>
              <w:t xml:space="preserve">Article dans une revue</w:t>
            </w:r>
          </w:p>
          <w:p>
            <w:pPr/>
            <w:hyperlink r:id="rId14" w:history="1">
              <w:r>
                <w:rPr>
                  <w:color w:val="#410a8c"/>
                  <w:u w:val="single"/>
                </w:rPr>
                <w:t xml:space="preserve">hal-05353048v1</w:t>
              </w:r>
            </w:hyperlink>
          </w:p>
        </w:tc>
      </w:tr>
      <w:tr>
        <w:trPr/>
        <w:tc>
          <w:tcPr>
            <w:noWrap/>
          </w:tcPr>
          <w:p>
            <w:pPr>
              <w:spacing w:after="200"/>
            </w:pPr>
            <w:hyperlink r:id="rId16" w:history="1">
              <w:r>
                <w:rPr>
                  <w:color w:val="1e198e"/>
                  <w:b w:val="1"/>
                  <w:bCs w:val="1"/>
                  <w:u w:val="single"/>
                </w:rPr>
                <w:t xml:space="preserve">Andrew F. Jones, Circuit Listening: Chinese Popular Music in the Global 1960s</w:t>
              </w:r>
            </w:hyperlink>
          </w:p>
          <w:p>
            <w:pPr/>
            <w:hyperlink r:id="rId11" w:history="1">
              <w:r>
                <w:rPr>
                  <w:color w:val="#410a8c"/>
                  <w:u w:val="single"/>
                </w:rPr>
                <w:t xml:space="preserve">Grégoire Bienvenu</w:t>
              </w:r>
            </w:hyperlink>
          </w:p>
          <w:p>
            <w:pPr/>
            <w:r>
              <w:rPr>
                <w:i w:val="1"/>
                <w:iCs w:val="1"/>
              </w:rPr>
              <w:t xml:space="preserve">Volume ! La revue des musiques populaires</w:t>
            </w:r>
            <w:r>
              <w:rPr/>
              <w:t xml:space="preserve">, 2024, 21 (1-2), pp.264-266. </w:t>
            </w:r>
            <w:hyperlink r:id="rId17" w:history="1">
              <w:r>
                <w:rPr>
                  <w:color w:val="#410a8c"/>
                  <w:u w:val="single"/>
                </w:rPr>
                <w:t xml:space="preserve">⟨10.4000/12vkw⟩</w:t>
              </w:r>
            </w:hyperlink>
          </w:p>
          <w:p>
            <w:pPr/>
            <w:r>
              <w:rPr/>
              <w:t xml:space="preserve">Article dans une revue</w:t>
            </w:r>
            <w:r>
              <w:rPr/>
              <w:t xml:space="preserve"> (compte-rendu de lecture)</w:t>
            </w:r>
          </w:p>
          <w:p>
            <w:pPr/>
            <w:hyperlink r:id="rId16" w:history="1">
              <w:r>
                <w:rPr>
                  <w:color w:val="#410a8c"/>
                  <w:u w:val="single"/>
                </w:rPr>
                <w:t xml:space="preserve">hal-05535584v1</w:t>
              </w:r>
            </w:hyperlink>
          </w:p>
        </w:tc>
      </w:tr>
      <w:tr>
        <w:trPr/>
        <w:tc>
          <w:tcPr>
            <w:noWrap/>
          </w:tcPr>
          <w:p>
            <w:pPr>
              <w:spacing w:after="200"/>
            </w:pPr>
            <w:hyperlink r:id="rId18" w:history="1">
              <w:r>
                <w:rPr>
                  <w:color w:val="1e198e"/>
                  <w:b w:val="1"/>
                  <w:bCs w:val="1"/>
                  <w:u w:val="single"/>
                </w:rPr>
                <w:t xml:space="preserve">AMAR, Nathanel. 2022. Scream for Life : l’invention d’une contre-culture punk en Chine populaire. Rennes : Presses universitaires de Rennes</w:t>
              </w:r>
            </w:hyperlink>
          </w:p>
          <w:p>
            <w:pPr/>
            <w:hyperlink r:id="rId11" w:history="1">
              <w:r>
                <w:rPr>
                  <w:color w:val="#410a8c"/>
                  <w:u w:val="single"/>
                </w:rPr>
                <w:t xml:space="preserve">Grégoire Bienvenu</w:t>
              </w:r>
            </w:hyperlink>
          </w:p>
          <w:p>
            <w:pPr/>
            <w:r>
              <w:rPr>
                <w:i w:val="1"/>
                <w:iCs w:val="1"/>
              </w:rPr>
              <w:t xml:space="preserve">Perspectives chinoises</w:t>
            </w:r>
            <w:r>
              <w:rPr/>
              <w:t xml:space="preserve">, 2022, 1, pp.77-78</w:t>
            </w:r>
          </w:p>
          <w:p>
            <w:pPr/>
            <w:r>
              <w:rPr/>
              <w:t xml:space="preserve">Article dans une revue</w:t>
            </w:r>
            <w:r>
              <w:rPr/>
              <w:t xml:space="preserve"> (compte-rendu de lecture)</w:t>
            </w:r>
          </w:p>
          <w:p>
            <w:pPr/>
            <w:hyperlink r:id="rId18" w:history="1">
              <w:r>
                <w:rPr>
                  <w:color w:val="#410a8c"/>
                  <w:u w:val="single"/>
                </w:rPr>
                <w:t xml:space="preserve">hal-04476003v1</w:t>
              </w:r>
            </w:hyperlink>
          </w:p>
        </w:tc>
      </w:tr>
      <w:tr>
        <w:trPr/>
        <w:tc>
          <w:tcPr>
            <w:noWrap/>
          </w:tcPr>
          <w:p>
            <w:pPr>
              <w:spacing w:after="200"/>
            </w:pPr>
            <w:hyperlink r:id="rId19" w:history="1">
              <w:r>
                <w:rPr>
                  <w:color w:val="1e198e"/>
                  <w:b w:val="1"/>
                  <w:bCs w:val="1"/>
                  <w:u w:val="single"/>
                </w:rPr>
                <w:t xml:space="preserve">Know the ropes, learn the ropes: knowledge, hip-hop and Wang Yitai</w:t>
              </w:r>
            </w:hyperlink>
          </w:p>
          <w:p>
            <w:pPr/>
            <w:hyperlink r:id="rId11" w:history="1">
              <w:r>
                <w:rPr>
                  <w:color w:val="#410a8c"/>
                  <w:u w:val="single"/>
                </w:rPr>
                <w:t xml:space="preserve">Grégoire Bienvenu</w:t>
              </w:r>
            </w:hyperlink>
          </w:p>
          <w:p>
            <w:pPr/>
            <w:r>
              <w:rPr>
                <w:i w:val="1"/>
                <w:iCs w:val="1"/>
              </w:rPr>
              <w:t xml:space="preserve">Global Hip Hop Studies</w:t>
            </w:r>
            <w:r>
              <w:rPr/>
              <w:t xml:space="preserve">, In press, </w:t>
            </w:r>
            <w:hyperlink r:id="rId20" w:history="1">
              <w:r>
                <w:rPr>
                  <w:color w:val="#410a8c"/>
                  <w:u w:val="single"/>
                </w:rPr>
                <w:t xml:space="preserve">⟨10.1386/ghhs_00089_7⟩</w:t>
              </w:r>
            </w:hyperlink>
          </w:p>
          <w:p>
            <w:pPr/>
            <w:r>
              <w:rPr/>
              <w:t xml:space="preserve">Article dans une revue</w:t>
            </w:r>
          </w:p>
          <w:p>
            <w:pPr/>
            <w:hyperlink r:id="rId19" w:history="1">
              <w:r>
                <w:rPr>
                  <w:color w:val="#410a8c"/>
                  <w:u w:val="single"/>
                </w:rPr>
                <w:t xml:space="preserve">hal-03858689v1</w:t>
              </w:r>
            </w:hyperlink>
          </w:p>
        </w:tc>
      </w:tr>
      <w:tr>
        <w:trPr/>
        <w:tc>
          <w:tcPr>
            <w:noWrap/>
          </w:tcPr>
          <w:p>
            <w:pPr>
              <w:spacing w:after="200"/>
            </w:pPr>
            <w:hyperlink r:id="rId21" w:history="1">
              <w:r>
                <w:rPr>
                  <w:color w:val="1e198e"/>
                  <w:b w:val="1"/>
                  <w:bCs w:val="1"/>
                  <w:u w:val="single"/>
                </w:rPr>
                <w:t xml:space="preserve">‘Rappers react to Covid-19’: what the mobilization of Chinese rappers teaches us about artistic engagement in times of crisis</w:t>
              </w:r>
            </w:hyperlink>
          </w:p>
          <w:p>
            <w:pPr/>
            <w:hyperlink r:id="rId11" w:history="1">
              <w:r>
                <w:rPr>
                  <w:color w:val="#410a8c"/>
                  <w:u w:val="single"/>
                </w:rPr>
                <w:t xml:space="preserve">Grégoire Bienvenu</w:t>
              </w:r>
            </w:hyperlink>
          </w:p>
          <w:p>
            <w:pPr/>
            <w:r>
              <w:rPr>
                <w:i w:val="1"/>
                <w:iCs w:val="1"/>
              </w:rPr>
              <w:t xml:space="preserve">China perspectives</w:t>
            </w:r>
            <w:r>
              <w:rPr/>
              <w:t xml:space="preserve">, 2021, </w:t>
            </w:r>
            <w:hyperlink r:id="rId22" w:history="1">
              <w:r>
                <w:rPr>
                  <w:color w:val="#410a8c"/>
                  <w:u w:val="single"/>
                </w:rPr>
                <w:t xml:space="preserve">⟨10.4000/chinaperspectives.11455⟩</w:t>
              </w:r>
            </w:hyperlink>
          </w:p>
          <w:p>
            <w:pPr/>
            <w:r>
              <w:rPr/>
              <w:t xml:space="preserve">Article dans une revue</w:t>
            </w:r>
          </w:p>
          <w:p>
            <w:pPr/>
            <w:hyperlink r:id="rId21" w:history="1">
              <w:r>
                <w:rPr>
                  <w:color w:val="#410a8c"/>
                  <w:u w:val="single"/>
                </w:rPr>
                <w:t xml:space="preserve">hal-03858678v1</w:t>
              </w:r>
            </w:hyperlink>
          </w:p>
        </w:tc>
      </w:tr>
      <w:tr>
        <w:trPr/>
        <w:tc>
          <w:tcPr>
            <w:noWrap/>
          </w:tcPr>
          <w:p>
            <w:pPr>
              <w:spacing w:after="200"/>
            </w:pPr>
            <w:hyperlink r:id="rId23" w:history="1">
              <w:r>
                <w:rPr>
                  <w:color w:val="1e198e"/>
                  <w:b w:val="1"/>
                  <w:bCs w:val="1"/>
                  <w:u w:val="single"/>
                </w:rPr>
                <w:t xml:space="preserve">Jonathan Thomas, La propagande par le disque : Jean-Marie Le Pen, éditeur phonographique</w:t>
              </w:r>
            </w:hyperlink>
          </w:p>
          <w:p>
            <w:pPr/>
            <w:hyperlink r:id="rId11" w:history="1">
              <w:r>
                <w:rPr>
                  <w:color w:val="#410a8c"/>
                  <w:u w:val="single"/>
                </w:rPr>
                <w:t xml:space="preserve">Grégoire Bienvenu</w:t>
              </w:r>
            </w:hyperlink>
          </w:p>
          <w:p>
            <w:pPr/>
            <w:r>
              <w:rPr>
                <w:i w:val="1"/>
                <w:iCs w:val="1"/>
              </w:rPr>
              <w:t xml:space="preserve">Volume ! La revue des musiques populaires</w:t>
            </w:r>
            <w:r>
              <w:rPr/>
              <w:t xml:space="preserve">, 2021, 18 : 2, pp.169-172. </w:t>
            </w:r>
            <w:hyperlink r:id="rId24" w:history="1">
              <w:r>
                <w:rPr>
                  <w:color w:val="#410a8c"/>
                  <w:u w:val="single"/>
                </w:rPr>
                <w:t xml:space="preserve">⟨10.4000/volume.9504⟩</w:t>
              </w:r>
            </w:hyperlink>
          </w:p>
          <w:p>
            <w:pPr/>
            <w:r>
              <w:rPr/>
              <w:t xml:space="preserve">Article dans une revue</w:t>
            </w:r>
            <w:r>
              <w:rPr/>
              <w:t xml:space="preserve"> (compte-rendu de lecture)</w:t>
            </w:r>
          </w:p>
          <w:p>
            <w:pPr/>
            <w:hyperlink r:id="rId23" w:history="1">
              <w:r>
                <w:rPr>
                  <w:color w:val="#410a8c"/>
                  <w:u w:val="single"/>
                </w:rPr>
                <w:t xml:space="preserve">hal-04476000v1</w:t>
              </w:r>
            </w:hyperlink>
          </w:p>
        </w:tc>
      </w:tr>
      <w:tr>
        <w:trPr/>
        <w:tc>
          <w:tcPr>
            <w:noWrap/>
          </w:tcPr>
          <w:p>
            <w:pPr>
              <w:spacing w:after="200"/>
            </w:pPr>
            <w:hyperlink r:id="rId25" w:history="1">
              <w:r>
                <w:rPr>
                  <w:color w:val="1e198e"/>
                  <w:b w:val="1"/>
                  <w:bCs w:val="1"/>
                  <w:u w:val="single"/>
                </w:rPr>
                <w:t xml:space="preserve">To craft modern (hi)story through music. Chinese rap and the main melody at the outset of the COVID-19 pandemic</w:t>
              </w:r>
            </w:hyperlink>
          </w:p>
          <w:p>
            <w:pPr/>
            <w:hyperlink r:id="rId11" w:history="1">
              <w:r>
                <w:rPr>
                  <w:color w:val="#410a8c"/>
                  <w:u w:val="single"/>
                </w:rPr>
                <w:t xml:space="preserve">Grégoire Bienvenu</w:t>
              </w:r>
            </w:hyperlink>
          </w:p>
          <w:p>
            <w:pPr/>
            <w:r>
              <w:rPr>
                <w:i w:val="1"/>
                <w:iCs w:val="1"/>
              </w:rPr>
              <w:t xml:space="preserve">Popular Music History</w:t>
            </w:r>
            <w:r>
              <w:rPr/>
              <w:t xml:space="preserve">, 2021, </w:t>
            </w:r>
            <w:hyperlink r:id="rId26" w:history="1">
              <w:r>
                <w:rPr>
                  <w:color w:val="#410a8c"/>
                  <w:u w:val="single"/>
                </w:rPr>
                <w:t xml:space="preserve">⟨10.1558/pomh.19821⟩</w:t>
              </w:r>
            </w:hyperlink>
          </w:p>
          <w:p>
            <w:pPr/>
            <w:r>
              <w:rPr/>
              <w:t xml:space="preserve">Article dans une revue</w:t>
            </w:r>
          </w:p>
          <w:p>
            <w:pPr/>
            <w:hyperlink r:id="rId25" w:history="1">
              <w:r>
                <w:rPr>
                  <w:color w:val="#410a8c"/>
                  <w:u w:val="single"/>
                </w:rPr>
                <w:t xml:space="preserve">hal-03858654v1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Application du Media Pluralism Monitor aux Etats membres de l'Union Européenne. Résultats du MPM 2025. Rapport : France.</w:t>
              </w:r>
            </w:hyperlink>
          </w:p>
          <w:p>
            <w:pPr/>
            <w:hyperlink r:id="rId28" w:history="1">
              <w:r>
                <w:rPr>
                  <w:color w:val="#410a8c"/>
                  <w:u w:val="single"/>
                </w:rPr>
                <w:t xml:space="preserve">Alan Ouakrat</w:t>
              </w:r>
            </w:hyperlink>
            <w:r>
              <w:rPr/>
              <w:t xml:space="preserve">,</w:t>
            </w:r>
            <w:hyperlink r:id="rId11" w:history="1">
              <w:r>
                <w:rPr>
                  <w:color w:val="#410a8c"/>
                  <w:u w:val="single"/>
                </w:rPr>
                <w:t xml:space="preserve">Grégoire Bienvenu</w:t>
              </w:r>
            </w:hyperlink>
          </w:p>
          <w:p>
            <w:pPr/>
            <w:r>
              <w:rPr/>
              <w:t xml:space="preserve">Center for Media Pluralism and Freedom. 2025, https://hdl.handle.net/1814/92891</w:t>
            </w:r>
          </w:p>
          <w:p>
            <w:pPr/>
            <w:r>
              <w:rPr/>
              <w:t xml:space="preserve">Rapport</w:t>
            </w:r>
          </w:p>
          <w:p>
            <w:pPr/>
            <w:hyperlink r:id="rId27" w:history="1">
              <w:r>
                <w:rPr>
                  <w:color w:val="#410a8c"/>
                  <w:u w:val="single"/>
                </w:rPr>
                <w:t xml:space="preserve">hal-05153114v1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Du rap chinois ? Hybridation, médiatisation et légitimation d’une « pollution culturelle » contemporaine.</w:t>
              </w:r>
            </w:hyperlink>
          </w:p>
          <w:p>
            <w:pPr/>
            <w:hyperlink r:id="rId11" w:history="1">
              <w:r>
                <w:rPr>
                  <w:color w:val="#410a8c"/>
                  <w:u w:val="single"/>
                </w:rPr>
                <w:t xml:space="preserve">Grégoire Bienvenu</w:t>
              </w:r>
            </w:hyperlink>
          </w:p>
          <w:p>
            <w:pPr/>
            <w:r>
              <w:rPr/>
              <w:t xml:space="preserve">Musique, musicologie et arts de la scène. Université de la Sorbonne nouvelle - Paris III, 2024. Français. </w:t>
            </w:r>
            <w:hyperlink r:id="rId30" w:history="1">
              <w:r>
                <w:rPr>
                  <w:color w:val="#410a8c"/>
                  <w:u w:val="single"/>
                </w:rPr>
                <w:t xml:space="preserve">⟨NNT : 2024PA030009⟩</w:t>
              </w:r>
            </w:hyperlink>
          </w:p>
          <w:p>
            <w:pPr/>
            <w:r>
              <w:rPr/>
              <w:t xml:space="preserve">Thèse</w:t>
            </w:r>
          </w:p>
          <w:p>
            <w:pPr/>
            <w:hyperlink r:id="rId29" w:history="1">
              <w:r>
                <w:rPr>
                  <w:color w:val="#410a8c"/>
                  <w:u w:val="single"/>
                </w:rPr>
                <w:t xml:space="preserve">tel-04957898v1</w:t>
              </w:r>
            </w:hyperlink>
          </w:p>
        </w:tc>
      </w:tr>
      <w:tr>
        <w:trPr/>
        <w:tc>
          <w:tcPr>
            <w:noWrap/>
          </w:tcPr>
          <w:p>
            <w:pPr>
              <w:spacing w:after="200"/>
            </w:pPr>
            <w:hyperlink r:id="rId31" w:history="1">
              <w:r>
                <w:rPr>
                  <w:color w:val="1e198e"/>
                  <w:b w:val="1"/>
                  <w:bCs w:val="1"/>
                  <w:u w:val="single"/>
                </w:rPr>
                <w:t xml:space="preserve">Beyond “keeping it real”: mediatization, legitimation and strategic negotiations of Chinese rap music</w:t>
              </w:r>
            </w:hyperlink>
          </w:p>
          <w:p>
            <w:pPr/>
            <w:hyperlink r:id="rId11" w:history="1">
              <w:r>
                <w:rPr>
                  <w:color w:val="#410a8c"/>
                  <w:u w:val="single"/>
                </w:rPr>
                <w:t xml:space="preserve">Grégoire Bienvenu</w:t>
              </w:r>
            </w:hyperlink>
          </w:p>
          <w:p>
            <w:pPr/>
            <w:r>
              <w:rPr/>
              <w:t xml:space="preserve">Library and information sciences. Communication University of China 中国传媒大学, 2023. English. </w:t>
            </w:r>
            <w:hyperlink r:id="rId32" w:history="1">
              <w:r>
                <w:rPr>
                  <w:color w:val="#410a8c"/>
                  <w:u w:val="single"/>
                </w:rPr>
                <w:t xml:space="preserve">⟨NNT : ⟩</w:t>
              </w:r>
            </w:hyperlink>
          </w:p>
          <w:p>
            <w:pPr/>
            <w:r>
              <w:rPr/>
              <w:t xml:space="preserve">Thèse</w:t>
            </w:r>
          </w:p>
          <w:p>
            <w:pPr/>
            <w:hyperlink r:id="rId31" w:history="1">
              <w:r>
                <w:rPr>
                  <w:color w:val="#410a8c"/>
                  <w:u w:val="single"/>
                </w:rPr>
                <w:t xml:space="preserve">tel-04476273v1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“Chinese ruqin, local kouyin”: complexifying the hybridization of Chengdu rap music</w:t>
              </w:r>
            </w:hyperlink>
          </w:p>
          <w:p>
            <w:pPr/>
            <w:hyperlink r:id="rId11" w:history="1">
              <w:r>
                <w:rPr>
                  <w:color w:val="#410a8c"/>
                  <w:u w:val="single"/>
                </w:rPr>
                <w:t xml:space="preserve">Grégoire Bienvenu</w:t>
              </w:r>
            </w:hyperlink>
          </w:p>
          <w:p>
            <w:pPr/>
            <w:r>
              <w:rPr>
                <w:i w:val="1"/>
                <w:iCs w:val="1"/>
              </w:rPr>
              <w:t xml:space="preserve">中国文化研究年轻学者论坛 Young Scholars' Forum in Chinese Studies</w:t>
            </w:r>
            <w:r>
              <w:rPr/>
              <w:t xml:space="preserve">, 香港中文大学 Chinese University of Hong Kong, Sep 2023, Hong Kong, China</w:t>
            </w:r>
          </w:p>
          <w:p>
            <w:pPr/>
            <w:r>
              <w:rPr/>
              <w:t xml:space="preserve">Communication dans un congrès</w:t>
            </w:r>
          </w:p>
          <w:p>
            <w:pPr/>
            <w:hyperlink r:id="rId33" w:history="1">
              <w:r>
                <w:rPr>
                  <w:color w:val="#410a8c"/>
                  <w:u w:val="single"/>
                </w:rPr>
                <w:t xml:space="preserve">hal-04475997v1</w:t>
              </w:r>
            </w:hyperlink>
          </w:p>
        </w:tc>
      </w:tr>
      <w:tr>
        <w:trPr/>
        <w:tc>
          <w:tcPr>
            <w:noWrap/>
          </w:tcPr>
          <w:p>
            <w:pPr>
              <w:spacing w:after="200"/>
            </w:pPr>
            <w:hyperlink r:id="rId34" w:history="1">
              <w:r>
                <w:rPr>
                  <w:color w:val="1e198e"/>
                  <w:b w:val="1"/>
                  <w:bCs w:val="1"/>
                  <w:u w:val="single"/>
                </w:rPr>
                <w:t xml:space="preserve">Bridging the inaccessible. Conducting Research on China from the Outside</w:t>
              </w:r>
            </w:hyperlink>
          </w:p>
          <w:p>
            <w:pPr/>
            <w:hyperlink r:id="rId11" w:history="1">
              <w:r>
                <w:rPr>
                  <w:color w:val="#410a8c"/>
                  <w:u w:val="single"/>
                </w:rPr>
                <w:t xml:space="preserve">Grégoire Bienvenu</w:t>
              </w:r>
            </w:hyperlink>
          </w:p>
          <w:p>
            <w:pPr/>
            <w:r>
              <w:rPr>
                <w:i w:val="1"/>
                <w:iCs w:val="1"/>
              </w:rPr>
              <w:t xml:space="preserve">Knowledge and Know-How Situated: Humanities and Social Sciences and the World</w:t>
            </w:r>
            <w:r>
              <w:rPr/>
              <w:t xml:space="preserve">, Nov 2022, Paris, France</w:t>
            </w:r>
          </w:p>
          <w:p>
            <w:pPr/>
            <w:r>
              <w:rPr/>
              <w:t xml:space="preserve">Communication dans un congrès</w:t>
            </w:r>
          </w:p>
          <w:p>
            <w:pPr/>
            <w:hyperlink r:id="rId34" w:history="1">
              <w:r>
                <w:rPr>
                  <w:color w:val="#410a8c"/>
                  <w:u w:val="single"/>
                </w:rPr>
                <w:t xml:space="preserve">hal-03858702v1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2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06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egoire-bienvenu" TargetMode="External"/><Relationship Id="rId8" Type="http://schemas.openxmlformats.org/officeDocument/2006/relationships/hyperlink" Target="https://orcid.org/0000-0002-5483-5244" TargetMode="External"/><Relationship Id="rId9" Type="http://schemas.openxmlformats.org/officeDocument/2006/relationships/hyperlink" Target="https://www.idref.fr/279932391" TargetMode="External"/><Relationship Id="rId10" Type="http://schemas.openxmlformats.org/officeDocument/2006/relationships/hyperlink" Target="https://hal.science/hal-05346787v1" TargetMode="External"/><Relationship Id="rId11" Type="http://schemas.openxmlformats.org/officeDocument/2006/relationships/hyperlink" Target="https://hal.science/search/index/?q=*&amp;authFullName_s=Gr&#233;goire Bienvenu" TargetMode="External"/><Relationship Id="rId12" Type="http://schemas.openxmlformats.org/officeDocument/2006/relationships/hyperlink" Target="https://dx.doi.org/10.3917/tdm.043.0290" TargetMode="External"/><Relationship Id="rId13" Type="http://schemas.openxmlformats.org/officeDocument/2006/relationships/hyperlink" Target="https://hal.science/hal-04475998v1" TargetMode="External"/><Relationship Id="rId14" Type="http://schemas.openxmlformats.org/officeDocument/2006/relationships/hyperlink" Target="https://hal.science/hal-05353048v1" TargetMode="External"/><Relationship Id="rId15" Type="http://schemas.openxmlformats.org/officeDocument/2006/relationships/hyperlink" Target="https://hal.science/search/index/?q=*&amp;authFullName_s=Manon Renault" TargetMode="External"/><Relationship Id="rId16" Type="http://schemas.openxmlformats.org/officeDocument/2006/relationships/hyperlink" Target="https://hal.science/hal-05535584v1" TargetMode="External"/><Relationship Id="rId17" Type="http://schemas.openxmlformats.org/officeDocument/2006/relationships/hyperlink" Target="https://dx.doi.org/10.4000/12vkw" TargetMode="External"/><Relationship Id="rId18" Type="http://schemas.openxmlformats.org/officeDocument/2006/relationships/hyperlink" Target="https://hal.science/hal-04476003v1" TargetMode="External"/><Relationship Id="rId19" Type="http://schemas.openxmlformats.org/officeDocument/2006/relationships/hyperlink" Target="https://univ-sorbonne-nouvelle.hal.science/hal-03858689v1" TargetMode="External"/><Relationship Id="rId20" Type="http://schemas.openxmlformats.org/officeDocument/2006/relationships/hyperlink" Target="https://dx.doi.org/10.1386/ghhs_00089_7" TargetMode="External"/><Relationship Id="rId21" Type="http://schemas.openxmlformats.org/officeDocument/2006/relationships/hyperlink" Target="https://univ-sorbonne-nouvelle.hal.science/hal-03858678v1" TargetMode="External"/><Relationship Id="rId22" Type="http://schemas.openxmlformats.org/officeDocument/2006/relationships/hyperlink" Target="https://dx.doi.org/10.4000/chinaperspectives.11455" TargetMode="External"/><Relationship Id="rId23" Type="http://schemas.openxmlformats.org/officeDocument/2006/relationships/hyperlink" Target="https://hal.science/hal-04476000v1" TargetMode="External"/><Relationship Id="rId24" Type="http://schemas.openxmlformats.org/officeDocument/2006/relationships/hyperlink" Target="https://dx.doi.org/10.4000/volume.9504" TargetMode="External"/><Relationship Id="rId25" Type="http://schemas.openxmlformats.org/officeDocument/2006/relationships/hyperlink" Target="https://univ-sorbonne-nouvelle.hal.science/hal-03858654v1" TargetMode="External"/><Relationship Id="rId26" Type="http://schemas.openxmlformats.org/officeDocument/2006/relationships/hyperlink" Target="https://dx.doi.org/10.1558/pomh.19821" TargetMode="External"/><Relationship Id="rId27" Type="http://schemas.openxmlformats.org/officeDocument/2006/relationships/hyperlink" Target="https://hal.science/hal-05153114v1" TargetMode="External"/><Relationship Id="rId28" Type="http://schemas.openxmlformats.org/officeDocument/2006/relationships/hyperlink" Target="https://hal.science/search/index/?q=*&amp;authFullName_s=Alan Ouakrat" TargetMode="External"/><Relationship Id="rId29" Type="http://schemas.openxmlformats.org/officeDocument/2006/relationships/hyperlink" Target="https://theses.hal.science/tel-04957898v1" TargetMode="External"/><Relationship Id="rId30" Type="http://schemas.openxmlformats.org/officeDocument/2006/relationships/hyperlink" Target="https://www.theses.fr/2024PA030009" TargetMode="External"/><Relationship Id="rId31" Type="http://schemas.openxmlformats.org/officeDocument/2006/relationships/hyperlink" Target="https://univ-sorbonne-nouvelle.hal.science/tel-04476273v1" TargetMode="External"/><Relationship Id="rId32" Type="http://schemas.openxmlformats.org/officeDocument/2006/relationships/hyperlink" Target="https://www.theses.fr/" TargetMode="External"/><Relationship Id="rId33" Type="http://schemas.openxmlformats.org/officeDocument/2006/relationships/hyperlink" Target="https://hal.science/hal-04475997v1" TargetMode="External"/><Relationship Id="rId34" Type="http://schemas.openxmlformats.org/officeDocument/2006/relationships/hyperlink" Target="https://univ-sorbonne-nouvelle.hal.science/hal-03858702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Grégoire Bienvenu</dc:title>
  <dc:description>CV</dc:description>
  <dc:subject/>
  <cp:keywords/>
  <cp:category/>
  <cp:lastModifiedBy/>
  <dcterms:created xsi:type="dcterms:W3CDTF">2026-03-16T12:08:09+01:00</dcterms:created>
  <dcterms:modified xsi:type="dcterms:W3CDTF">2026-03-16T12:08:09+01:00</dcterms:modified>
</cp:coreProperties>
</file>

<file path=docProps/custom.xml><?xml version="1.0" encoding="utf-8"?>
<Properties xmlns="http://schemas.openxmlformats.org/officeDocument/2006/custom-properties" xmlns:vt="http://schemas.openxmlformats.org/officeDocument/2006/docPropsVTypes"/>
</file>