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Barral </w:t>
      </w:r>
      <w:r>
        <w:rPr>
          <w:color w:val="641e6e"/>
        </w:rPr>
        <w:t xml:space="preserve">Enseignant d'Histoire-Géographie EMC en lycée général et technologique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relations entre les sociétés humaines et la nature avec un jeu vidéo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Barral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hal-04231997v1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31997v1" TargetMode="External"/><Relationship Id="rId9" Type="http://schemas.openxmlformats.org/officeDocument/2006/relationships/hyperlink" Target="https://hal.science/search/index/?q=*&amp;authFullName_s=Guillaume Barral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Barral</dc:title>
  <dc:description>CV</dc:description>
  <dc:subject/>
  <cp:keywords/>
  <cp:category/>
  <cp:lastModifiedBy/>
  <dcterms:created xsi:type="dcterms:W3CDTF">2026-03-17T19:50:41+01:00</dcterms:created>
  <dcterms:modified xsi:type="dcterms:W3CDTF">2026-03-17T19:50:41+01:00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