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DUCOEUR </w:t>
      </w:r>
      <w:r>
        <w:rPr>
          <w:color w:val="641e6e"/>
        </w:rPr>
        <w:t xml:space="preserve">Professeur d'histoire des religions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guillaume-ducoeur</w:t>
        </w:r>
      </w:hyperlink>
    </w:p>
    <w:p>
      <w:pPr>
        <w:numPr>
          <w:ilvl w:val="0"/>
          <w:numId w:val="1"/>
        </w:numPr>
      </w:pPr>
      <w:r>
        <w:rPr/>
        <w:t xml:space="preserve"> IdRef : </w:t>
      </w:r>
      <w:hyperlink r:id="rId9" w:history="1">
        <w:r>
          <w:rPr>
            <w:color w:val="#410a8c"/>
            <w:u w:val="single"/>
          </w:rPr>
          <w:t xml:space="preserve">067236731</w:t>
        </w:r>
      </w:hyperlink>
    </w:p>
    <w:p>
      <w:pPr>
        <w:spacing w:before="600"/>
      </w:pPr>
    </w:p>
    <w:p>
      <w:pPr>
        <w:pStyle w:val="Heading2"/>
      </w:pPr>
      <w:r>
        <w:rPr>
          <w:color w:val="1e198e"/>
          <w:b w:val="1"/>
          <w:bCs w:val="1"/>
        </w:rPr>
        <w:t xml:space="preserve">Présentation</w:t>
      </w:r>
    </w:p>
    <w:p>
      <w:pPr>
        <w:spacing w:after="100"/>
      </w:pPr>
    </w:p>
    <w:p>
      <w:pPr/>
      <w:r>
        <w:rPr/>
        <w:t xml:space="preserve">Guillaume Ducoeur est professeur d'histoire des religions à l'Institut d'Histoire des religions de la Faculté des Sciences historiques de l'Université de Strasbourg et membre de l'UMR 7044 - Archimède. Ses enseignements et ses recherches portent sur l'histoire des religions de l'Asie du Sud dans une perspective comparative, sur les contacts historiques entre mondes grec et indien, l'historiographie de la discipline de l'histoire comparée des religions et de la mythologie comparée. Il enseigne également les langues sanskrite et pâlie ainsi que l'épigraphie indienne.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L’Institut Thématique Interdisciplinaire Histoire, sociologie, archéologie et anthropologie des religions (ITI HiSAAR)</w:t>
              </w:r>
            </w:hyperlink>
          </w:p>
          <w:p>
            <w:pPr/>
            <w:hyperlink r:id="rId11" w:history="1">
              <w:r>
                <w:rPr>
                  <w:color w:val="#410a8c"/>
                  <w:u w:val="single"/>
                </w:rPr>
                <w:t xml:space="preserve">Guillaume Ducoeur</w:t>
              </w:r>
            </w:hyperlink>
          </w:p>
          <w:p>
            <w:pPr/>
            <w:r>
              <w:rPr>
                <w:i w:val="1"/>
                <w:iCs w:val="1"/>
              </w:rPr>
              <w:t xml:space="preserve">Les Chroniques d'Archimède</w:t>
            </w:r>
            <w:r>
              <w:rPr/>
              <w:t xml:space="preserve">, 2020, 2</w:t>
            </w:r>
          </w:p>
          <w:p>
            <w:pPr/>
            <w:r>
              <w:rPr/>
              <w:t xml:space="preserve">Article dans une revue</w:t>
            </w:r>
          </w:p>
          <w:p>
            <w:pPr/>
            <w:hyperlink r:id="rId10" w:history="1">
              <w:r>
                <w:rPr>
                  <w:color w:val="#410a8c"/>
                  <w:u w:val="single"/>
                </w:rPr>
                <w:t xml:space="preserve">hal-05258282v1</w:t>
              </w:r>
            </w:hyperlink>
          </w:p>
        </w:tc>
      </w:tr>
      <w:tr>
        <w:trPr/>
        <w:tc>
          <w:tcPr>
            <w:noWrap/>
          </w:tcPr>
          <w:p>
            <w:pPr>
              <w:spacing w:after="200"/>
            </w:pPr>
            <w:hyperlink r:id="rId12" w:history="1">
              <w:r>
                <w:rPr>
                  <w:color w:val="1e198e"/>
                  <w:b w:val="1"/>
                  <w:bCs w:val="1"/>
                  <w:u w:val="single"/>
                </w:rPr>
                <w:t xml:space="preserve">Śākyamuni émacié ou la critique de la pratique des austérités</w:t>
              </w:r>
            </w:hyperlink>
          </w:p>
          <w:p>
            <w:pPr/>
            <w:hyperlink r:id="rId13" w:history="1">
              <w:r>
                <w:rPr>
                  <w:color w:val="#410a8c"/>
                  <w:u w:val="single"/>
                </w:rPr>
                <w:t xml:space="preserve">Guillaume Ducœur</w:t>
              </w:r>
            </w:hyperlink>
          </w:p>
          <w:p>
            <w:pPr/>
            <w:r>
              <w:rPr>
                <w:i w:val="1"/>
                <w:iCs w:val="1"/>
              </w:rPr>
              <w:t xml:space="preserve">Revue de l'histoire des religions</w:t>
            </w:r>
            <w:r>
              <w:rPr/>
              <w:t xml:space="preserve">, 2019, 236, pp.11-40. </w:t>
            </w:r>
            <w:hyperlink r:id="rId14" w:history="1">
              <w:r>
                <w:rPr>
                  <w:color w:val="#410a8c"/>
                  <w:u w:val="single"/>
                </w:rPr>
                <w:t xml:space="preserve">⟨10.4000/rhr.9379⟩</w:t>
              </w:r>
            </w:hyperlink>
          </w:p>
          <w:p>
            <w:pPr/>
            <w:r>
              <w:rPr/>
              <w:t xml:space="preserve">Article dans une revue</w:t>
            </w:r>
          </w:p>
          <w:p>
            <w:pPr/>
            <w:hyperlink r:id="rId12" w:history="1">
              <w:r>
                <w:rPr>
                  <w:color w:val="#410a8c"/>
                  <w:u w:val="single"/>
                </w:rPr>
                <w:t xml:space="preserve">hal-03351111v1</w:t>
              </w:r>
            </w:hyperlink>
          </w:p>
        </w:tc>
      </w:tr>
      <w:tr>
        <w:trPr/>
        <w:tc>
          <w:tcPr>
            <w:noWrap/>
          </w:tcPr>
          <w:p>
            <w:pPr>
              <w:spacing w:after="200"/>
            </w:pPr>
            <w:hyperlink r:id="rId15" w:history="1">
              <w:r>
                <w:rPr>
                  <w:color w:val="1e198e"/>
                  <w:b w:val="1"/>
                  <w:bCs w:val="1"/>
                  <w:u w:val="single"/>
                </w:rPr>
                <w:t xml:space="preserve">Corps, ascèse et extinction dans l’histoire du bouddhisme (Inde, Corée, Japon): Avant-propos</w:t>
              </w:r>
            </w:hyperlink>
          </w:p>
          <w:p>
            <w:pPr/>
            <w:hyperlink r:id="rId13" w:history="1">
              <w:r>
                <w:rPr>
                  <w:color w:val="#410a8c"/>
                  <w:u w:val="single"/>
                </w:rPr>
                <w:t xml:space="preserve">Guillaume Ducœur</w:t>
              </w:r>
            </w:hyperlink>
          </w:p>
          <w:p>
            <w:pPr/>
            <w:r>
              <w:rPr>
                <w:i w:val="1"/>
                <w:iCs w:val="1"/>
              </w:rPr>
              <w:t xml:space="preserve">Revue de l'histoire des religions</w:t>
            </w:r>
            <w:r>
              <w:rPr/>
              <w:t xml:space="preserve">, 2019, 236, pp.5-9. </w:t>
            </w:r>
            <w:hyperlink r:id="rId16" w:history="1">
              <w:r>
                <w:rPr>
                  <w:color w:val="#410a8c"/>
                  <w:u w:val="single"/>
                </w:rPr>
                <w:t xml:space="preserve">⟨10.4000/rhr.9371⟩</w:t>
              </w:r>
            </w:hyperlink>
          </w:p>
          <w:p>
            <w:pPr/>
            <w:r>
              <w:rPr/>
              <w:t xml:space="preserve">Article dans une revue</w:t>
            </w:r>
          </w:p>
          <w:p>
            <w:pPr/>
            <w:hyperlink r:id="rId15" w:history="1">
              <w:r>
                <w:rPr>
                  <w:color w:val="#410a8c"/>
                  <w:u w:val="single"/>
                </w:rPr>
                <w:t xml:space="preserve">hal-03351125v1</w:t>
              </w:r>
            </w:hyperlink>
          </w:p>
        </w:tc>
      </w:tr>
      <w:tr>
        <w:trPr/>
        <w:tc>
          <w:tcPr>
            <w:noWrap/>
          </w:tcPr>
          <w:p>
            <w:pPr>
              <w:spacing w:after="200"/>
            </w:pPr>
            <w:hyperlink r:id="rId17" w:history="1">
              <w:r>
                <w:rPr>
                  <w:color w:val="1e198e"/>
                  <w:b w:val="1"/>
                  <w:bCs w:val="1"/>
                  <w:u w:val="single"/>
                </w:rPr>
                <w:t xml:space="preserve">Meou-Tseu, Dialogues pour dissiper la confusion, traduction, introduction et notes par Béatrice L: Paris, Les Belles Lettres (« Bibliothèque chinoise », 25), 2017</w:t>
              </w:r>
            </w:hyperlink>
          </w:p>
          <w:p>
            <w:pPr/>
            <w:hyperlink r:id="rId13" w:history="1">
              <w:r>
                <w:rPr>
                  <w:color w:val="#410a8c"/>
                  <w:u w:val="single"/>
                </w:rPr>
                <w:t xml:space="preserve">Guillaume Ducœur</w:t>
              </w:r>
            </w:hyperlink>
          </w:p>
          <w:p>
            <w:pPr/>
            <w:r>
              <w:rPr>
                <w:i w:val="1"/>
                <w:iCs w:val="1"/>
              </w:rPr>
              <w:t xml:space="preserve">Revue de l'histoire des religions</w:t>
            </w:r>
            <w:r>
              <w:rPr/>
              <w:t xml:space="preserve">, 2019, 236, pp.606-610. </w:t>
            </w:r>
            <w:hyperlink r:id="rId18" w:history="1">
              <w:r>
                <w:rPr>
                  <w:color w:val="#410a8c"/>
                  <w:u w:val="single"/>
                </w:rPr>
                <w:t xml:space="preserve">⟨10.4000/rhr.9988⟩</w:t>
              </w:r>
            </w:hyperlink>
          </w:p>
          <w:p>
            <w:pPr/>
            <w:r>
              <w:rPr/>
              <w:t xml:space="preserve">Article dans une revue</w:t>
            </w:r>
          </w:p>
          <w:p>
            <w:pPr/>
            <w:hyperlink r:id="rId17" w:history="1">
              <w:r>
                <w:rPr>
                  <w:color w:val="#410a8c"/>
                  <w:u w:val="single"/>
                </w:rPr>
                <w:t xml:space="preserve">hal-03351124v1</w:t>
              </w:r>
            </w:hyperlink>
          </w:p>
        </w:tc>
      </w:tr>
      <w:tr>
        <w:trPr/>
        <w:tc>
          <w:tcPr>
            <w:noWrap/>
          </w:tcPr>
          <w:p>
            <w:pPr>
              <w:spacing w:after="200"/>
            </w:pPr>
            <w:hyperlink r:id="rId19" w:history="1">
              <w:r>
                <w:rPr>
                  <w:color w:val="1e198e"/>
                  <w:b w:val="1"/>
                  <w:bCs w:val="1"/>
                  <w:u w:val="single"/>
                </w:rPr>
                <w:t xml:space="preserve">Buddha et la marche sur les eaux : du prodige à la condition de l’arhant</w:t>
              </w:r>
            </w:hyperlink>
          </w:p>
          <w:p>
            <w:pPr/>
            <w:hyperlink r:id="rId11" w:history="1">
              <w:r>
                <w:rPr>
                  <w:color w:val="#410a8c"/>
                  <w:u w:val="single"/>
                </w:rPr>
                <w:t xml:space="preserve">Guillaume Ducoeur</w:t>
              </w:r>
            </w:hyperlink>
          </w:p>
          <w:p>
            <w:pPr/>
            <w:r>
              <w:rPr>
                <w:i w:val="1"/>
                <w:iCs w:val="1"/>
              </w:rPr>
              <w:t xml:space="preserve">Archimède : archéologie et histoire ancienne</w:t>
            </w:r>
            <w:r>
              <w:rPr/>
              <w:t xml:space="preserve">, 2019, 6, pp.29-38</w:t>
            </w:r>
          </w:p>
          <w:p>
            <w:pPr/>
            <w:r>
              <w:rPr/>
              <w:t xml:space="preserve">Article dans une revue</w:t>
            </w:r>
          </w:p>
          <w:p>
            <w:pPr/>
            <w:hyperlink r:id="rId19" w:history="1">
              <w:r>
                <w:rPr>
                  <w:color w:val="#410a8c"/>
                  <w:u w:val="single"/>
                </w:rPr>
                <w:t xml:space="preserve">halshs-02894232v1</w:t>
              </w:r>
            </w:hyperlink>
          </w:p>
        </w:tc>
      </w:tr>
      <w:tr>
        <w:trPr/>
        <w:tc>
          <w:tcPr>
            <w:noWrap/>
          </w:tcPr>
          <w:p>
            <w:pPr>
              <w:spacing w:after="200"/>
            </w:pPr>
            <w:hyperlink r:id="rId20" w:history="1">
              <w:r>
                <w:rPr>
                  <w:color w:val="1e198e"/>
                  <w:b w:val="1"/>
                  <w:bCs w:val="1"/>
                  <w:u w:val="single"/>
                </w:rPr>
                <w:t xml:space="preserve">Histoires de figures construites : les fondateurs de religion. Introduction</w:t>
              </w:r>
            </w:hyperlink>
          </w:p>
          <w:p>
            <w:pPr/>
            <w:hyperlink r:id="rId11" w:history="1">
              <w:r>
                <w:rPr>
                  <w:color w:val="#410a8c"/>
                  <w:u w:val="single"/>
                </w:rPr>
                <w:t xml:space="preserve">Guillaume Ducoeur</w:t>
              </w:r>
            </w:hyperlink>
          </w:p>
          <w:p>
            <w:pPr/>
            <w:r>
              <w:rPr>
                <w:i w:val="1"/>
                <w:iCs w:val="1"/>
              </w:rPr>
              <w:t xml:space="preserve">Archimède : archéologie et histoire ancienne</w:t>
            </w:r>
            <w:r>
              <w:rPr/>
              <w:t xml:space="preserve">, 2019, 6, pp.1-8</w:t>
            </w:r>
          </w:p>
          <w:p>
            <w:pPr/>
            <w:r>
              <w:rPr/>
              <w:t xml:space="preserve">Article dans une revue</w:t>
            </w:r>
          </w:p>
          <w:p>
            <w:pPr/>
            <w:hyperlink r:id="rId20" w:history="1">
              <w:r>
                <w:rPr>
                  <w:color w:val="#410a8c"/>
                  <w:u w:val="single"/>
                </w:rPr>
                <w:t xml:space="preserve">halshs-02894127v1</w:t>
              </w:r>
            </w:hyperlink>
          </w:p>
        </w:tc>
      </w:tr>
      <w:tr>
        <w:trPr/>
        <w:tc>
          <w:tcPr>
            <w:noWrap/>
          </w:tcPr>
          <w:p>
            <w:pPr>
              <w:spacing w:after="200"/>
            </w:pPr>
            <w:hyperlink r:id="rId21" w:history="1">
              <w:r>
                <w:rPr>
                  <w:color w:val="1e198e"/>
                  <w:b w:val="1"/>
                  <w:bCs w:val="1"/>
                  <w:u w:val="single"/>
                </w:rPr>
                <w:t xml:space="preserve">Clément d’Alexandrie et les Semnoí de Taprobane. Remarques sur Stromates 3.7.60.3‑4</w:t>
              </w:r>
            </w:hyperlink>
          </w:p>
          <w:p>
            <w:pPr/>
            <w:hyperlink r:id="rId13" w:history="1">
              <w:r>
                <w:rPr>
                  <w:color w:val="#410a8c"/>
                  <w:u w:val="single"/>
                </w:rPr>
                <w:t xml:space="preserve">Guillaume Ducœur</w:t>
              </w:r>
            </w:hyperlink>
          </w:p>
          <w:p>
            <w:pPr/>
            <w:r>
              <w:rPr>
                <w:i w:val="1"/>
                <w:iCs w:val="1"/>
              </w:rPr>
              <w:t xml:space="preserve">Revue de l'histoire des religions</w:t>
            </w:r>
            <w:r>
              <w:rPr/>
              <w:t xml:space="preserve">, 2018, 235, pp.379-414. </w:t>
            </w:r>
            <w:hyperlink r:id="rId22" w:history="1">
              <w:r>
                <w:rPr>
                  <w:color w:val="#410a8c"/>
                  <w:u w:val="single"/>
                </w:rPr>
                <w:t xml:space="preserve">⟨10.4000/rhr.8927⟩</w:t>
              </w:r>
            </w:hyperlink>
          </w:p>
          <w:p>
            <w:pPr/>
            <w:r>
              <w:rPr/>
              <w:t xml:space="preserve">Article dans une revue</w:t>
            </w:r>
          </w:p>
          <w:p>
            <w:pPr/>
            <w:hyperlink r:id="rId21" w:history="1">
              <w:r>
                <w:rPr>
                  <w:color w:val="#410a8c"/>
                  <w:u w:val="single"/>
                </w:rPr>
                <w:t xml:space="preserve">hal-03351118v1</w:t>
              </w:r>
            </w:hyperlink>
          </w:p>
        </w:tc>
      </w:tr>
      <w:tr>
        <w:trPr/>
        <w:tc>
          <w:tcPr>
            <w:noWrap/>
          </w:tcPr>
          <w:p>
            <w:pPr>
              <w:spacing w:after="200"/>
            </w:pPr>
            <w:hyperlink r:id="rId23" w:history="1">
              <w:r>
                <w:rPr>
                  <w:color w:val="1e198e"/>
                  <w:b w:val="1"/>
                  <w:bCs w:val="1"/>
                  <w:u w:val="single"/>
                </w:rPr>
                <w:t xml:space="preserve">Avant-propos à &amp;quot;Deshima&amp;quot; n°9</w:t>
              </w:r>
            </w:hyperlink>
          </w:p>
          <w:p>
            <w:pPr/>
            <w:hyperlink r:id="rId24" w:history="1">
              <w:r>
                <w:rPr>
                  <w:color w:val="#410a8c"/>
                  <w:u w:val="single"/>
                </w:rPr>
                <w:t xml:space="preserve">Thomas Beaufils</w:t>
              </w:r>
            </w:hyperlink>
            <w:r>
              <w:rPr/>
              <w:t xml:space="preserve">,</w:t>
            </w:r>
            <w:hyperlink r:id="rId13" w:history="1">
              <w:r>
                <w:rPr>
                  <w:color w:val="#410a8c"/>
                  <w:u w:val="single"/>
                </w:rPr>
                <w:t xml:space="preserve">Guillaume Ducœur</w:t>
              </w:r>
            </w:hyperlink>
          </w:p>
          <w:p>
            <w:pPr/>
            <w:r>
              <w:rPr>
                <w:i w:val="1"/>
                <w:iCs w:val="1"/>
              </w:rPr>
              <w:t xml:space="preserve">Deshima: Arts, lettres et cultures des pays du Nord</w:t>
            </w:r>
            <w:r>
              <w:rPr/>
              <w:t xml:space="preserve">, 2015, 9, pp.7-10</w:t>
            </w:r>
          </w:p>
          <w:p>
            <w:pPr/>
            <w:r>
              <w:rPr/>
              <w:t xml:space="preserve">Article dans une revue</w:t>
            </w:r>
          </w:p>
          <w:p>
            <w:pPr/>
            <w:hyperlink r:id="rId23" w:history="1">
              <w:r>
                <w:rPr>
                  <w:color w:val="#410a8c"/>
                  <w:u w:val="single"/>
                </w:rPr>
                <w:t xml:space="preserve">hal-05323790v1</w:t>
              </w:r>
            </w:hyperlink>
          </w:p>
        </w:tc>
      </w:tr>
      <w:tr>
        <w:trPr/>
        <w:tc>
          <w:tcPr>
            <w:noWrap/>
          </w:tcPr>
          <w:p>
            <w:pPr>
              <w:spacing w:after="200"/>
            </w:pPr>
            <w:hyperlink r:id="rId25" w:history="1">
              <w:r>
                <w:rPr>
                  <w:color w:val="1e198e"/>
                  <w:b w:val="1"/>
                  <w:bCs w:val="1"/>
                  <w:u w:val="single"/>
                </w:rPr>
                <w:t xml:space="preserve">« Nous avons combattu ensemble ». Correspondance de Georges Dumézil et Jan de Vries de 1949 à 1964</w:t>
              </w:r>
            </w:hyperlink>
          </w:p>
          <w:p>
            <w:pPr/>
            <w:hyperlink r:id="rId13" w:history="1">
              <w:r>
                <w:rPr>
                  <w:color w:val="#410a8c"/>
                  <w:u w:val="single"/>
                </w:rPr>
                <w:t xml:space="preserve">Guillaume Ducœur</w:t>
              </w:r>
            </w:hyperlink>
          </w:p>
          <w:p>
            <w:pPr/>
            <w:r>
              <w:rPr>
                <w:i w:val="1"/>
                <w:iCs w:val="1"/>
              </w:rPr>
              <w:t xml:space="preserve">Deshima: Arts, lettres et cultures des pays du Nord</w:t>
            </w:r>
            <w:r>
              <w:rPr/>
              <w:t xml:space="preserve">, 2015, 9, pp.99-176</w:t>
            </w:r>
          </w:p>
          <w:p>
            <w:pPr/>
            <w:r>
              <w:rPr/>
              <w:t xml:space="preserve">Article dans une revue</w:t>
            </w:r>
          </w:p>
          <w:p>
            <w:pPr/>
            <w:hyperlink r:id="rId25" w:history="1">
              <w:r>
                <w:rPr>
                  <w:color w:val="#410a8c"/>
                  <w:u w:val="single"/>
                </w:rPr>
                <w:t xml:space="preserve">hal-05257915v1</w:t>
              </w:r>
            </w:hyperlink>
          </w:p>
        </w:tc>
      </w:tr>
      <w:tr>
        <w:trPr/>
        <w:tc>
          <w:tcPr>
            <w:noWrap/>
          </w:tcPr>
          <w:p>
            <w:pPr>
              <w:spacing w:after="200"/>
            </w:pPr>
            <w:hyperlink r:id="rId26" w:history="1">
              <w:r>
                <w:rPr>
                  <w:color w:val="1e198e"/>
                  <w:b w:val="1"/>
                  <w:bCs w:val="1"/>
                  <w:u w:val="single"/>
                </w:rPr>
                <w:t xml:space="preserve">Pierre-Daniel Huet et la Hollande : voyage, érudition et éditions</w:t>
              </w:r>
            </w:hyperlink>
          </w:p>
          <w:p>
            <w:pPr/>
            <w:hyperlink r:id="rId13" w:history="1">
              <w:r>
                <w:rPr>
                  <w:color w:val="#410a8c"/>
                  <w:u w:val="single"/>
                </w:rPr>
                <w:t xml:space="preserve">Guillaume Ducœur</w:t>
              </w:r>
            </w:hyperlink>
          </w:p>
          <w:p>
            <w:pPr/>
            <w:r>
              <w:rPr>
                <w:i w:val="1"/>
                <w:iCs w:val="1"/>
              </w:rPr>
              <w:t xml:space="preserve">Deshima: Arts, lettres et cultures des pays du Nord</w:t>
            </w:r>
            <w:r>
              <w:rPr/>
              <w:t xml:space="preserve">, 2012, 6, pp.239-270</w:t>
            </w:r>
          </w:p>
          <w:p>
            <w:pPr/>
            <w:r>
              <w:rPr/>
              <w:t xml:space="preserve">Article dans une revue</w:t>
            </w:r>
          </w:p>
          <w:p>
            <w:pPr/>
            <w:hyperlink r:id="rId26" w:history="1">
              <w:r>
                <w:rPr>
                  <w:color w:val="#410a8c"/>
                  <w:u w:val="single"/>
                </w:rPr>
                <w:t xml:space="preserve">hal-05257916v1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Présentation des premiers résultats d’une enquête collective sur les réunions du samedi</w:t>
              </w:r>
            </w:hyperlink>
          </w:p>
          <w:p>
            <w:pPr/>
            <w:hyperlink r:id="rId28" w:history="1">
              <w:r>
                <w:rPr>
                  <w:color w:val="#410a8c"/>
                  <w:u w:val="single"/>
                </w:rPr>
                <w:t xml:space="preserve">Laurence Buchholzer-Remy</w:t>
              </w:r>
            </w:hyperlink>
            <w:r>
              <w:rPr/>
              <w:t xml:space="preserve">,</w:t>
            </w:r>
            <w:hyperlink r:id="rId29" w:history="1">
              <w:r>
                <w:rPr>
                  <w:color w:val="#410a8c"/>
                  <w:u w:val="single"/>
                </w:rPr>
                <w:t xml:space="preserve">Sylvie Donnat</w:t>
              </w:r>
            </w:hyperlink>
            <w:r>
              <w:rPr/>
              <w:t xml:space="preserve">,</w:t>
            </w:r>
            <w:hyperlink r:id="rId13" w:history="1">
              <w:r>
                <w:rPr>
                  <w:color w:val="#410a8c"/>
                  <w:u w:val="single"/>
                </w:rPr>
                <w:t xml:space="preserve">Guillaume Ducœur</w:t>
              </w:r>
            </w:hyperlink>
            <w:r>
              <w:rPr/>
              <w:t xml:space="preserve">,</w:t>
            </w:r>
            <w:hyperlink r:id="rId30" w:history="1">
              <w:r>
                <w:rPr>
                  <w:color w:val="#410a8c"/>
                  <w:u w:val="single"/>
                </w:rPr>
                <w:t xml:space="preserve">Stéphanie Dupouy</w:t>
              </w:r>
            </w:hyperlink>
            <w:r>
              <w:rPr/>
              <w:t xml:space="preserve">,</w:t>
            </w:r>
            <w:hyperlink r:id="rId31" w:history="1">
              <w:r>
                <w:rPr>
                  <w:color w:val="#410a8c"/>
                  <w:u w:val="single"/>
                </w:rPr>
                <w:t xml:space="preserve">Isabelle Laboulais</w:t>
              </w:r>
            </w:hyperlink>
          </w:p>
          <w:p>
            <w:pPr/>
            <w:r>
              <w:rPr>
                <w:i w:val="1"/>
                <w:iCs w:val="1"/>
              </w:rPr>
              <w:t xml:space="preserve">L’université de Strasbourg et le dialogue des disciplines, des années 20 aux pratiques contemporaines</w:t>
            </w:r>
            <w:r>
              <w:rPr/>
              <w:t xml:space="preserve">, Nov 2019, Strasbourg, France</w:t>
            </w:r>
          </w:p>
          <w:p>
            <w:pPr/>
            <w:r>
              <w:rPr/>
              <w:t xml:space="preserve">Communication dans un congrès</w:t>
            </w:r>
          </w:p>
          <w:p>
            <w:pPr/>
            <w:hyperlink r:id="rId27" w:history="1">
              <w:r>
                <w:rPr>
                  <w:color w:val="#410a8c"/>
                  <w:u w:val="single"/>
                </w:rPr>
                <w:t xml:space="preserve">hal-03099007v1</w:t>
              </w:r>
            </w:hyperlink>
          </w:p>
        </w:tc>
      </w:tr>
      <w:tr>
        <w:trPr/>
        <w:tc>
          <w:tcPr>
            <w:noWrap/>
          </w:tcPr>
          <w:p>
            <w:pPr>
              <w:spacing w:after="200"/>
            </w:pPr>
            <w:hyperlink r:id="rId32" w:history="1">
              <w:r>
                <w:rPr>
                  <w:color w:val="1e198e"/>
                  <w:b w:val="1"/>
                  <w:bCs w:val="1"/>
                  <w:u w:val="single"/>
                </w:rPr>
                <w:t xml:space="preserve">L’université de Strasbourg et le dialogue des disciplines, des années 20 aux pratiques contemporaines</w:t>
              </w:r>
            </w:hyperlink>
          </w:p>
          <w:p>
            <w:pPr/>
            <w:hyperlink r:id="rId33" w:history="1">
              <w:r>
                <w:rPr>
                  <w:color w:val="#410a8c"/>
                  <w:u w:val="single"/>
                </w:rPr>
                <w:t xml:space="preserve">Didier Breton</w:t>
              </w:r>
            </w:hyperlink>
            <w:r>
              <w:rPr/>
              <w:t xml:space="preserve">,</w:t>
            </w:r>
            <w:hyperlink r:id="rId28" w:history="1">
              <w:r>
                <w:rPr>
                  <w:color w:val="#410a8c"/>
                  <w:u w:val="single"/>
                </w:rPr>
                <w:t xml:space="preserve">Laurence Buchholzer-Remy</w:t>
              </w:r>
            </w:hyperlink>
            <w:r>
              <w:rPr/>
              <w:t xml:space="preserve">,</w:t>
            </w:r>
            <w:hyperlink r:id="rId29" w:history="1">
              <w:r>
                <w:rPr>
                  <w:color w:val="#410a8c"/>
                  <w:u w:val="single"/>
                </w:rPr>
                <w:t xml:space="preserve">Sylvie Donnat</w:t>
              </w:r>
            </w:hyperlink>
            <w:r>
              <w:rPr/>
              <w:t xml:space="preserve">,</w:t>
            </w:r>
            <w:hyperlink r:id="rId11" w:history="1">
              <w:r>
                <w:rPr>
                  <w:color w:val="#410a8c"/>
                  <w:u w:val="single"/>
                </w:rPr>
                <w:t xml:space="preserve">Guillaume Ducoeur</w:t>
              </w:r>
            </w:hyperlink>
            <w:r>
              <w:rPr/>
              <w:t xml:space="preserve">,</w:t>
            </w:r>
            <w:hyperlink r:id="rId30" w:history="1">
              <w:r>
                <w:rPr>
                  <w:color w:val="#410a8c"/>
                  <w:u w:val="single"/>
                </w:rPr>
                <w:t xml:space="preserve">Stéphanie Dupouy</w:t>
              </w:r>
            </w:hyperlink>
            <w:r>
              <w:rPr/>
              <w:t xml:space="preserve">et al.</w:t>
            </w:r>
          </w:p>
          <w:p>
            <w:pPr/>
            <w:r>
              <w:rPr>
                <w:i w:val="1"/>
                <w:iCs w:val="1"/>
              </w:rPr>
              <w:t xml:space="preserve">Colloque L’université de Strasbourg et le dialogue des disciplines des années 1920 aux pratiques contemporaines</w:t>
            </w:r>
            <w:r>
              <w:rPr/>
              <w:t xml:space="preserve">, Nov 2019, Strasbourg, France</w:t>
            </w:r>
          </w:p>
          <w:p>
            <w:pPr/>
            <w:r>
              <w:rPr/>
              <w:t xml:space="preserve">Communication dans un congrès</w:t>
            </w:r>
          </w:p>
          <w:p>
            <w:pPr/>
            <w:hyperlink r:id="rId32" w:history="1">
              <w:r>
                <w:rPr>
                  <w:color w:val="#410a8c"/>
                  <w:u w:val="single"/>
                </w:rPr>
                <w:t xml:space="preserve">hal-03027035v1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Traditions écrites, collections et processus de normativité</w:t>
              </w:r>
            </w:hyperlink>
          </w:p>
          <w:p>
            <w:pPr/>
            <w:hyperlink r:id="rId11" w:history="1">
              <w:r>
                <w:rPr>
                  <w:color w:val="#410a8c"/>
                  <w:u w:val="single"/>
                </w:rPr>
                <w:t xml:space="preserve">Guillaume Ducoeur</w:t>
              </w:r>
            </w:hyperlink>
            <w:r>
              <w:rPr/>
              <w:t xml:space="preserve">,</w:t>
            </w:r>
            <w:hyperlink r:id="rId35" w:history="1">
              <w:r>
                <w:rPr>
                  <w:color w:val="#410a8c"/>
                  <w:u w:val="single"/>
                </w:rPr>
                <w:t xml:space="preserve">Céline Redard</w:t>
              </w:r>
            </w:hyperlink>
          </w:p>
          <w:p>
            <w:pPr/>
            <w:r>
              <w:rPr/>
              <w:t xml:space="preserve">Université de Strasbourg, 352 p., 2025, Publication de l'Institut d'histoire des religions, 978-2-494259-27-0</w:t>
            </w:r>
          </w:p>
          <w:p>
            <w:pPr/>
            <w:r>
              <w:rPr/>
              <w:t xml:space="preserve">Ouvrages</w:t>
            </w:r>
          </w:p>
          <w:p>
            <w:pPr/>
            <w:hyperlink r:id="rId34" w:history="1">
              <w:r>
                <w:rPr>
                  <w:color w:val="#410a8c"/>
                  <w:u w:val="single"/>
                </w:rPr>
                <w:t xml:space="preserve">hal-05514623v1</w:t>
              </w:r>
            </w:hyperlink>
          </w:p>
        </w:tc>
      </w:tr>
      <w:tr>
        <w:trPr/>
        <w:tc>
          <w:tcPr>
            <w:noWrap/>
          </w:tcPr>
          <w:p>
            <w:pPr>
              <w:spacing w:after="200"/>
            </w:pPr>
            <w:hyperlink r:id="rId36" w:history="1">
              <w:r>
                <w:rPr>
                  <w:color w:val="1e198e"/>
                  <w:b w:val="1"/>
                  <w:bCs w:val="1"/>
                  <w:u w:val="single"/>
                </w:rPr>
                <w:t xml:space="preserve">L'Inde et l'Iran dans la théorie trifonctionnelle de Georges Dumézil (1898-1986)</w:t>
              </w:r>
            </w:hyperlink>
          </w:p>
          <w:p>
            <w:pPr/>
            <w:hyperlink r:id="rId35" w:history="1">
              <w:r>
                <w:rPr>
                  <w:color w:val="#410a8c"/>
                  <w:u w:val="single"/>
                </w:rPr>
                <w:t xml:space="preserve">Céline Redard</w:t>
              </w:r>
            </w:hyperlink>
            <w:r>
              <w:rPr/>
              <w:t xml:space="preserve">,</w:t>
            </w:r>
            <w:hyperlink r:id="rId37" w:history="1">
              <w:r>
                <w:rPr>
                  <w:color w:val="#410a8c"/>
                  <w:u w:val="single"/>
                </w:rPr>
                <w:t xml:space="preserve">Philippe Swennen</w:t>
              </w:r>
            </w:hyperlink>
            <w:r>
              <w:rPr/>
              <w:t xml:space="preserve">,</w:t>
            </w:r>
            <w:hyperlink r:id="rId38" w:history="1">
              <w:r>
                <w:rPr>
                  <w:color w:val="#410a8c"/>
                  <w:u w:val="single"/>
                </w:rPr>
                <w:t xml:space="preserve">Christophe Vielle</w:t>
              </w:r>
            </w:hyperlink>
            <w:r>
              <w:rPr/>
              <w:t xml:space="preserve">,</w:t>
            </w:r>
            <w:hyperlink r:id="rId11" w:history="1">
              <w:r>
                <w:rPr>
                  <w:color w:val="#410a8c"/>
                  <w:u w:val="single"/>
                </w:rPr>
                <w:t xml:space="preserve">Guillaume Ducoeur</w:t>
              </w:r>
            </w:hyperlink>
          </w:p>
          <w:p>
            <w:pPr/>
            <w:r>
              <w:rPr/>
              <w:t xml:space="preserve">Université de Strasbourg, 3, 90 p., 2025, Publications d'Études Indo-Iraniennes, 978-2-494259-40-9</w:t>
            </w:r>
          </w:p>
          <w:p>
            <w:pPr/>
            <w:r>
              <w:rPr/>
              <w:t xml:space="preserve">Ouvrages</w:t>
            </w:r>
            <w:r>
              <w:rPr/>
              <w:t xml:space="preserve"> (édition critique)</w:t>
            </w:r>
          </w:p>
          <w:p>
            <w:pPr/>
            <w:hyperlink r:id="rId36" w:history="1">
              <w:r>
                <w:rPr>
                  <w:color w:val="#410a8c"/>
                  <w:u w:val="single"/>
                </w:rPr>
                <w:t xml:space="preserve">hal-05514534v1</w:t>
              </w:r>
            </w:hyperlink>
          </w:p>
        </w:tc>
      </w:tr>
      <w:tr>
        <w:trPr/>
        <w:tc>
          <w:tcPr>
            <w:noWrap/>
          </w:tcPr>
          <w:p>
            <w:pPr>
              <w:spacing w:after="200"/>
            </w:pPr>
            <w:hyperlink r:id="rId39" w:history="1">
              <w:r>
                <w:rPr>
                  <w:color w:val="1e198e"/>
                  <w:b w:val="1"/>
                  <w:bCs w:val="1"/>
                  <w:u w:val="single"/>
                </w:rPr>
                <w:t xml:space="preserve">Autour de Bāmiyān</w:t>
              </w:r>
            </w:hyperlink>
          </w:p>
          <w:p>
            <w:pPr/>
            <w:hyperlink r:id="rId11" w:history="1">
              <w:r>
                <w:rPr>
                  <w:color w:val="#410a8c"/>
                  <w:u w:val="single"/>
                </w:rPr>
                <w:t xml:space="preserve">Guillaume Ducoeur</w:t>
              </w:r>
            </w:hyperlink>
          </w:p>
          <w:p>
            <w:pPr/>
            <w:r>
              <w:rPr/>
              <w:t xml:space="preserve">Université de Strasbourg, 444 p., 2024, Archaeologia Afghana. Série scientifique I, 978-2-494259-23-2</w:t>
            </w:r>
          </w:p>
          <w:p>
            <w:pPr/>
            <w:r>
              <w:rPr/>
              <w:t xml:space="preserve">Ouvrages</w:t>
            </w:r>
          </w:p>
          <w:p>
            <w:pPr/>
            <w:hyperlink r:id="rId39" w:history="1">
              <w:r>
                <w:rPr>
                  <w:color w:val="#410a8c"/>
                  <w:u w:val="single"/>
                </w:rPr>
                <w:t xml:space="preserve">hal-05515097v1</w:t>
              </w:r>
            </w:hyperlink>
          </w:p>
        </w:tc>
      </w:tr>
      <w:tr>
        <w:trPr/>
        <w:tc>
          <w:tcPr>
            <w:noWrap/>
          </w:tcPr>
          <w:p>
            <w:pPr>
              <w:spacing w:after="200"/>
            </w:pPr>
            <w:hyperlink r:id="rId40" w:history="1">
              <w:r>
                <w:rPr>
                  <w:color w:val="1e198e"/>
                  <w:b w:val="1"/>
                  <w:bCs w:val="1"/>
                  <w:u w:val="single"/>
                </w:rPr>
                <w:t xml:space="preserve">La dernière vie du Buddha et les joyaux de la Collection Adhémard Leclère</w:t>
              </w:r>
            </w:hyperlink>
          </w:p>
          <w:p>
            <w:pPr/>
            <w:hyperlink r:id="rId11" w:history="1">
              <w:r>
                <w:rPr>
                  <w:color w:val="#410a8c"/>
                  <w:u w:val="single"/>
                </w:rPr>
                <w:t xml:space="preserve">Guillaume Ducoeur</w:t>
              </w:r>
            </w:hyperlink>
            <w:r>
              <w:rPr/>
              <w:t xml:space="preserve">,</w:t>
            </w:r>
            <w:hyperlink r:id="rId41" w:history="1">
              <w:r>
                <w:rPr>
                  <w:color w:val="#410a8c"/>
                  <w:u w:val="single"/>
                </w:rPr>
                <w:t xml:space="preserve">Johanna Mauboussin</w:t>
              </w:r>
            </w:hyperlink>
          </w:p>
          <w:p>
            <w:pPr/>
            <w:r>
              <w:rPr/>
              <w:t xml:space="preserve">Université de Strasbourg, 191 p., 2023, 978-2-494259-12-6</w:t>
            </w:r>
          </w:p>
          <w:p>
            <w:pPr/>
            <w:r>
              <w:rPr/>
              <w:t xml:space="preserve">Ouvrages</w:t>
            </w:r>
          </w:p>
          <w:p>
            <w:pPr/>
            <w:hyperlink r:id="rId40" w:history="1">
              <w:r>
                <w:rPr>
                  <w:color w:val="#410a8c"/>
                  <w:u w:val="single"/>
                </w:rPr>
                <w:t xml:space="preserve">hal-05515224v1</w:t>
              </w:r>
            </w:hyperlink>
          </w:p>
        </w:tc>
      </w:tr>
      <w:tr>
        <w:trPr/>
        <w:tc>
          <w:tcPr>
            <w:noWrap/>
          </w:tcPr>
          <w:p>
            <w:pPr>
              <w:spacing w:after="200"/>
            </w:pPr>
            <w:hyperlink r:id="rId42" w:history="1">
              <w:r>
                <w:rPr>
                  <w:color w:val="1e198e"/>
                  <w:b w:val="1"/>
                  <w:bCs w:val="1"/>
                  <w:u w:val="single"/>
                </w:rPr>
                <w:t xml:space="preserve">Aṣṭasāhasrikā Prajñāpāramitā. La perfection de sagesse en huit mille stances.</w:t>
              </w:r>
            </w:hyperlink>
          </w:p>
          <w:p>
            <w:pPr/>
            <w:hyperlink r:id="rId11" w:history="1">
              <w:r>
                <w:rPr>
                  <w:color w:val="#410a8c"/>
                  <w:u w:val="single"/>
                </w:rPr>
                <w:t xml:space="preserve">Guillaume Ducoeur</w:t>
              </w:r>
            </w:hyperlink>
          </w:p>
          <w:p>
            <w:pPr/>
            <w:r>
              <w:rPr/>
              <w:t xml:space="preserve">Université de Strasbourg, 4, 443 p., 2022, Publications de l'Institut d'histoire des religions, 978-2-9582518-9-5</w:t>
            </w:r>
          </w:p>
          <w:p>
            <w:pPr/>
            <w:r>
              <w:rPr/>
              <w:t xml:space="preserve">Ouvrages</w:t>
            </w:r>
            <w:r>
              <w:rPr/>
              <w:t xml:space="preserve"> (édition critique)</w:t>
            </w:r>
          </w:p>
          <w:p>
            <w:pPr/>
            <w:hyperlink r:id="rId42" w:history="1">
              <w:r>
                <w:rPr>
                  <w:color w:val="#410a8c"/>
                  <w:u w:val="single"/>
                </w:rPr>
                <w:t xml:space="preserve">hal-05515422v1</w:t>
              </w:r>
            </w:hyperlink>
          </w:p>
        </w:tc>
      </w:tr>
      <w:tr>
        <w:trPr/>
        <w:tc>
          <w:tcPr>
            <w:noWrap/>
          </w:tcPr>
          <w:p>
            <w:pPr>
              <w:spacing w:after="200"/>
            </w:pPr>
            <w:hyperlink r:id="rId43" w:history="1">
              <w:r>
                <w:rPr>
                  <w:color w:val="1e198e"/>
                  <w:b w:val="1"/>
                  <w:bCs w:val="1"/>
                  <w:u w:val="single"/>
                </w:rPr>
                <w:t xml:space="preserve">Revisiter les origines du christianisme (30 à 135 ap. J.-C.)</w:t>
              </w:r>
            </w:hyperlink>
          </w:p>
          <w:p>
            <w:pPr/>
            <w:hyperlink r:id="rId44" w:history="1">
              <w:r>
                <w:rPr>
                  <w:color w:val="#410a8c"/>
                  <w:u w:val="single"/>
                </w:rPr>
                <w:t xml:space="preserve">François Blanchetière</w:t>
              </w:r>
            </w:hyperlink>
            <w:r>
              <w:rPr/>
              <w:t xml:space="preserve">,</w:t>
            </w:r>
            <w:hyperlink r:id="rId11" w:history="1">
              <w:r>
                <w:rPr>
                  <w:color w:val="#410a8c"/>
                  <w:u w:val="single"/>
                </w:rPr>
                <w:t xml:space="preserve">Guillaume Ducoeur</w:t>
              </w:r>
            </w:hyperlink>
          </w:p>
          <w:p>
            <w:pPr/>
            <w:r>
              <w:rPr/>
              <w:t xml:space="preserve">Université de Strasbourg, 2, 172 p., 2022, Publications de l'Institut d'histoire des religions, 978-2-9582518-5-7</w:t>
            </w:r>
          </w:p>
          <w:p>
            <w:pPr/>
            <w:r>
              <w:rPr/>
              <w:t xml:space="preserve">Ouvrages</w:t>
            </w:r>
          </w:p>
          <w:p>
            <w:pPr/>
            <w:hyperlink r:id="rId43" w:history="1">
              <w:r>
                <w:rPr>
                  <w:color w:val="#410a8c"/>
                  <w:u w:val="single"/>
                </w:rPr>
                <w:t xml:space="preserve">hal-05515471v1</w:t>
              </w:r>
            </w:hyperlink>
          </w:p>
        </w:tc>
      </w:tr>
      <w:tr>
        <w:trPr/>
        <w:tc>
          <w:tcPr>
            <w:noWrap/>
          </w:tcPr>
          <w:p>
            <w:pPr>
              <w:spacing w:after="200"/>
            </w:pPr>
            <w:hyperlink r:id="rId45" w:history="1">
              <w:r>
                <w:rPr>
                  <w:color w:val="1e198e"/>
                  <w:b w:val="1"/>
                  <w:bCs w:val="1"/>
                  <w:u w:val="single"/>
                </w:rPr>
                <w:t xml:space="preserve">Les mythes du déluge de l'Inde ancienne: histoire d'un comparatisme sémitico-indien</w:t>
              </w:r>
            </w:hyperlink>
          </w:p>
          <w:p>
            <w:pPr/>
            <w:hyperlink r:id="rId13" w:history="1">
              <w:r>
                <w:rPr>
                  <w:color w:val="#410a8c"/>
                  <w:u w:val="single"/>
                </w:rPr>
                <w:t xml:space="preserve">Guillaume Ducœur</w:t>
              </w:r>
            </w:hyperlink>
          </w:p>
          <w:p>
            <w:pPr/>
            <w:r>
              <w:rPr/>
              <w:t xml:space="preserve">Université catholique de Louvain ; Louvain : Peeters, 2019, Publications de l'institut orientaliste de Louvain, 978-90-429-3727-7</w:t>
            </w:r>
          </w:p>
          <w:p>
            <w:pPr/>
            <w:r>
              <w:rPr/>
              <w:t xml:space="preserve">Ouvrages</w:t>
            </w:r>
          </w:p>
          <w:p>
            <w:pPr/>
            <w:hyperlink r:id="rId45" w:history="1">
              <w:r>
                <w:rPr>
                  <w:color w:val="#410a8c"/>
                  <w:u w:val="single"/>
                </w:rPr>
                <w:t xml:space="preserve">hal-03351113v1</w:t>
              </w:r>
            </w:hyperlink>
          </w:p>
        </w:tc>
      </w:tr>
      <w:tr>
        <w:trPr/>
        <w:tc>
          <w:tcPr>
            <w:noWrap/>
          </w:tcPr>
          <w:p>
            <w:pPr>
              <w:spacing w:after="200"/>
            </w:pPr>
            <w:hyperlink r:id="rId46" w:history="1">
              <w:r>
                <w:rPr>
                  <w:color w:val="1e198e"/>
                  <w:b w:val="1"/>
                  <w:bCs w:val="1"/>
                  <w:u w:val="single"/>
                </w:rPr>
                <w:t xml:space="preserve">La vie du Buddha: &amp;quot;Lalitavistara sūtra&amp;quot; ou &amp;quot;Sūtra du développement des jeux&amp;quot; du Bodhisattva, IIe-VIIe siècle après J.-C. : Commentaire</w:t>
              </w:r>
            </w:hyperlink>
          </w:p>
          <w:p>
            <w:pPr/>
            <w:hyperlink r:id="rId13" w:history="1">
              <w:r>
                <w:rPr>
                  <w:color w:val="#410a8c"/>
                  <w:u w:val="single"/>
                </w:rPr>
                <w:t xml:space="preserve">Guillaume Ducœur</w:t>
              </w:r>
            </w:hyperlink>
          </w:p>
          <w:p>
            <w:pPr/>
            <w:r>
              <w:rPr/>
              <w:t xml:space="preserve">Presses universitaires de Strasbourg, 2018, Classiques d'ailleurs / Commentaire, 979-10-344-0010-2</w:t>
            </w:r>
          </w:p>
          <w:p>
            <w:pPr/>
            <w:r>
              <w:rPr/>
              <w:t xml:space="preserve">Ouvrages</w:t>
            </w:r>
          </w:p>
          <w:p>
            <w:pPr/>
            <w:hyperlink r:id="rId46" w:history="1">
              <w:r>
                <w:rPr>
                  <w:color w:val="#410a8c"/>
                  <w:u w:val="single"/>
                </w:rPr>
                <w:t xml:space="preserve">hal-03351116v1</w:t>
              </w:r>
            </w:hyperlink>
          </w:p>
        </w:tc>
      </w:tr>
      <w:tr>
        <w:trPr/>
        <w:tc>
          <w:tcPr>
            <w:noWrap/>
          </w:tcPr>
          <w:p>
            <w:pPr>
              <w:spacing w:after="200"/>
            </w:pPr>
            <w:hyperlink r:id="rId47" w:history="1">
              <w:r>
                <w:rPr>
                  <w:color w:val="1e198e"/>
                  <w:b w:val="1"/>
                  <w:bCs w:val="1"/>
                  <w:u w:val="single"/>
                </w:rPr>
                <w:t xml:space="preserve">Correspondance savante entre la France et les Pays-Bas</w:t>
              </w:r>
            </w:hyperlink>
          </w:p>
          <w:p>
            <w:pPr/>
            <w:hyperlink r:id="rId24" w:history="1">
              <w:r>
                <w:rPr>
                  <w:color w:val="#410a8c"/>
                  <w:u w:val="single"/>
                </w:rPr>
                <w:t xml:space="preserve">Thomas Beaufils</w:t>
              </w:r>
            </w:hyperlink>
            <w:r>
              <w:rPr/>
              <w:t xml:space="preserve">,</w:t>
            </w:r>
            <w:hyperlink r:id="rId11" w:history="1">
              <w:r>
                <w:rPr>
                  <w:color w:val="#410a8c"/>
                  <w:u w:val="single"/>
                </w:rPr>
                <w:t xml:space="preserve">Guillaume Ducoeur</w:t>
              </w:r>
            </w:hyperlink>
          </w:p>
          <w:p>
            <w:pPr/>
            <w:r>
              <w:rPr/>
              <w:t xml:space="preserve">Presses Universitaires de Strasbourg, 9, 2015, 9782868209153</w:t>
            </w:r>
          </w:p>
          <w:p>
            <w:pPr/>
            <w:r>
              <w:rPr/>
              <w:t xml:space="preserve">Ouvrages</w:t>
            </w:r>
          </w:p>
          <w:p>
            <w:pPr/>
            <w:hyperlink r:id="rId47" w:history="1">
              <w:r>
                <w:rPr>
                  <w:color w:val="#410a8c"/>
                  <w:u w:val="single"/>
                </w:rPr>
                <w:t xml:space="preserve">hal-01655428v1</w:t>
              </w:r>
            </w:hyperlink>
          </w:p>
        </w:tc>
      </w:tr>
      <w:tr>
        <w:trPr/>
        <w:tc>
          <w:tcPr>
            <w:noWrap/>
          </w:tcPr>
          <w:p>
            <w:pPr>
              <w:spacing w:after="200"/>
            </w:pPr>
            <w:hyperlink r:id="rId48" w:history="1">
              <w:r>
                <w:rPr>
                  <w:color w:val="1e198e"/>
                  <w:b w:val="1"/>
                  <w:bCs w:val="1"/>
                  <w:u w:val="single"/>
                </w:rPr>
                <w:t xml:space="preserve">Decolonization and the Struggle for National Liberation in India</w:t>
              </w:r>
            </w:hyperlink>
          </w:p>
          <w:p>
            <w:pPr/>
            <w:hyperlink r:id="rId49" w:history="1">
              <w:r>
                <w:rPr>
                  <w:color w:val="#410a8c"/>
                  <w:u w:val="single"/>
                </w:rPr>
                <w:t xml:space="preserve">Thierry Di Costanzo</w:t>
              </w:r>
            </w:hyperlink>
            <w:r>
              <w:rPr/>
              <w:t xml:space="preserve">,</w:t>
            </w:r>
            <w:hyperlink r:id="rId13" w:history="1">
              <w:r>
                <w:rPr>
                  <w:color w:val="#410a8c"/>
                  <w:u w:val="single"/>
                </w:rPr>
                <w:t xml:space="preserve">Guillaume Ducœur</w:t>
              </w:r>
            </w:hyperlink>
          </w:p>
          <w:p>
            <w:pPr/>
            <w:hyperlink r:id="rId50" w:history="1">
              <w:r>
                <w:rPr>
                  <w:color w:val="#410a8c"/>
                  <w:u w:val="single"/>
                </w:rPr>
                <w:t xml:space="preserve">Editions scientifiques internationales Peter Lang</w:t>
              </w:r>
            </w:hyperlink>
            <w:r>
              <w:rPr/>
              <w:t xml:space="preserve">, 42, 2014, Anglo-American Studies</w:t>
            </w:r>
          </w:p>
          <w:p>
            <w:pPr/>
            <w:r>
              <w:rPr/>
              <w:t xml:space="preserve">Ouvrages</w:t>
            </w:r>
          </w:p>
          <w:p>
            <w:pPr/>
            <w:hyperlink r:id="rId48" w:history="1">
              <w:r>
                <w:rPr>
                  <w:color w:val="#410a8c"/>
                  <w:u w:val="single"/>
                </w:rPr>
                <w:t xml:space="preserve">hal-05276171v1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Topographie boréale et topologie boréaliste chez Pierre-Daniel Huet (1630-1721)</w:t>
              </w:r>
            </w:hyperlink>
          </w:p>
          <w:p>
            <w:pPr/>
            <w:hyperlink r:id="rId13" w:history="1">
              <w:r>
                <w:rPr>
                  <w:color w:val="#410a8c"/>
                  <w:u w:val="single"/>
                </w:rPr>
                <w:t xml:space="preserve">Guillaume Ducœur</w:t>
              </w:r>
            </w:hyperlink>
          </w:p>
          <w:p>
            <w:pPr/>
            <w:r>
              <w:rPr>
                <w:i w:val="1"/>
                <w:iCs w:val="1"/>
              </w:rPr>
              <w:t xml:space="preserve">Topographies boréales: explorateurs, pionniers et aventuriers en quête du Nord</w:t>
            </w:r>
            <w:r>
              <w:rPr/>
              <w:t xml:space="preserve">, revue d'Etudes germaniques, Klincksieck, pp.55-63, 2021, Études germaniques, 9782252045466</w:t>
            </w:r>
          </w:p>
          <w:p>
            <w:pPr/>
            <w:r>
              <w:rPr/>
              <w:t xml:space="preserve">Chapitre d'ouvrage</w:t>
            </w:r>
          </w:p>
          <w:p>
            <w:pPr/>
            <w:hyperlink r:id="rId51" w:history="1">
              <w:r>
                <w:rPr>
                  <w:color w:val="#410a8c"/>
                  <w:u w:val="single"/>
                </w:rPr>
                <w:t xml:space="preserve">hal-03351112v1</w:t>
              </w:r>
            </w:hyperlink>
          </w:p>
        </w:tc>
      </w:tr>
      <w:tr>
        <w:trPr/>
        <w:tc>
          <w:tcPr>
            <w:noWrap/>
          </w:tcPr>
          <w:p>
            <w:pPr>
              <w:spacing w:after="200"/>
            </w:pPr>
            <w:hyperlink r:id="rId52" w:history="1">
              <w:r>
                <w:rPr>
                  <w:color w:val="1e198e"/>
                  <w:b w:val="1"/>
                  <w:bCs w:val="1"/>
                  <w:u w:val="single"/>
                </w:rPr>
                <w:t xml:space="preserve">Viśeṣāvaśyaka-bhāṣya-vṛtti</w:t>
              </w:r>
            </w:hyperlink>
          </w:p>
          <w:p>
            <w:pPr/>
            <w:hyperlink r:id="rId13" w:history="1">
              <w:r>
                <w:rPr>
                  <w:color w:val="#410a8c"/>
                  <w:u w:val="single"/>
                </w:rPr>
                <w:t xml:space="preserve">Guillaume Ducœur</w:t>
              </w:r>
            </w:hyperlink>
          </w:p>
          <w:p>
            <w:pPr/>
            <w:r>
              <w:rPr>
                <w:i w:val="1"/>
                <w:iCs w:val="1"/>
              </w:rPr>
              <w:t xml:space="preserve">L'Orient inattendu - Du Rhin à l'Indus</w:t>
            </w:r>
            <w:r>
              <w:rPr/>
              <w:t xml:space="preserve">, 2021</w:t>
            </w:r>
          </w:p>
          <w:p>
            <w:pPr/>
            <w:r>
              <w:rPr/>
              <w:t xml:space="preserve">Chapitre d'ouvrage</w:t>
            </w:r>
          </w:p>
          <w:p>
            <w:pPr/>
            <w:hyperlink r:id="rId52" w:history="1">
              <w:r>
                <w:rPr>
                  <w:color w:val="#410a8c"/>
                  <w:u w:val="single"/>
                </w:rPr>
                <w:t xml:space="preserve">hal-03351123v1</w:t>
              </w:r>
            </w:hyperlink>
          </w:p>
        </w:tc>
      </w:tr>
      <w:tr>
        <w:trPr/>
        <w:tc>
          <w:tcPr>
            <w:noWrap/>
          </w:tcPr>
          <w:p>
            <w:pPr>
              <w:spacing w:after="200"/>
            </w:pPr>
            <w:hyperlink r:id="rId53" w:history="1">
              <w:r>
                <w:rPr>
                  <w:color w:val="1e198e"/>
                  <w:b w:val="1"/>
                  <w:bCs w:val="1"/>
                  <w:u w:val="single"/>
                </w:rPr>
                <w:t xml:space="preserve">Félix Nève (1816-1893) et les études védiques. Poétique du Rgveda et apologétique du déluge universel</w:t>
              </w:r>
            </w:hyperlink>
          </w:p>
          <w:p>
            <w:pPr/>
            <w:hyperlink r:id="rId13" w:history="1">
              <w:r>
                <w:rPr>
                  <w:color w:val="#410a8c"/>
                  <w:u w:val="single"/>
                </w:rPr>
                <w:t xml:space="preserve">Guillaume Ducœur</w:t>
              </w:r>
            </w:hyperlink>
          </w:p>
          <w:p>
            <w:pPr/>
            <w:r>
              <w:rPr>
                <w:i w:val="1"/>
                <w:iCs w:val="1"/>
              </w:rPr>
              <w:t xml:space="preserve">Les études orientales à l’Université de Louvain depuis 1834: hommes et réalisations</w:t>
            </w:r>
            <w:r>
              <w:rPr/>
              <w:t xml:space="preserve">, Édition Safran, pp.71-90, 2021, Collection Histoire, 978-2-87457-124-4</w:t>
            </w:r>
          </w:p>
          <w:p>
            <w:pPr/>
            <w:r>
              <w:rPr/>
              <w:t xml:space="preserve">Chapitre d'ouvrage</w:t>
            </w:r>
          </w:p>
          <w:p>
            <w:pPr/>
            <w:hyperlink r:id="rId53" w:history="1">
              <w:r>
                <w:rPr>
                  <w:color w:val="#410a8c"/>
                  <w:u w:val="single"/>
                </w:rPr>
                <w:t xml:space="preserve">hal-03351120v1</w:t>
              </w:r>
            </w:hyperlink>
          </w:p>
        </w:tc>
      </w:tr>
      <w:tr>
        <w:trPr/>
        <w:tc>
          <w:tcPr>
            <w:noWrap/>
          </w:tcPr>
          <w:p>
            <w:pPr>
              <w:spacing w:after="200"/>
            </w:pPr>
            <w:hyperlink r:id="rId54" w:history="1">
              <w:r>
                <w:rPr>
                  <w:color w:val="1e198e"/>
                  <w:b w:val="1"/>
                  <w:bCs w:val="1"/>
                  <w:u w:val="single"/>
                </w:rPr>
                <w:t xml:space="preserve">Du devenir des manuscrits du Rgveda en Europe au XVIIIe siècle</w:t>
              </w:r>
            </w:hyperlink>
          </w:p>
          <w:p>
            <w:pPr/>
            <w:hyperlink r:id="rId13" w:history="1">
              <w:r>
                <w:rPr>
                  <w:color w:val="#410a8c"/>
                  <w:u w:val="single"/>
                </w:rPr>
                <w:t xml:space="preserve">Guillaume Ducœur</w:t>
              </w:r>
            </w:hyperlink>
          </w:p>
          <w:p>
            <w:pPr/>
            <w:r>
              <w:rPr>
                <w:i w:val="1"/>
                <w:iCs w:val="1"/>
              </w:rPr>
              <w:t xml:space="preserve">Lux philologiae: l'essor de la philologie au XVIIIe siècle</w:t>
            </w:r>
            <w:r>
              <w:rPr/>
              <w:t xml:space="preserve">, pp.37-54, 2021, Bibliothèque des Lumières, 978-2-600-06262-6</w:t>
            </w:r>
          </w:p>
          <w:p>
            <w:pPr/>
            <w:r>
              <w:rPr/>
              <w:t xml:space="preserve">Chapitre d'ouvrage</w:t>
            </w:r>
          </w:p>
          <w:p>
            <w:pPr/>
            <w:hyperlink r:id="rId54" w:history="1">
              <w:r>
                <w:rPr>
                  <w:color w:val="#410a8c"/>
                  <w:u w:val="single"/>
                </w:rPr>
                <w:t xml:space="preserve">hal-03351126v1</w:t>
              </w:r>
            </w:hyperlink>
          </w:p>
        </w:tc>
      </w:tr>
      <w:tr>
        <w:trPr/>
        <w:tc>
          <w:tcPr>
            <w:noWrap/>
          </w:tcPr>
          <w:p>
            <w:pPr>
              <w:spacing w:after="200"/>
            </w:pPr>
            <w:hyperlink r:id="rId55" w:history="1">
              <w:r>
                <w:rPr>
                  <w:color w:val="1e198e"/>
                  <w:b w:val="1"/>
                  <w:bCs w:val="1"/>
                  <w:u w:val="single"/>
                </w:rPr>
                <w:t xml:space="preserve">Prosper Alfaric, Sylvain Lévi et le premier musée asiatique de Strasbourg durant les Années folles</w:t>
              </w:r>
            </w:hyperlink>
          </w:p>
          <w:p>
            <w:pPr/>
            <w:hyperlink r:id="rId13" w:history="1">
              <w:r>
                <w:rPr>
                  <w:color w:val="#410a8c"/>
                  <w:u w:val="single"/>
                </w:rPr>
                <w:t xml:space="preserve">Guillaume Ducœur</w:t>
              </w:r>
            </w:hyperlink>
          </w:p>
          <w:p>
            <w:pPr/>
            <w:r>
              <w:rPr>
                <w:i w:val="1"/>
                <w:iCs w:val="1"/>
              </w:rPr>
              <w:t xml:space="preserve">Histoire d'objets extra-européens : collecte, appropriation, médiation</w:t>
            </w:r>
            <w:r>
              <w:rPr/>
              <w:t xml:space="preserve">, </w:t>
            </w:r>
            <w:hyperlink r:id="rId56" w:history="1">
              <w:r>
                <w:rPr>
                  <w:color w:val="#410a8c"/>
                  <w:u w:val="single"/>
                </w:rPr>
                <w:t xml:space="preserve">Publications de l’Institut de recherches historiques du Septentrion</w:t>
              </w:r>
            </w:hyperlink>
            <w:r>
              <w:rPr/>
              <w:t xml:space="preserve">, 2021, Histoire et littérature du Septentrion (IRHiS), 9782490296378</w:t>
            </w:r>
          </w:p>
          <w:p>
            <w:pPr/>
            <w:r>
              <w:rPr/>
              <w:t xml:space="preserve">Chapitre d'ouvrage</w:t>
            </w:r>
          </w:p>
          <w:p>
            <w:pPr/>
            <w:hyperlink r:id="rId55" w:history="1">
              <w:r>
                <w:rPr>
                  <w:color w:val="#410a8c"/>
                  <w:u w:val="single"/>
                </w:rPr>
                <w:t xml:space="preserve">hal-03351110v1</w:t>
              </w:r>
            </w:hyperlink>
          </w:p>
        </w:tc>
      </w:tr>
      <w:tr>
        <w:trPr/>
        <w:tc>
          <w:tcPr>
            <w:noWrap/>
          </w:tcPr>
          <w:p>
            <w:pPr>
              <w:spacing w:after="200"/>
            </w:pPr>
            <w:hyperlink r:id="rId57" w:history="1">
              <w:r>
                <w:rPr>
                  <w:color w:val="1e198e"/>
                  <w:b w:val="1"/>
                  <w:bCs w:val="1"/>
                  <w:u w:val="single"/>
                </w:rPr>
                <w:t xml:space="preserve">Femme et saṃsāra dans la Centurie de l’amour (Śṛṅgāraśataka) de Bhartṛhari</w:t>
              </w:r>
            </w:hyperlink>
          </w:p>
          <w:p>
            <w:pPr/>
            <w:hyperlink r:id="rId13" w:history="1">
              <w:r>
                <w:rPr>
                  <w:color w:val="#410a8c"/>
                  <w:u w:val="single"/>
                </w:rPr>
                <w:t xml:space="preserve">Guillaume Ducœur</w:t>
              </w:r>
            </w:hyperlink>
          </w:p>
          <w:p>
            <w:pPr/>
            <w:r>
              <w:rPr>
                <w:i w:val="1"/>
                <w:iCs w:val="1"/>
              </w:rPr>
              <w:t xml:space="preserve">Éducations sentimentales en contextes orientaux</w:t>
            </w:r>
            <w:r>
              <w:rPr/>
              <w:t xml:space="preserve">, </w:t>
            </w:r>
            <w:hyperlink r:id="rId58" w:history="1">
              <w:r>
                <w:rPr>
                  <w:color w:val="#410a8c"/>
                  <w:u w:val="single"/>
                </w:rPr>
                <w:t xml:space="preserve">Presses universitaires de Strasbourg</w:t>
              </w:r>
            </w:hyperlink>
            <w:r>
              <w:rPr/>
              <w:t xml:space="preserve">, pp.385-399, 2019, 9782868209924</w:t>
            </w:r>
          </w:p>
          <w:p>
            <w:pPr/>
            <w:r>
              <w:rPr/>
              <w:t xml:space="preserve">Chapitre d'ouvrage</w:t>
            </w:r>
          </w:p>
          <w:p>
            <w:pPr/>
            <w:hyperlink r:id="rId57" w:history="1">
              <w:r>
                <w:rPr>
                  <w:color w:val="#410a8c"/>
                  <w:u w:val="single"/>
                </w:rPr>
                <w:t xml:space="preserve">hal-03351119v1</w:t>
              </w:r>
            </w:hyperlink>
          </w:p>
        </w:tc>
      </w:tr>
      <w:tr>
        <w:trPr/>
        <w:tc>
          <w:tcPr>
            <w:noWrap/>
          </w:tcPr>
          <w:p>
            <w:pPr>
              <w:spacing w:after="200"/>
            </w:pPr>
            <w:hyperlink r:id="rId59" w:history="1">
              <w:r>
                <w:rPr>
                  <w:color w:val="1e198e"/>
                  <w:b w:val="1"/>
                  <w:bCs w:val="1"/>
                  <w:u w:val="single"/>
                </w:rPr>
                <w:t xml:space="preserve">Du mont Potala au mythe du Déluge dans l'&amp;quot;Asia Polyglotta&amp;quot; de J. Klaproth</w:t>
              </w:r>
            </w:hyperlink>
          </w:p>
          <w:p>
            <w:pPr/>
            <w:hyperlink r:id="rId13" w:history="1">
              <w:r>
                <w:rPr>
                  <w:color w:val="#410a8c"/>
                  <w:u w:val="single"/>
                </w:rPr>
                <w:t xml:space="preserve">Guillaume Ducœur</w:t>
              </w:r>
            </w:hyperlink>
          </w:p>
          <w:p>
            <w:pPr/>
            <w:r>
              <w:rPr>
                <w:i w:val="1"/>
                <w:iCs w:val="1"/>
              </w:rPr>
              <w:t xml:space="preserve">Dieux, génies, anges et démons dans les cultures orientales et florilegium indiae orientalis Jean-Marie Verpoorten in honorem</w:t>
            </w:r>
            <w:r>
              <w:rPr/>
              <w:t xml:space="preserve">, 30, , pp.185-195, 2017, Acta Orientalia Belgica, 9782960101270</w:t>
            </w:r>
          </w:p>
          <w:p>
            <w:pPr/>
            <w:r>
              <w:rPr/>
              <w:t xml:space="preserve">Chapitre d'ouvrage</w:t>
            </w:r>
          </w:p>
          <w:p>
            <w:pPr/>
            <w:hyperlink r:id="rId59" w:history="1">
              <w:r>
                <w:rPr>
                  <w:color w:val="#410a8c"/>
                  <w:u w:val="single"/>
                </w:rPr>
                <w:t xml:space="preserve">hal-03351122v1</w:t>
              </w:r>
            </w:hyperlink>
          </w:p>
        </w:tc>
      </w:tr>
      <w:tr>
        <w:trPr/>
        <w:tc>
          <w:tcPr>
            <w:noWrap/>
          </w:tcPr>
          <w:p>
            <w:pPr>
              <w:spacing w:after="200"/>
            </w:pPr>
            <w:hyperlink r:id="rId60" w:history="1">
              <w:r>
                <w:rPr>
                  <w:color w:val="1e198e"/>
                  <w:b w:val="1"/>
                  <w:bCs w:val="1"/>
                  <w:u w:val="single"/>
                </w:rPr>
                <w:t xml:space="preserve">Histoire comparée des religions</w:t>
              </w:r>
            </w:hyperlink>
          </w:p>
          <w:p>
            <w:pPr/>
            <w:hyperlink r:id="rId13" w:history="1">
              <w:r>
                <w:rPr>
                  <w:color w:val="#410a8c"/>
                  <w:u w:val="single"/>
                </w:rPr>
                <w:t xml:space="preserve">Guillaume Ducœur</w:t>
              </w:r>
            </w:hyperlink>
          </w:p>
          <w:p>
            <w:pPr/>
            <w:r>
              <w:rPr>
                <w:i w:val="1"/>
                <w:iCs w:val="1"/>
              </w:rPr>
              <w:t xml:space="preserve">1880-1930: dictionnaire culturel de Strasbourg</w:t>
            </w:r>
            <w:r>
              <w:rPr/>
              <w:t xml:space="preserve">, Presses universitaires de Strasbourg, pp.251-253, 2017, 978-2-86820-988-7</w:t>
            </w:r>
          </w:p>
          <w:p>
            <w:pPr/>
            <w:r>
              <w:rPr/>
              <w:t xml:space="preserve">Chapitre d'ouvrage</w:t>
            </w:r>
          </w:p>
          <w:p>
            <w:pPr/>
            <w:hyperlink r:id="rId60" w:history="1">
              <w:r>
                <w:rPr>
                  <w:color w:val="#410a8c"/>
                  <w:u w:val="single"/>
                </w:rPr>
                <w:t xml:space="preserve">hal-03351109v1</w:t>
              </w:r>
            </w:hyperlink>
          </w:p>
        </w:tc>
      </w:tr>
      <w:tr>
        <w:trPr/>
        <w:tc>
          <w:tcPr>
            <w:noWrap/>
          </w:tcPr>
          <w:p>
            <w:pPr>
              <w:spacing w:after="200"/>
            </w:pPr>
            <w:hyperlink r:id="rId61" w:history="1">
              <w:r>
                <w:rPr>
                  <w:color w:val="1e198e"/>
                  <w:b w:val="1"/>
                  <w:bCs w:val="1"/>
                  <w:u w:val="single"/>
                </w:rPr>
                <w:t xml:space="preserve">Des manuscrits indiens sur feuilles de palme (14e-15e siècles)</w:t>
              </w:r>
            </w:hyperlink>
          </w:p>
          <w:p>
            <w:pPr/>
            <w:hyperlink r:id="rId13" w:history="1">
              <w:r>
                <w:rPr>
                  <w:color w:val="#410a8c"/>
                  <w:u w:val="single"/>
                </w:rPr>
                <w:t xml:space="preserve">Guillaume Ducœur</w:t>
              </w:r>
            </w:hyperlink>
          </w:p>
          <w:p>
            <w:pPr/>
            <w:r>
              <w:rPr>
                <w:i w:val="1"/>
                <w:iCs w:val="1"/>
              </w:rPr>
              <w:t xml:space="preserve">Trésors des bibliothèques et archives d'Alsace</w:t>
            </w:r>
            <w:r>
              <w:rPr/>
              <w:t xml:space="preserve">, Nuée bleue, pp.76-77, 2017, 978-2-8099-1456-6</w:t>
            </w:r>
          </w:p>
          <w:p>
            <w:pPr/>
            <w:r>
              <w:rPr/>
              <w:t xml:space="preserve">Chapitre d'ouvrage</w:t>
            </w:r>
          </w:p>
          <w:p>
            <w:pPr/>
            <w:hyperlink r:id="rId61" w:history="1">
              <w:r>
                <w:rPr>
                  <w:color w:val="#410a8c"/>
                  <w:u w:val="single"/>
                </w:rPr>
                <w:t xml:space="preserve">hal-03351121v1</w:t>
              </w:r>
            </w:hyperlink>
          </w:p>
        </w:tc>
      </w:tr>
      <w:tr>
        <w:trPr/>
        <w:tc>
          <w:tcPr>
            <w:noWrap/>
          </w:tcPr>
          <w:p>
            <w:pPr>
              <w:spacing w:after="200"/>
            </w:pPr>
            <w:hyperlink r:id="rId62" w:history="1">
              <w:r>
                <w:rPr>
                  <w:color w:val="1e198e"/>
                  <w:b w:val="1"/>
                  <w:bCs w:val="1"/>
                  <w:u w:val="single"/>
                </w:rPr>
                <w:t xml:space="preserve">Langues orientales</w:t>
              </w:r>
            </w:hyperlink>
          </w:p>
          <w:p>
            <w:pPr/>
            <w:hyperlink r:id="rId13" w:history="1">
              <w:r>
                <w:rPr>
                  <w:color w:val="#410a8c"/>
                  <w:u w:val="single"/>
                </w:rPr>
                <w:t xml:space="preserve">Guillaume Ducœur</w:t>
              </w:r>
            </w:hyperlink>
          </w:p>
          <w:p>
            <w:pPr/>
            <w:r>
              <w:rPr>
                <w:i w:val="1"/>
                <w:iCs w:val="1"/>
              </w:rPr>
              <w:t xml:space="preserve">1880-1930: dictionnaire culturel de Strasbourg</w:t>
            </w:r>
            <w:r>
              <w:rPr/>
              <w:t xml:space="preserve">, Presses universitaires de Strasbourg, pp.308-309, 2017, 978-2-86820-988-7</w:t>
            </w:r>
          </w:p>
          <w:p>
            <w:pPr/>
            <w:r>
              <w:rPr/>
              <w:t xml:space="preserve">Chapitre d'ouvrage</w:t>
            </w:r>
          </w:p>
          <w:p>
            <w:pPr/>
            <w:hyperlink r:id="rId62" w:history="1">
              <w:r>
                <w:rPr>
                  <w:color w:val="#410a8c"/>
                  <w:u w:val="single"/>
                </w:rPr>
                <w:t xml:space="preserve">hal-03351114v1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B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ducoeur" TargetMode="External"/><Relationship Id="rId9" Type="http://schemas.openxmlformats.org/officeDocument/2006/relationships/hyperlink" Target="https://www.idref.fr/067236731" TargetMode="External"/><Relationship Id="rId10" Type="http://schemas.openxmlformats.org/officeDocument/2006/relationships/hyperlink" Target="https://univoak.hal.science/hal-05258282v1" TargetMode="External"/><Relationship Id="rId11" Type="http://schemas.openxmlformats.org/officeDocument/2006/relationships/hyperlink" Target="https://hal.science/search/index/?q=*&amp;authFullName_s=Guillaume Ducoeur" TargetMode="External"/><Relationship Id="rId12" Type="http://schemas.openxmlformats.org/officeDocument/2006/relationships/hyperlink" Target="https://hal.science/hal-03351111v1" TargetMode="External"/><Relationship Id="rId13" Type="http://schemas.openxmlformats.org/officeDocument/2006/relationships/hyperlink" Target="https://hal.science/search/index/?q=*&amp;authFullName_s=Guillaume Duc&#339;ur" TargetMode="External"/><Relationship Id="rId14" Type="http://schemas.openxmlformats.org/officeDocument/2006/relationships/hyperlink" Target="https://dx.doi.org/10.4000/rhr.9379" TargetMode="External"/><Relationship Id="rId15" Type="http://schemas.openxmlformats.org/officeDocument/2006/relationships/hyperlink" Target="https://hal.science/hal-03351125v1" TargetMode="External"/><Relationship Id="rId16" Type="http://schemas.openxmlformats.org/officeDocument/2006/relationships/hyperlink" Target="https://dx.doi.org/10.4000/rhr.9371" TargetMode="External"/><Relationship Id="rId17" Type="http://schemas.openxmlformats.org/officeDocument/2006/relationships/hyperlink" Target="https://hal.science/hal-03351124v1" TargetMode="External"/><Relationship Id="rId18" Type="http://schemas.openxmlformats.org/officeDocument/2006/relationships/hyperlink" Target="https://dx.doi.org/10.4000/rhr.9988" TargetMode="External"/><Relationship Id="rId19" Type="http://schemas.openxmlformats.org/officeDocument/2006/relationships/hyperlink" Target="https://shs.hal.science/halshs-02894232v1" TargetMode="External"/><Relationship Id="rId20" Type="http://schemas.openxmlformats.org/officeDocument/2006/relationships/hyperlink" Target="https://shs.hal.science/halshs-02894127v1" TargetMode="External"/><Relationship Id="rId21" Type="http://schemas.openxmlformats.org/officeDocument/2006/relationships/hyperlink" Target="https://hal.science/hal-03351118v1" TargetMode="External"/><Relationship Id="rId22" Type="http://schemas.openxmlformats.org/officeDocument/2006/relationships/hyperlink" Target="https://dx.doi.org/10.4000/rhr.8927" TargetMode="External"/><Relationship Id="rId23" Type="http://schemas.openxmlformats.org/officeDocument/2006/relationships/hyperlink" Target="https://univoak.hal.science/hal-05323790v1" TargetMode="External"/><Relationship Id="rId24" Type="http://schemas.openxmlformats.org/officeDocument/2006/relationships/hyperlink" Target="https://hal.science/search/index/?q=*&amp;authFullName_s=Thomas Beaufils" TargetMode="External"/><Relationship Id="rId25" Type="http://schemas.openxmlformats.org/officeDocument/2006/relationships/hyperlink" Target="https://univoak.hal.science/hal-05257915v1" TargetMode="External"/><Relationship Id="rId26" Type="http://schemas.openxmlformats.org/officeDocument/2006/relationships/hyperlink" Target="https://univoak.hal.science/hal-05257916v1" TargetMode="External"/><Relationship Id="rId27" Type="http://schemas.openxmlformats.org/officeDocument/2006/relationships/hyperlink" Target="https://hal.science/hal-03099007v1" TargetMode="External"/><Relationship Id="rId28" Type="http://schemas.openxmlformats.org/officeDocument/2006/relationships/hyperlink" Target="https://hal.science/search/index/?q=*&amp;authFullName_s=Laurence Buchholzer-Remy" TargetMode="External"/><Relationship Id="rId29" Type="http://schemas.openxmlformats.org/officeDocument/2006/relationships/hyperlink" Target="https://hal.science/search/index/?q=*&amp;authFullName_s=Sylvie Donnat" TargetMode="External"/><Relationship Id="rId30" Type="http://schemas.openxmlformats.org/officeDocument/2006/relationships/hyperlink" Target="https://hal.science/search/index/?q=*&amp;authFullName_s=St&#233;phanie Dupouy" TargetMode="External"/><Relationship Id="rId31" Type="http://schemas.openxmlformats.org/officeDocument/2006/relationships/hyperlink" Target="https://hal.science/search/index/?q=*&amp;authFullName_s=Isabelle Laboulais" TargetMode="External"/><Relationship Id="rId32" Type="http://schemas.openxmlformats.org/officeDocument/2006/relationships/hyperlink" Target="https://hal.science/hal-03027035v1" TargetMode="External"/><Relationship Id="rId33" Type="http://schemas.openxmlformats.org/officeDocument/2006/relationships/hyperlink" Target="https://hal.science/search/index/?q=*&amp;authFullName_s=Didier Breton" TargetMode="External"/><Relationship Id="rId34" Type="http://schemas.openxmlformats.org/officeDocument/2006/relationships/hyperlink" Target="https://univoak.hal.science/hal-05514623v1" TargetMode="External"/><Relationship Id="rId35" Type="http://schemas.openxmlformats.org/officeDocument/2006/relationships/hyperlink" Target="https://hal.science/search/index/?q=*&amp;authFullName_s=C&#233;line Redard" TargetMode="External"/><Relationship Id="rId36" Type="http://schemas.openxmlformats.org/officeDocument/2006/relationships/hyperlink" Target="https://univoak.hal.science/hal-05514534v1" TargetMode="External"/><Relationship Id="rId37" Type="http://schemas.openxmlformats.org/officeDocument/2006/relationships/hyperlink" Target="https://hal.science/search/index/?q=*&amp;authFullName_s=Philippe Swennen" TargetMode="External"/><Relationship Id="rId38" Type="http://schemas.openxmlformats.org/officeDocument/2006/relationships/hyperlink" Target="https://hal.science/search/index/?q=*&amp;authFullName_s=Christophe Vielle" TargetMode="External"/><Relationship Id="rId39" Type="http://schemas.openxmlformats.org/officeDocument/2006/relationships/hyperlink" Target="https://univoak.hal.science/hal-05515097v1" TargetMode="External"/><Relationship Id="rId40" Type="http://schemas.openxmlformats.org/officeDocument/2006/relationships/hyperlink" Target="https://univoak.hal.science/hal-05515224v1" TargetMode="External"/><Relationship Id="rId41" Type="http://schemas.openxmlformats.org/officeDocument/2006/relationships/hyperlink" Target="https://hal.science/search/index/?q=*&amp;authFullName_s=Johanna Mauboussin" TargetMode="External"/><Relationship Id="rId42" Type="http://schemas.openxmlformats.org/officeDocument/2006/relationships/hyperlink" Target="https://univoak.hal.science/hal-05515422v1" TargetMode="External"/><Relationship Id="rId43" Type="http://schemas.openxmlformats.org/officeDocument/2006/relationships/hyperlink" Target="https://univoak.hal.science/hal-05515471v1" TargetMode="External"/><Relationship Id="rId44" Type="http://schemas.openxmlformats.org/officeDocument/2006/relationships/hyperlink" Target="https://hal.science/search/index/?q=*&amp;authFullName_s=Fran&#231;ois Blancheti&#232;re" TargetMode="External"/><Relationship Id="rId45" Type="http://schemas.openxmlformats.org/officeDocument/2006/relationships/hyperlink" Target="https://hal.science/hal-03351113v1" TargetMode="External"/><Relationship Id="rId46" Type="http://schemas.openxmlformats.org/officeDocument/2006/relationships/hyperlink" Target="https://hal.science/hal-03351116v1" TargetMode="External"/><Relationship Id="rId47" Type="http://schemas.openxmlformats.org/officeDocument/2006/relationships/hyperlink" Target="https://hal.science/hal-01655428v1" TargetMode="External"/><Relationship Id="rId48" Type="http://schemas.openxmlformats.org/officeDocument/2006/relationships/hyperlink" Target="https://univoak.hal.science/hal-05276171v1" TargetMode="External"/><Relationship Id="rId49" Type="http://schemas.openxmlformats.org/officeDocument/2006/relationships/hyperlink" Target="https://hal.science/search/index/?q=*&amp;authFullName_s=Thierry Di Costanzo" TargetMode="External"/><Relationship Id="rId50" Type="http://schemas.openxmlformats.org/officeDocument/2006/relationships/hyperlink" Target="http://www.peterlang.com/download/datasheet/82294/datasheet_265466.pdf" TargetMode="External"/><Relationship Id="rId51" Type="http://schemas.openxmlformats.org/officeDocument/2006/relationships/hyperlink" Target="https://hal.science/hal-03351112v1" TargetMode="External"/><Relationship Id="rId52" Type="http://schemas.openxmlformats.org/officeDocument/2006/relationships/hyperlink" Target="https://hal.science/hal-03351123v1" TargetMode="External"/><Relationship Id="rId53" Type="http://schemas.openxmlformats.org/officeDocument/2006/relationships/hyperlink" Target="https://hal.science/hal-03351120v1" TargetMode="External"/><Relationship Id="rId54" Type="http://schemas.openxmlformats.org/officeDocument/2006/relationships/hyperlink" Target="https://hal.science/hal-03351126v1" TargetMode="External"/><Relationship Id="rId55" Type="http://schemas.openxmlformats.org/officeDocument/2006/relationships/hyperlink" Target="https://hal.science/hal-03351110v1" TargetMode="External"/><Relationship Id="rId56" Type="http://schemas.openxmlformats.org/officeDocument/2006/relationships/hyperlink" Target="http://books.openedition.org/irhis/6179" TargetMode="External"/><Relationship Id="rId57" Type="http://schemas.openxmlformats.org/officeDocument/2006/relationships/hyperlink" Target="https://hal.science/hal-03351119v1" TargetMode="External"/><Relationship Id="rId58" Type="http://schemas.openxmlformats.org/officeDocument/2006/relationships/hyperlink" Target="http://books.openedition.org/pus/18211" TargetMode="External"/><Relationship Id="rId59" Type="http://schemas.openxmlformats.org/officeDocument/2006/relationships/hyperlink" Target="https://hal.science/hal-03351122v1" TargetMode="External"/><Relationship Id="rId60" Type="http://schemas.openxmlformats.org/officeDocument/2006/relationships/hyperlink" Target="https://hal.science/hal-03351109v1" TargetMode="External"/><Relationship Id="rId61" Type="http://schemas.openxmlformats.org/officeDocument/2006/relationships/hyperlink" Target="https://hal.science/hal-03351121v1" TargetMode="External"/><Relationship Id="rId62" Type="http://schemas.openxmlformats.org/officeDocument/2006/relationships/hyperlink" Target="https://hal.science/hal-0335111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DUCOEUR</dc:title>
  <dc:description>CV</dc:description>
  <dc:subject/>
  <cp:keywords/>
  <cp:category/>
  <cp:lastModifiedBy/>
  <dcterms:created xsi:type="dcterms:W3CDTF">2026-03-17T01:53:17+01:00</dcterms:created>
  <dcterms:modified xsi:type="dcterms:W3CDTF">2026-03-17T01:53:17+01:00</dcterms:modified>
</cp:coreProperties>
</file>

<file path=docProps/custom.xml><?xml version="1.0" encoding="utf-8"?>
<Properties xmlns="http://schemas.openxmlformats.org/officeDocument/2006/custom-properties" xmlns:vt="http://schemas.openxmlformats.org/officeDocument/2006/docPropsVTypes"/>
</file>