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Guillaume, Raymond GEOFFROY </w:t>
      </w:r>
      <w:r>
        <w:rPr>
          <w:color w:val="641e6e"/>
        </w:rPr>
        <w:t xml:space="preserve">Doctorant à l'Institut Camille Jordan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guillaume-raymond-geoffroy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0009-0008-8464-2284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Cut-free Deductive System for Continuous Intuitionistic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Geoffroy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hal-05322841v5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4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aymond-geoffroy" TargetMode="External"/><Relationship Id="rId8" Type="http://schemas.openxmlformats.org/officeDocument/2006/relationships/hyperlink" Target="https://orcid.org/0009-0008-8464-2284" TargetMode="External"/><Relationship Id="rId9" Type="http://schemas.openxmlformats.org/officeDocument/2006/relationships/hyperlink" Target="https://hal.science/hal-05322841v5" TargetMode="External"/><Relationship Id="rId10" Type="http://schemas.openxmlformats.org/officeDocument/2006/relationships/hyperlink" Target="https://hal.science/search/index/?q=*&amp;authFullName_s=Guillaume Geoffroy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Guillaume, Raymond GEOFFROY</dc:title>
  <dc:description>CV</dc:description>
  <dc:subject/>
  <cp:keywords/>
  <cp:category/>
  <cp:lastModifiedBy/>
  <dcterms:created xsi:type="dcterms:W3CDTF">2026-03-17T08:44:40+01:00</dcterms:created>
  <dcterms:modified xsi:type="dcterms:W3CDTF">2026-03-17T08:44:40+01:00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