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Kurz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Hieroglyphic Luwian demonstratives: enhancing both synchronic and diachronic description using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Transalpine Typology Meeting 2025</w:t>
            </w:r>
            <w:r>
              <w:rPr/>
              <w:t xml:space="preserve">, Simone Mantiola; Luca Brigada Villa; Elia Calligari; Cecilia Mignanti; Michele Tron; Giulia Zhang, Jul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réfléchis du gotique : étude de la distribution entre &amp;lt;i&amp;gt;sik&amp;lt;/i&amp;gt; et &amp;lt;i&amp;gt;sik silban&amp;lt;/i&amp;gt;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des jeunes chercheur·ses en linguistique historique</w:t>
            </w:r>
            <w:r>
              <w:rPr/>
              <w:t xml:space="preserve">, Timothée Celeyron; Iris Fabry; Tanguy Lemoine; Laurie Raymond; Zeina Tmart,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regarding finite and participial relative clauses in Latin and Ancient Greek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Contrastive Linguistics Conference</w:t>
            </w:r>
            <w:r>
              <w:rPr/>
              <w:t xml:space="preserve">, Mirjam Fried; Jan Kocek; Jana Kocková; Michal Křen; Olga Nádvorníková; Alexandr Rosen,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du louvite hiéroglyphique à la lumière du hittite : une contribution fonctionnaliste à la linguistique anatolienne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Language à la croisée des Disciplines</w:t>
            </w:r>
            <w:r>
              <w:rPr/>
              <w:t xml:space="preserve">, Anne Carlier; Sonia Cristofaro; Pascal Denis; Maia Duguine; Eva Soroli,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d'une langue de traduction : le cas du réfléchi gotique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d'attestation fragmentaire, objets et méthodes</w:t>
            </w:r>
            <w:r>
              <w:rPr/>
              <w:t xml:space="preserve">, Emmanuel Dupraz, Mar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*/ˈnask-e-/ v.intr. « commencer à vivre de manière autonome hors de l’organisme maternel ou d’un œuf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http://www.atilf.fr/DERom/entree/'nask-e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longue distance dans les propositions infinitives gotiques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2024, 92, pp.25-49.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⟨10.2143/LEC.92.1.3293849⟩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halshs-04799327v1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641v1" TargetMode="External"/><Relationship Id="rId8" Type="http://schemas.openxmlformats.org/officeDocument/2006/relationships/hyperlink" Target="https://hal.science/search/index/?q=*&amp;authFullName_s=Guillaume Kurz" TargetMode="External"/><Relationship Id="rId9" Type="http://schemas.openxmlformats.org/officeDocument/2006/relationships/hyperlink" Target="https://hal.science/hal-05211181v1" TargetMode="External"/><Relationship Id="rId10" Type="http://schemas.openxmlformats.org/officeDocument/2006/relationships/hyperlink" Target="https://hal.science/search/index/?q=*&amp;authFullName_s=Hugo Carbonnelle" TargetMode="External"/><Relationship Id="rId11" Type="http://schemas.openxmlformats.org/officeDocument/2006/relationships/hyperlink" Target="https://hal.science/hal-05426920v1" TargetMode="External"/><Relationship Id="rId12" Type="http://schemas.openxmlformats.org/officeDocument/2006/relationships/hyperlink" Target="https://hal.science/hal-05426924v1" TargetMode="External"/><Relationship Id="rId13" Type="http://schemas.openxmlformats.org/officeDocument/2006/relationships/hyperlink" Target="https://hal.science/hal-04696169v1" TargetMode="External"/><Relationship Id="rId14" Type="http://schemas.openxmlformats.org/officeDocument/2006/relationships/hyperlink" Target="https://shs.hal.science/halshs-04799339v1" TargetMode="External"/><Relationship Id="rId15" Type="http://schemas.openxmlformats.org/officeDocument/2006/relationships/hyperlink" Target="https://hal.science/hal-04800724v1" TargetMode="External"/><Relationship Id="rId16" Type="http://schemas.openxmlformats.org/officeDocument/2006/relationships/hyperlink" Target="https://hal.science/hal-04799355v1" TargetMode="External"/><Relationship Id="rId17" Type="http://schemas.openxmlformats.org/officeDocument/2006/relationships/hyperlink" Target="https://shs.hal.science/halshs-04799327v1" TargetMode="External"/><Relationship Id="rId18" Type="http://schemas.openxmlformats.org/officeDocument/2006/relationships/hyperlink" Target="https://dx.doi.org/10.2143/LEC.92.1.329384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Kurz</dc:title>
  <dc:description>CV</dc:description>
  <dc:subject/>
  <cp:keywords/>
  <cp:category/>
  <cp:lastModifiedBy/>
  <dcterms:created xsi:type="dcterms:W3CDTF">2026-05-23T17:08:09+02:00</dcterms:created>
  <dcterms:modified xsi:type="dcterms:W3CDTF">2026-05-23T17:08:09+02:00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