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MAIRE </w:t></w:r><w:r><w:rPr><w:color w:val="641e6e"/></w:rPr><w:t xml:space="preserve">Maître de conférences à l'Université de Lorraine (Faculté de droit, sciences économiques et gestion de Nancy ; Institut François Gény)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guillaumemaire</w:t></w:r></w:hyperlink></w:p><w:p><w:pPr><w:numPr><w:ilvl w:val="0"/><w:numId w:val="1"/></w:numPr></w:pPr><w:r><w:rPr/><w:t xml:space="preserve"> IdRef : </w:t></w:r><w:hyperlink r:id="rId9" w:history="1"><w:r><w:rPr><w:color w:val="#410a8c"/><w:u w:val="single"/></w:rPr><w:t xml:space="preserve">197637507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Délai-butoir de 20 ans de l'action en garantie des vices cachés : le mérite de la simplicité, note sous Com., 19 mars 2025</w:t></w:r></w:hyperlink></w:p><w:p><w:pPr/><w:hyperlink r:id="rId11" w:history="1"><w:r><w:rPr><w:color w:val="#410a8c"/><w:u w:val="single"/></w:rPr><w:t xml:space="preserve">Guillaume Maire</w:t></w:r></w:hyperlink></w:p><w:p><w:pPr/><w:r><w:rPr><w:i w:val="1"/><w:iCs w:val="1"/></w:rPr><w:t xml:space="preserve">Responsabilité civile et assurances</w:t></w:r><w:r><w:rPr/><w:t xml:space="preserve">, 2025, pp.98</w:t></w:r></w:p><w:p><w:pPr/><w:r><w:rPr/><w:t xml:space="preserve">Article dans une revue</w:t></w:r></w:p><w:p><w:pPr/><w:hyperlink r:id="rId10" w:history="1"><w:r><w:rPr><w:color w:val="#410a8c"/><w:u w:val="single"/></w:rPr><w:t xml:space="preserve">hal-05432082v1</w:t></w:r></w:hyperlink></w:p></w:tc></w:tr><w:tr><w:trPr/><w:tc><w:tcPr><w:noWrap/></w:tcPr><w:p><w:pPr><w:spacing w:after="200"/></w:pPr><w:hyperlink r:id="rId12" w:history="1"><w:r><w:rPr><w:color w:val="1e198e"/><w:b w:val="1"/><w:bCs w:val="1"/><w:u w:val="single"/></w:rPr><w:t xml:space="preserve">Manquement à l'obligation de délivrance du bailleur : indemnisation des préjudices du preneur malgré une clause de non-recours, note sous Civ. 3e, 10 avril 2025</w:t></w:r></w:hyperlink></w:p><w:p><w:pPr/><w:hyperlink r:id="rId11" w:history="1"><w:r><w:rPr><w:color w:val="#410a8c"/><w:u w:val="single"/></w:rPr><w:t xml:space="preserve">Guillaume Maire</w:t></w:r></w:hyperlink></w:p><w:p><w:pPr/><w:r><w:rPr><w:i w:val="1"/><w:iCs w:val="1"/></w:rPr><w:t xml:space="preserve">Responsabilité civile et assurances</w:t></w:r><w:r><w:rPr/><w:t xml:space="preserve">, 2025, pp.116</w:t></w:r></w:p><w:p><w:pPr/><w:r><w:rPr/><w:t xml:space="preserve">Article dans une revue</w:t></w:r></w:p><w:p><w:pPr/><w:hyperlink r:id="rId12" w:history="1"><w:r><w:rPr><w:color w:val="#410a8c"/><w:u w:val="single"/></w:rPr><w:t xml:space="preserve">hal-05432084v1</w:t></w:r></w:hyperlink></w:p></w:tc></w:tr><w:tr><w:trPr/><w:tc><w:tcPr><w:noWrap/></w:tcPr><w:p><w:pPr><w:spacing w:after="200"/></w:pPr><w:hyperlink r:id="rId13" w:history="1"><w:r><w:rPr><w:color w:val="1e198e"/><w:b w:val="1"/><w:bCs w:val="1"/><w:u w:val="single"/></w:rPr><w:t xml:space="preserve">Indemnité de jouissance après l'annulation d'un contrat de location-financière : obligation pour le juge de la fixer, note sous Com., 11 décembre 2024</w:t></w:r></w:hyperlink></w:p><w:p><w:pPr/><w:hyperlink r:id="rId11" w:history="1"><w:r><w:rPr><w:color w:val="#410a8c"/><w:u w:val="single"/></w:rPr><w:t xml:space="preserve">Guillaume Maire</w:t></w:r></w:hyperlink></w:p><w:p><w:pPr/><w:r><w:rPr><w:i w:val="1"/><w:iCs w:val="1"/></w:rPr><w:t xml:space="preserve">Responsabilité civile et assurances</w:t></w:r><w:r><w:rPr/><w:t xml:space="preserve">, 2025, pp.29</w:t></w:r></w:p><w:p><w:pPr/><w:r><w:rPr/><w:t xml:space="preserve">Article dans une revue</w:t></w:r></w:p><w:p><w:pPr/><w:hyperlink r:id="rId13" w:history="1"><w:r><w:rPr><w:color w:val="#410a8c"/><w:u w:val="single"/></w:rPr><w:t xml:space="preserve">hal-05432080v1</w:t></w:r></w:hyperlink></w:p></w:tc></w:tr><w:tr><w:trPr/><w:tc><w:tcPr><w:noWrap/></w:tcPr><w:p><w:pPr><w:spacing w:after="200"/></w:pPr><w:hyperlink r:id="rId14" w:history="1"><w:r><w:rPr><w:color w:val="1e198e"/><w:b w:val="1"/><w:bCs w:val="1"/><w:u w:val="single"/></w:rPr><w:t xml:space="preserve">De la friture sur la ligne 1112-1 : restriction du devoir d'information précontractuelle, note Com., 14 mai 2025</w:t></w:r></w:hyperlink></w:p><w:p><w:pPr/><w:hyperlink r:id="rId11" w:history="1"><w:r><w:rPr><w:color w:val="#410a8c"/><w:u w:val="single"/></w:rPr><w:t xml:space="preserve">Guillaume Maire</w:t></w:r></w:hyperlink></w:p><w:p><w:pPr/><w:r><w:rPr><w:i w:val="1"/><w:iCs w:val="1"/></w:rPr><w:t xml:space="preserve">Responsabilité civile et assurances</w:t></w:r><w:r><w:rPr/><w:t xml:space="preserve">, 2025, pp.135</w:t></w:r></w:p><w:p><w:pPr/><w:r><w:rPr/><w:t xml:space="preserve">Article dans une revue</w:t></w:r></w:p><w:p><w:pPr/><w:hyperlink r:id="rId14" w:history="1"><w:r><w:rPr><w:color w:val="#410a8c"/><w:u w:val="single"/></w:rPr><w:t xml:space="preserve">hal-05432088v1</w:t></w:r></w:hyperlink></w:p></w:tc></w:tr><w:tr><w:trPr/><w:tc><w:tcPr><w:noWrap/></w:tcPr><w:p><w:pPr><w:spacing w:after="200"/></w:pPr><w:hyperlink r:id="rId15" w:history="1"><w:r><w:rPr><w:color w:val="1e198e"/><w:b w:val="1"/><w:bCs w:val="1"/><w:u w:val="single"/></w:rPr><w:t xml:space="preserve">Dégradations locatives : pas de préjudice, pas de dommages-intérêts, note sous Civ. 3e, 27 juin 2024</w:t></w:r></w:hyperlink></w:p><w:p><w:pPr/><w:hyperlink r:id="rId11" w:history="1"><w:r><w:rPr><w:color w:val="#410a8c"/><w:u w:val="single"/></w:rPr><w:t xml:space="preserve">Guillaume Maire</w:t></w:r></w:hyperlink></w:p><w:p><w:pPr/><w:r><w:rPr><w:i w:val="1"/><w:iCs w:val="1"/></w:rPr><w:t xml:space="preserve">Responsabilité civile et assurances</w:t></w:r><w:r><w:rPr/><w:t xml:space="preserve">, 2024, pp.186</w:t></w:r></w:p><w:p><w:pPr/><w:r><w:rPr/><w:t xml:space="preserve">Article dans une revue</w:t></w:r></w:p><w:p><w:pPr/><w:hyperlink r:id="rId15" w:history="1"><w:r><w:rPr><w:color w:val="#410a8c"/><w:u w:val="single"/></w:rPr><w:t xml:space="preserve">hal-05432079v1</w:t></w:r></w:hyperlink></w:p></w:tc></w:tr><w:tr><w:trPr/><w:tc><w:tcPr><w:noWrap/></w:tcPr><w:p><w:pPr><w:spacing w:after="200"/></w:pPr><w:hyperlink r:id="rId16" w:history="1"><w:r><w:rPr><w:color w:val="1e198e"/><w:b w:val="1"/><w:bCs w:val="1"/><w:u w:val="single"/></w:rPr><w:t xml:space="preserve">Action en réparation de l'aggravation d'un préjudice dépendante de l'action en responsabilité initiale, note sous Civ. 1re, 21 mars 2024</w:t></w:r></w:hyperlink></w:p><w:p><w:pPr/><w:hyperlink r:id="rId11" w:history="1"><w:r><w:rPr><w:color w:val="#410a8c"/><w:u w:val="single"/></w:rPr><w:t xml:space="preserve">Guillaume Maire</w:t></w:r></w:hyperlink></w:p><w:p><w:pPr/><w:r><w:rPr><w:i w:val="1"/><w:iCs w:val="1"/></w:rPr><w:t xml:space="preserve">Responsabilité civile et assurances</w:t></w:r><w:r><w:rPr/><w:t xml:space="preserve">, 2024, pp.161</w:t></w:r></w:p><w:p><w:pPr/><w:r><w:rPr/><w:t xml:space="preserve">Article dans une revue</w:t></w:r></w:p><w:p><w:pPr/><w:hyperlink r:id="rId16" w:history="1"><w:r><w:rPr><w:color w:val="#410a8c"/><w:u w:val="single"/></w:rPr><w:t xml:space="preserve">hal-05432069v1</w:t></w:r></w:hyperlink></w:p></w:tc></w:tr><w:tr><w:trPr/><w:tc><w:tcPr><w:noWrap/></w:tcPr><w:p><w:pPr><w:spacing w:after="200"/></w:pPr><w:hyperlink r:id="rId17" w:history="1"><w:r><w:rPr><w:color w:val="1e198e"/><w:b w:val="1"/><w:bCs w:val="1"/><w:u w:val="single"/></w:rPr><w:t xml:space="preserve">Droit de préemption de la SAFER : annulation de la décision de préemption en cas d'erreur entachant la déclaration d'intention d'aliéner, note sous Civ. 3e, 26 octobre 2023</w:t></w:r></w:hyperlink></w:p><w:p><w:pPr/><w:hyperlink r:id="rId11" w:history="1"><w:r><w:rPr><w:color w:val="#410a8c"/><w:u w:val="single"/></w:rPr><w:t xml:space="preserve">Guillaume Maire</w:t></w:r></w:hyperlink></w:p><w:p><w:pPr/><w:r><w:rPr><w:i w:val="1"/><w:iCs w:val="1"/></w:rPr><w:t xml:space="preserve">Lexebase droit privé</w:t></w:r><w:r><w:rPr/><w:t xml:space="preserve">, 2024, pp.970</w:t></w:r></w:p><w:p><w:pPr/><w:r><w:rPr/><w:t xml:space="preserve">Article dans une revue</w:t></w:r></w:p><w:p><w:pPr/><w:hyperlink r:id="rId17" w:history="1"><w:r><w:rPr><w:color w:val="#410a8c"/><w:u w:val="single"/></w:rPr><w:t xml:space="preserve">hal-05432066v1</w:t></w:r></w:hyperlink></w:p></w:tc></w:tr><w:tr><w:trPr/><w:tc><w:tcPr><w:noWrap/></w:tcPr><w:p><w:pPr><w:spacing w:after="200"/></w:pPr><w:hyperlink r:id="rId18" w:history="1"><w:r><w:rPr><w:color w:val="1e198e"/><w:b w:val="1"/><w:bCs w:val="1"/><w:u w:val="single"/></w:rPr><w:t xml:space="preserve">Absence de faute de la part de l'acquéreur qui refuse une offre de prêt d'un montant inférieur au maximum mentionné dans la condition suspensive d'obtention d'un prêt, note sous Civ. 3e, 14 décembre 2022</w:t></w:r></w:hyperlink></w:p><w:p><w:pPr/><w:hyperlink r:id="rId11" w:history="1"><w:r><w:rPr><w:color w:val="#410a8c"/><w:u w:val="single"/></w:rPr><w:t xml:space="preserve">Guillaume Maire</w:t></w:r></w:hyperlink></w:p><w:p><w:pPr/><w:r><w:rPr><w:i w:val="1"/><w:iCs w:val="1"/></w:rPr><w:t xml:space="preserve">Lexebase droit privé</w:t></w:r><w:r><w:rPr/><w:t xml:space="preserve">, 2023, pp.937</w:t></w:r></w:p><w:p><w:pPr/><w:r><w:rPr/><w:t xml:space="preserve">Article dans une revue</w:t></w:r></w:p><w:p><w:pPr/><w:hyperlink r:id="rId18" w:history="1"><w:r><w:rPr><w:color w:val="#410a8c"/><w:u w:val="single"/></w:rPr><w:t xml:space="preserve">hal-05432055v1</w:t></w:r></w:hyperlink></w:p></w:tc></w:tr><w:tr><w:trPr/><w:tc><w:tcPr><w:noWrap/></w:tcPr><w:p><w:pPr><w:spacing w:after="200"/></w:pPr><w:hyperlink r:id="rId19" w:history="1"><w:r><w:rPr><w:color w:val="1e198e"/><w:b w:val="1"/><w:bCs w:val="1"/><w:u w:val="single"/></w:rPr><w:t xml:space="preserve">Responsabilité du tiers intermédiaire à la suite de l'annulation d'un acte de vente : quels préjudices ? note sous Civ. 1re, 28 juin 2023</w:t></w:r></w:hyperlink></w:p><w:p><w:pPr/><w:hyperlink r:id="rId11" w:history="1"><w:r><w:rPr><w:color w:val="#410a8c"/><w:u w:val="single"/></w:rPr><w:t xml:space="preserve">Guillaume Maire</w:t></w:r></w:hyperlink></w:p><w:p><w:pPr/><w:r><w:rPr><w:i w:val="1"/><w:iCs w:val="1"/></w:rPr><w:t xml:space="preserve">Lexebase droit privé</w:t></w:r><w:r><w:rPr/><w:t xml:space="preserve">, 2023, pp.955</w:t></w:r></w:p><w:p><w:pPr/><w:r><w:rPr/><w:t xml:space="preserve">Article dans une revue</w:t></w:r></w:p><w:p><w:pPr/><w:hyperlink r:id="rId19" w:history="1"><w:r><w:rPr><w:color w:val="#410a8c"/><w:u w:val="single"/></w:rPr><w:t xml:space="preserve">hal-05432063v1</w:t></w:r></w:hyperlink></w:p></w:tc></w:tr><w:tr><w:trPr/><w:tc><w:tcPr><w:noWrap/></w:tcPr><w:p><w:pPr><w:spacing w:after="200"/></w:pPr><w:hyperlink r:id="rId20" w:history="1"><w:r><w:rPr><w:color w:val="1e198e"/><w:b w:val="1"/><w:bCs w:val="1"/><w:u w:val="single"/></w:rPr><w:t xml:space="preserve">Garantie des vices cachés : quelle place pour la volonté de l'acquéreur ? Encadrement du choix de l'action, mais liberté quant au choix de la sanction, note sous Civ. 3e, 18 janvier 2023 et 8 février 2023</w:t></w:r></w:hyperlink></w:p><w:p><w:pPr/><w:hyperlink r:id="rId11" w:history="1"><w:r><w:rPr><w:color w:val="#410a8c"/><w:u w:val="single"/></w:rPr><w:t xml:space="preserve">Guillaume Maire</w:t></w:r></w:hyperlink></w:p><w:p><w:pPr/><w:r><w:rPr><w:i w:val="1"/><w:iCs w:val="1"/></w:rPr><w:t xml:space="preserve">Lexebase droit privé</w:t></w:r><w:r><w:rPr/><w:t xml:space="preserve">, 2023, pp.937</w:t></w:r></w:p><w:p><w:pPr/><w:r><w:rPr/><w:t xml:space="preserve">Article dans une revue</w:t></w:r></w:p><w:p><w:pPr/><w:hyperlink r:id="rId20" w:history="1"><w:r><w:rPr><w:color w:val="#410a8c"/><w:u w:val="single"/></w:rPr><w:t xml:space="preserve">hal-05432058v1</w:t></w:r></w:hyperlink></w:p></w:tc></w:tr><w:tr><w:trPr/><w:tc><w:tcPr><w:noWrap/></w:tcPr><w:p><w:pPr><w:spacing w:after="200"/></w:pPr><w:hyperlink r:id="rId21" w:history="1"><w:r><w:rPr><w:color w:val="1e198e"/><w:b w:val="1"/><w:bCs w:val="1"/><w:u w:val="single"/></w:rPr><w:t xml:space="preserve">Médiation et obligation. Retour sur la médiation en matière civile</w:t></w:r></w:hyperlink></w:p><w:p><w:pPr/><w:hyperlink r:id="rId11" w:history="1"><w:r><w:rPr><w:color w:val="#410a8c"/><w:u w:val="single"/></w:rPr><w:t xml:space="preserve">Guillaume Maire</w:t></w:r></w:hyperlink></w:p><w:p><w:pPr/><w:r><w:rPr><w:i w:val="1"/><w:iCs w:val="1"/></w:rPr><w:t xml:space="preserve">Signatures internationales</w:t></w:r><w:r><w:rPr/><w:t xml:space="preserve">, 2023, pp.66</w:t></w:r></w:p><w:p><w:pPr/><w:r><w:rPr/><w:t xml:space="preserve">Article dans une revue</w:t></w:r></w:p><w:p><w:pPr/><w:hyperlink r:id="rId21" w:history="1"><w:r><w:rPr><w:color w:val="#410a8c"/><w:u w:val="single"/></w:rPr><w:t xml:space="preserve">hal-05432115v1</w:t></w:r></w:hyperlink></w:p></w:tc></w:tr><w:tr><w:trPr/><w:tc><w:tcPr><w:noWrap/></w:tcPr><w:p><w:pPr><w:spacing w:after="200"/></w:pPr><w:hyperlink r:id="rId22" w:history="1"><w:r><w:rPr><w:color w:val="1e198e"/><w:b w:val="1"/><w:bCs w:val="1"/><w:u w:val="single"/></w:rPr><w:t xml:space="preserve">Violation du cahier des charges de lotissement : la démolition doit être proportionnée</w:t></w:r></w:hyperlink></w:p><w:p><w:pPr/><w:hyperlink r:id="rId11" w:history="1"><w:r><w:rPr><w:color w:val="#410a8c"/><w:u w:val="single"/></w:rPr><w:t xml:space="preserve">Guillaume Maire</w:t></w:r></w:hyperlink></w:p><w:p><w:pPr/><w:r><w:rPr><w:i w:val="1"/><w:iCs w:val="1"/></w:rPr><w:t xml:space="preserve">AJDI. Actualité juridique Droit immobilier</w:t></w:r><w:r><w:rPr/><w:t xml:space="preserve">, 2023, 01, pp.43</w:t></w:r></w:p><w:p><w:pPr/><w:r><w:rPr/><w:t xml:space="preserve">Article dans une revue</w:t></w:r></w:p><w:p><w:pPr/><w:hyperlink r:id="rId22" w:history="1"><w:r><w:rPr><w:color w:val="#410a8c"/><w:u w:val="single"/></w:rPr><w:t xml:space="preserve">halshs-03954319v1</w:t></w:r></w:hyperlink></w:p></w:tc></w:tr><w:tr><w:trPr/><w:tc><w:tcPr><w:noWrap/></w:tcPr><w:p><w:pPr><w:spacing w:after="200"/></w:pPr><w:hyperlink r:id="rId23" w:history="1"><w:r><w:rPr><w:color w:val="1e198e"/><w:b w:val="1"/><w:bCs w:val="1"/><w:u w:val="single"/></w:rPr><w:t xml:space="preserve">Manquement contractuel invoqué par un héritier sur le fondement de la responsabilité délictuelle, comm. Cass. com., 15 juin 2022</w:t></w:r></w:hyperlink></w:p><w:p><w:pPr/><w:hyperlink r:id="rId11" w:history="1"><w:r><w:rPr><w:color w:val="#410a8c"/><w:u w:val="single"/></w:rPr><w:t xml:space="preserve">Guillaume Maire</w:t></w:r></w:hyperlink></w:p><w:p><w:pPr/><w:r><w:rPr><w:i w:val="1"/><w:iCs w:val="1"/></w:rPr><w:t xml:space="preserve">Responsabilité civile et assurances</w:t></w:r><w:r><w:rPr/><w:t xml:space="preserve">, 2022</w:t></w:r></w:p><w:p><w:pPr/><w:r><w:rPr/><w:t xml:space="preserve">Article dans une revue</w:t></w:r></w:p><w:p><w:pPr/><w:hyperlink r:id="rId23" w:history="1"><w:r><w:rPr><w:color w:val="#410a8c"/><w:u w:val="single"/></w:rPr><w:t xml:space="preserve">hal-03904845v1</w:t></w:r></w:hyperlink></w:p></w:tc></w:tr><w:tr><w:trPr/><w:tc><w:tcPr><w:noWrap/></w:tcPr><w:p><w:pPr><w:spacing w:after="200"/></w:pPr><w:hyperlink r:id="rId24" w:history="1"><w:r><w:rPr><w:color w:val="1e198e"/><w:b w:val="1"/><w:bCs w:val="1"/><w:u w:val="single"/></w:rPr><w:t xml:space="preserve">Annulation de la préemption par une commune et demande en nullité de la vente par l'acquéreur évincé, comm cass. civ. 3e, 7 septembre 2022</w:t></w:r></w:hyperlink></w:p><w:p><w:pPr/><w:hyperlink r:id="rId11" w:history="1"><w:r><w:rPr><w:color w:val="#410a8c"/><w:u w:val="single"/></w:rPr><w:t xml:space="preserve">Guillaume Maire</w:t></w:r></w:hyperlink></w:p><w:p><w:pPr/><w:r><w:rPr><w:i w:val="1"/><w:iCs w:val="1"/></w:rPr><w:t xml:space="preserve">Lexbase Droit privé</w:t></w:r><w:r><w:rPr/><w:t xml:space="preserve">, 2022</w:t></w:r></w:p><w:p><w:pPr/><w:r><w:rPr/><w:t xml:space="preserve">Article dans une revue</w:t></w:r></w:p><w:p><w:pPr/><w:hyperlink r:id="rId24" w:history="1"><w:r><w:rPr><w:color w:val="#410a8c"/><w:u w:val="single"/></w:rPr><w:t xml:space="preserve">hal-03904850v1</w:t></w:r></w:hyperlink></w:p></w:tc></w:tr><w:tr><w:trPr/><w:tc><w:tcPr><w:noWrap/></w:tcPr><w:p><w:pPr><w:spacing w:after="200"/></w:pPr><w:hyperlink r:id="rId25" w:history="1"><w:r><w:rPr><w:color w:val="1e198e"/><w:b w:val="1"/><w:bCs w:val="1"/><w:u w:val="single"/></w:rPr><w:t xml:space="preserve">Obligation de sécurité de l'exploitant d'un centre de loisirs aquatiques : absence de rôle actif de la victime, comm. cass. civ. 1re, 11 mai 2022</w:t></w:r></w:hyperlink></w:p><w:p><w:pPr/><w:hyperlink r:id="rId11" w:history="1"><w:r><w:rPr><w:color w:val="#410a8c"/><w:u w:val="single"/></w:rPr><w:t xml:space="preserve">Guillaume Maire</w:t></w:r></w:hyperlink></w:p><w:p><w:pPr/><w:r><w:rPr><w:i w:val="1"/><w:iCs w:val="1"/></w:rPr><w:t xml:space="preserve">Responsabilité civile et assurances</w:t></w:r><w:r><w:rPr/><w:t xml:space="preserve">, 2022</w:t></w:r></w:p><w:p><w:pPr/><w:r><w:rPr/><w:t xml:space="preserve">Article dans une revue</w:t></w:r></w:p><w:p><w:pPr/><w:hyperlink r:id="rId25" w:history="1"><w:r><w:rPr><w:color w:val="#410a8c"/><w:u w:val="single"/></w:rPr><w:t xml:space="preserve">hal-03904783v1</w:t></w:r></w:hyperlink></w:p></w:tc></w:tr><w:tr><w:trPr/><w:tc><w:tcPr><w:noWrap/></w:tcPr><w:p><w:pPr><w:spacing w:after="200"/></w:pPr><w:hyperlink r:id="rId26" w:history="1"><w:r><w:rPr><w:color w:val="1e198e"/><w:b w:val="1"/><w:bCs w:val="1"/><w:u w:val="single"/></w:rPr><w:t xml:space="preserve">La clause de style</w:t></w:r></w:hyperlink></w:p><w:p><w:pPr/><w:hyperlink r:id="rId11" w:history="1"><w:r><w:rPr><w:color w:val="#410a8c"/><w:u w:val="single"/></w:rPr><w:t xml:space="preserve">Guillaume Maire</w:t></w:r></w:hyperlink></w:p><w:p><w:pPr/><w:r><w:rPr><w:i w:val="1"/><w:iCs w:val="1"/></w:rPr><w:t xml:space="preserve">Contrats Concurrence Consommation</w:t></w:r><w:r><w:rPr/><w:t xml:space="preserve">, 2021</w:t></w:r></w:p><w:p><w:pPr/><w:r><w:rPr/><w:t xml:space="preserve">Article dans une revue</w:t></w:r></w:p><w:p><w:pPr/><w:hyperlink r:id="rId26" w:history="1"><w:r><w:rPr><w:color w:val="#410a8c"/><w:u w:val="single"/></w:rPr><w:t xml:space="preserve">hal-03904775v1</w:t></w:r></w:hyperlink></w:p></w:tc></w:tr><w:tr><w:trPr/><w:tc><w:tcPr><w:noWrap/></w:tcPr><w:p><w:pPr><w:spacing w:after="200"/></w:pPr><w:hyperlink r:id="rId27" w:history="1"><w:r><w:rPr><w:color w:val="1e198e"/><w:b w:val="1"/><w:bCs w:val="1"/><w:u w:val="single"/></w:rPr><w:t xml:space="preserve">Exécution forcée de la promesse unilatérale de vente : changement de cap !, comm. Cass. civ. 3e, 23 juin 2021</w:t></w:r></w:hyperlink></w:p><w:p><w:pPr/><w:hyperlink r:id="rId11" w:history="1"><w:r><w:rPr><w:color w:val="#410a8c"/><w:u w:val="single"/></w:rPr><w:t xml:space="preserve">Guillaume Maire</w:t></w:r></w:hyperlink></w:p><w:p><w:pPr/><w:r><w:rPr><w:i w:val="1"/><w:iCs w:val="1"/></w:rPr><w:t xml:space="preserve">Contrats Concurrence Consommation</w:t></w:r><w:r><w:rPr/><w:t xml:space="preserve">, 2021</w:t></w:r></w:p><w:p><w:pPr/><w:r><w:rPr/><w:t xml:space="preserve">Article dans une revue</w:t></w:r></w:p><w:p><w:pPr/><w:hyperlink r:id="rId27" w:history="1"><w:r><w:rPr><w:color w:val="#410a8c"/><w:u w:val="single"/></w:rPr><w:t xml:space="preserve">hal-03904781v1</w:t></w:r></w:hyperlink></w:p></w:tc></w:tr><w:tr><w:trPr/><w:tc><w:tcPr><w:noWrap/></w:tcPr><w:p><w:pPr><w:spacing w:after="200"/></w:pPr><w:hyperlink r:id="rId28" w:history="1"><w:r><w:rPr><w:color w:val="1e198e"/><w:b w:val="1"/><w:bCs w:val="1"/><w:u w:val="single"/></w:rPr><w:t xml:space="preserve">Rétractation + exécution = contrat !, note sous Civ. 1, 1 juillet 2020</w:t></w:r></w:hyperlink></w:p><w:p><w:pPr/><w:hyperlink r:id="rId11" w:history="1"><w:r><w:rPr><w:color w:val="#410a8c"/><w:u w:val="single"/></w:rPr><w:t xml:space="preserve">Guillaume Maire</w:t></w:r></w:hyperlink></w:p><w:p><w:pPr/><w:r><w:rPr><w:i w:val="1"/><w:iCs w:val="1"/></w:rPr><w:t xml:space="preserve">Lexbase Hebdo</w:t></w:r><w:r><w:rPr/><w:t xml:space="preserve">, 2020, 835</w:t></w:r></w:p><w:p><w:pPr/><w:r><w:rPr/><w:t xml:space="preserve">Article dans une revue</w:t></w:r></w:p><w:p><w:pPr/><w:hyperlink r:id="rId28" w:history="1"><w:r><w:rPr><w:color w:val="#410a8c"/><w:u w:val="single"/></w:rPr><w:t xml:space="preserve">hal-02977253v1</w:t></w:r></w:hyperlink></w:p></w:tc></w:tr><w:tr><w:trPr/><w:tc><w:tcPr><w:noWrap/></w:tcPr><w:p><w:pPr><w:spacing w:after="200"/></w:pPr><w:hyperlink r:id="rId29" w:history="1"><w:r><w:rPr><w:color w:val="1e198e"/><w:b w:val="1"/><w:bCs w:val="1"/><w:u w:val="single"/></w:rPr><w:t xml:space="preserve">Diagnostic erroné : préjudice de perte de chance de négocier une réduction du prix de vente, note sous Civ. 3, 21 novembre 2019</w:t></w:r></w:hyperlink></w:p><w:p><w:pPr/><w:hyperlink r:id="rId11" w:history="1"><w:r><w:rPr><w:color w:val="#410a8c"/><w:u w:val="single"/></w:rPr><w:t xml:space="preserve">Guillaume Maire</w:t></w:r></w:hyperlink></w:p><w:p><w:pPr/><w:r><w:rPr><w:i w:val="1"/><w:iCs w:val="1"/></w:rPr><w:t xml:space="preserve">AJDI. Actualité juridique Droit immobilier</w:t></w:r><w:r><w:rPr/><w:t xml:space="preserve">, 2020, pp.532</w:t></w:r></w:p><w:p><w:pPr/><w:r><w:rPr/><w:t xml:space="preserve">Article dans une revue</w:t></w:r></w:p><w:p><w:pPr/><w:hyperlink r:id="rId29" w:history="1"><w:r><w:rPr><w:color w:val="#410a8c"/><w:u w:val="single"/></w:rPr><w:t xml:space="preserve">hal-02977252v1</w:t></w:r></w:hyperlink></w:p></w:tc></w:tr><w:tr><w:trPr/><w:tc><w:tcPr><w:noWrap/></w:tcPr><w:p><w:pPr><w:spacing w:after="200"/></w:pPr><w:hyperlink r:id="rId30" w:history="1"><w:r><w:rPr><w:color w:val="1e198e"/><w:b w:val="1"/><w:bCs w:val="1"/><w:u w:val="single"/></w:rPr><w:t xml:space="preserve">Le comportement de la victime. L'instauration de l'obligation pour la victime de minimiser son dommage : une intensification de la fonction normative de la responsabilité civile ?</w:t></w:r></w:hyperlink></w:p><w:p><w:pPr/><w:hyperlink r:id="rId11" w:history="1"><w:r><w:rPr><w:color w:val="#410a8c"/><w:u w:val="single"/></w:rPr><w:t xml:space="preserve">Guillaume Maire</w:t></w:r></w:hyperlink></w:p><w:p><w:pPr/><w:r><w:rPr><w:i w:val="1"/><w:iCs w:val="1"/></w:rPr><w:t xml:space="preserve">Lexbase Hebdo</w:t></w:r><w:r><w:rPr/><w:t xml:space="preserve">, 2020</w:t></w:r></w:p><w:p><w:pPr/><w:r><w:rPr/><w:t xml:space="preserve">Article dans une revue</w:t></w:r></w:p><w:p><w:pPr/><w:hyperlink r:id="rId30" w:history="1"><w:r><w:rPr><w:color w:val="#410a8c"/><w:u w:val="single"/></w:rPr><w:t xml:space="preserve">hal-02977238v1</w:t></w:r></w:hyperlink></w:p></w:tc></w:tr><w:tr><w:trPr/><w:tc><w:tcPr><w:noWrap/></w:tcPr><w:p><w:pPr><w:spacing w:after="200"/></w:pPr><w:hyperlink r:id="rId31" w:history="1"><w:r><w:rPr><w:color w:val="1e198e"/><w:b w:val="1"/><w:bCs w:val="1"/><w:u w:val="single"/></w:rPr><w:t xml:space="preserve">Le contrat et l'après Covid-19</w:t></w:r></w:hyperlink></w:p><w:p><w:pPr/><w:hyperlink r:id="rId11" w:history="1"><w:r><w:rPr><w:color w:val="#410a8c"/><w:u w:val="single"/></w:rPr><w:t xml:space="preserve">Guillaume Maire</w:t></w:r></w:hyperlink></w:p><w:p><w:pPr/><w:r><w:rPr><w:i w:val="1"/><w:iCs w:val="1"/></w:rPr><w:t xml:space="preserve">Revue Lamy Droit civil</w:t></w:r><w:r><w:rPr/><w:t xml:space="preserve">, 2020, 6832</w:t></w:r></w:p><w:p><w:pPr/><w:r><w:rPr/><w:t xml:space="preserve">Article dans une revue</w:t></w:r></w:p><w:p><w:pPr/><w:hyperlink r:id="rId31" w:history="1"><w:r><w:rPr><w:color w:val="#410a8c"/><w:u w:val="single"/></w:rPr><w:t xml:space="preserve">hal-02977254v1</w:t></w:r></w:hyperlink></w:p></w:tc></w:tr><w:tr><w:trPr/><w:tc><w:tcPr><w:noWrap/></w:tcPr><w:p><w:pPr><w:spacing w:after="200"/></w:pPr><w:hyperlink r:id="rId32" w:history="1"><w:r><w:rPr><w:color w:val="1e198e"/><w:b w:val="1"/><w:bCs w:val="1"/><w:u w:val="single"/></w:rPr><w:t xml:space="preserve">Indifférence des prédispositions de la victime sur son droit à réparation : tout n'est pas si simple !, note sous Civ. 1, 20 mai 2020</w:t></w:r></w:hyperlink></w:p><w:p><w:pPr/><w:hyperlink r:id="rId11" w:history="1"><w:r><w:rPr><w:color w:val="#410a8c"/><w:u w:val="single"/></w:rPr><w:t xml:space="preserve">Guillaume Maire</w:t></w:r></w:hyperlink></w:p><w:p><w:pPr/><w:r><w:rPr><w:i w:val="1"/><w:iCs w:val="1"/></w:rPr><w:t xml:space="preserve">La lettre juridique [Lexbase]</w:t></w:r><w:r><w:rPr/><w:t xml:space="preserve">, 2020, 830</w:t></w:r></w:p><w:p><w:pPr/><w:r><w:rPr/><w:t xml:space="preserve">Article dans une revue</w:t></w:r></w:p><w:p><w:pPr/><w:hyperlink r:id="rId32" w:history="1"><w:r><w:rPr><w:color w:val="#410a8c"/><w:u w:val="single"/></w:rPr><w:t xml:space="preserve">hal-02977239v1</w:t></w:r></w:hyperlink></w:p></w:tc></w:tr><w:tr><w:trPr/><w:tc><w:tcPr><w:noWrap/></w:tcPr><w:p><w:pPr><w:spacing w:after="200"/></w:pPr><w:hyperlink r:id="rId33" w:history="1"><w:r><w:rPr><w:color w:val="1e198e"/><w:b w:val="1"/><w:bCs w:val="1"/><w:u w:val="single"/></w:rPr><w:t xml:space="preserve">Diagnostic erroné : préjudice de perte de chance de négocier une réduction du prix de vente</w:t></w:r></w:hyperlink></w:p><w:p><w:pPr/><w:hyperlink r:id="rId11" w:history="1"><w:r><w:rPr><w:color w:val="#410a8c"/><w:u w:val="single"/></w:rPr><w:t xml:space="preserve">Guillaume Maire</w:t></w:r></w:hyperlink></w:p><w:p><w:pPr/><w:r><w:rPr><w:i w:val="1"/><w:iCs w:val="1"/></w:rPr><w:t xml:space="preserve">AJDI. Actualité juridique Droit immobilier</w:t></w:r><w:r><w:rPr/><w:t xml:space="preserve">, 2020, 07, pp.532</w:t></w:r></w:p><w:p><w:pPr/><w:r><w:rPr/><w:t xml:space="preserve">Article dans une revue</w:t></w:r></w:p><w:p><w:pPr/><w:hyperlink r:id="rId33" w:history="1"><w:r><w:rPr><w:color w:val="#410a8c"/><w:u w:val="single"/></w:rPr><w:t xml:space="preserve">halshs-02915196v1</w:t></w:r></w:hyperlink></w:p></w:tc></w:tr><w:tr><w:trPr/><w:tc><w:tcPr><w:noWrap/></w:tcPr><w:p><w:pPr><w:spacing w:after="200"/></w:pPr><w:hyperlink r:id="rId34" w:history="1"><w:r><w:rPr><w:color w:val="1e198e"/><w:b w:val="1"/><w:bCs w:val="1"/><w:u w:val="single"/></w:rPr><w:t xml:space="preserve">Clause de résiliation anticipée et indemnité de rupture</w:t></w:r></w:hyperlink></w:p><w:p><w:pPr/><w:hyperlink r:id="rId11" w:history="1"><w:r><w:rPr><w:color w:val="#410a8c"/><w:u w:val="single"/></w:rPr><w:t xml:space="preserve">Guillaume Maire</w:t></w:r></w:hyperlink></w:p><w:p><w:pPr/><w:r><w:rPr><w:i w:val="1"/><w:iCs w:val="1"/></w:rPr><w:t xml:space="preserve">La lettre juridique [Lexbase]</w:t></w:r><w:r><w:rPr/><w:t xml:space="preserve">, 2020, 832</w:t></w:r></w:p><w:p><w:pPr/><w:r><w:rPr/><w:t xml:space="preserve">Article dans une revue</w:t></w:r></w:p><w:p><w:pPr/><w:hyperlink r:id="rId34" w:history="1"><w:r><w:rPr><w:color w:val="#410a8c"/><w:u w:val="single"/></w:rPr><w:t xml:space="preserve">hal-02977251v1</w:t></w:r></w:hyperlink></w:p></w:tc></w:tr><w:tr><w:trPr/><w:tc><w:tcPr><w:noWrap/></w:tcPr><w:p><w:pPr><w:spacing w:after="200"/></w:pPr><w:hyperlink r:id="rId35" w:history="1"><w:r><w:rPr><w:color w:val="1e198e"/><w:b w:val="1"/><w:bCs w:val="1"/><w:u w:val="single"/></w:rPr><w:t xml:space="preserve">L'accès à internet, analyse juridique d'une mutation du droit</w:t></w:r></w:hyperlink></w:p><w:p><w:pPr/><w:hyperlink r:id="rId11" w:history="1"><w:r><w:rPr><w:color w:val="#410a8c"/><w:u w:val="single"/></w:rPr><w:t xml:space="preserve">Guillaume Maire</w:t></w:r></w:hyperlink></w:p><w:p><w:pPr/><w:r><w:rPr><w:i w:val="1"/><w:iCs w:val="1"/></w:rPr><w:t xml:space="preserve">Revue Lamy Droit de l'immatériel</w:t></w:r><w:r><w:rPr/><w:t xml:space="preserve">, 2019, 158, pp.5383</w:t></w:r></w:p><w:p><w:pPr/><w:r><w:rPr/><w:t xml:space="preserve">Article dans une revue</w:t></w:r></w:p><w:p><w:pPr/><w:hyperlink r:id="rId35" w:history="1"><w:r><w:rPr><w:color w:val="#410a8c"/><w:u w:val="single"/></w:rPr><w:t xml:space="preserve">hal-02151424v1</w:t></w:r></w:hyperlink></w:p></w:tc></w:tr><w:tr><w:trPr/><w:tc><w:tcPr><w:noWrap/></w:tcPr><w:p><w:pPr><w:spacing w:after="200"/></w:pPr><w:hyperlink r:id="rId36" w:history="1"><w:r><w:rPr><w:color w:val="1e198e"/><w:b w:val="1"/><w:bCs w:val="1"/><w:u w:val="single"/></w:rPr><w:t xml:space="preserve">Nullité d'une mesure d'expulsion, droit à réintégration et pouvoirs du juge de l'exécution, note sous Civ. 2, 16 mai 2019</w:t></w:r></w:hyperlink></w:p><w:p><w:pPr/><w:hyperlink r:id="rId11" w:history="1"><w:r><w:rPr><w:color w:val="#410a8c"/><w:u w:val="single"/></w:rPr><w:t xml:space="preserve">Guillaume Maire</w:t></w:r></w:hyperlink></w:p><w:p><w:pPr/><w:r><w:rPr><w:i w:val="1"/><w:iCs w:val="1"/></w:rPr><w:t xml:space="preserve">Revue Lamy Droit civil</w:t></w:r><w:r><w:rPr/><w:t xml:space="preserve">, 2019, pp.6681</w:t></w:r></w:p><w:p><w:pPr/><w:r><w:rPr/><w:t xml:space="preserve">Article dans une revue</w:t></w:r></w:p><w:p><w:pPr/><w:hyperlink r:id="rId36" w:history="1"><w:r><w:rPr><w:color w:val="#410a8c"/><w:u w:val="single"/></w:rPr><w:t xml:space="preserve">hal-02977235v1</w:t></w:r></w:hyperlink></w:p></w:tc></w:tr><w:tr><w:trPr/><w:tc><w:tcPr><w:noWrap/></w:tcPr><w:p><w:pPr><w:spacing w:after="200"/></w:pPr><w:hyperlink r:id="rId37" w:history="1"><w:r><w:rPr><w:color w:val="1e198e"/><w:b w:val="1"/><w:bCs w:val="1"/><w:u w:val="single"/></w:rPr><w:t xml:space="preserve">Nullité, remise en état et contrôle de proportionnalité, note sous Civ. 3e, 22 novembre 2018</w:t></w:r></w:hyperlink></w:p><w:p><w:pPr/><w:hyperlink r:id="rId11" w:history="1"><w:r><w:rPr><w:color w:val="#410a8c"/><w:u w:val="single"/></w:rPr><w:t xml:space="preserve">Guillaume Maire</w:t></w:r></w:hyperlink></w:p><w:p><w:pPr/><w:r><w:rPr><w:i w:val="1"/><w:iCs w:val="1"/></w:rPr><w:t xml:space="preserve">Revue Lamy Droit civil</w:t></w:r><w:r><w:rPr/><w:t xml:space="preserve">, 2019, 169, pp.6560</w:t></w:r></w:p><w:p><w:pPr/><w:r><w:rPr/><w:t xml:space="preserve">Article dans une revue</w:t></w:r></w:p><w:p><w:pPr/><w:hyperlink r:id="rId37" w:history="1"><w:r><w:rPr><w:color w:val="#410a8c"/><w:u w:val="single"/></w:rPr><w:t xml:space="preserve">hal-02151420v1</w:t></w:r></w:hyperlink></w:p></w:tc></w:tr><w:tr><w:trPr/><w:tc><w:tcPr><w:noWrap/></w:tcPr><w:p><w:pPr><w:spacing w:after="200"/></w:pPr><w:hyperlink r:id="rId38" w:history="1"><w:r><w:rPr><w:color w:val="1e198e"/><w:b w:val="1"/><w:bCs w:val="1"/><w:u w:val="single"/></w:rPr><w:t xml:space="preserve">Interdiction déontologique de faire de la publicité : précisions relatives à l'objet du contrat, note sous Civ. 1, 6 février 2019</w:t></w:r></w:hyperlink></w:p><w:p><w:pPr/><w:hyperlink r:id="rId11" w:history="1"><w:r><w:rPr><w:color w:val="#410a8c"/><w:u w:val="single"/></w:rPr><w:t xml:space="preserve">Guillaume Maire</w:t></w:r></w:hyperlink></w:p><w:p><w:pPr/><w:r><w:rPr><w:i w:val="1"/><w:iCs w:val="1"/></w:rPr><w:t xml:space="preserve">Revue Lamy Droit civil</w:t></w:r><w:r><w:rPr/><w:t xml:space="preserve">, 2019, 173, pp.6646</w:t></w:r></w:p><w:p><w:pPr/><w:r><w:rPr/><w:t xml:space="preserve">Article dans une revue</w:t></w:r></w:p><w:p><w:pPr/><w:hyperlink r:id="rId38" w:history="1"><w:r><w:rPr><w:color w:val="#410a8c"/><w:u w:val="single"/></w:rPr><w:t xml:space="preserve">hal-02977230v1</w:t></w:r></w:hyperlink></w:p></w:tc></w:tr><w:tr><w:trPr/><w:tc><w:tcPr><w:noWrap/></w:tcPr><w:p><w:pPr><w:spacing w:after="200"/></w:pPr><w:hyperlink r:id="rId39" w:history="1"><w:r><w:rPr><w:color w:val="1e198e"/><w:b w:val="1"/><w:bCs w:val="1"/><w:u w:val="single"/></w:rPr><w:t xml:space="preserve">Avance des frais de remise en état du logement par le bailleur : inaction du locataire, note sous Civ. 3e, 21 décembre 2017</w:t></w:r></w:hyperlink></w:p><w:p><w:pPr/><w:hyperlink r:id="rId11" w:history="1"><w:r><w:rPr><w:color w:val="#410a8c"/><w:u w:val="single"/></w:rPr><w:t xml:space="preserve">Guillaume Maire</w:t></w:r></w:hyperlink></w:p><w:p><w:pPr/><w:r><w:rPr><w:i w:val="1"/><w:iCs w:val="1"/></w:rPr><w:t xml:space="preserve">AJDI. Actualité juridique Droit immobilier</w:t></w:r><w:r><w:rPr/><w:t xml:space="preserve">, 2018, pp.363</w:t></w:r></w:p><w:p><w:pPr/><w:r><w:rPr/><w:t xml:space="preserve">Article dans une revue</w:t></w:r></w:p><w:p><w:pPr/><w:hyperlink r:id="rId39" w:history="1"><w:r><w:rPr><w:color w:val="#410a8c"/><w:u w:val="single"/></w:rPr><w:t xml:space="preserve">hal-02151416v1</w:t></w:r></w:hyperlink></w:p></w:tc></w:tr><w:tr><w:trPr/><w:tc><w:tcPr><w:noWrap/></w:tcPr><w:p><w:pPr><w:spacing w:after="200"/></w:pPr><w:hyperlink r:id="rId40" w:history="1"><w:r><w:rPr><w:color w:val="1e198e"/><w:b w:val="1"/><w:bCs w:val="1"/><w:u w:val="single"/></w:rPr><w:t xml:space="preserve">Avance des frais de remise en état du logement par le bailleur : inaction du locataire</w:t></w:r></w:hyperlink></w:p><w:p><w:pPr/><w:hyperlink r:id="rId11" w:history="1"><w:r><w:rPr><w:color w:val="#410a8c"/><w:u w:val="single"/></w:rPr><w:t xml:space="preserve">Guillaume Maire</w:t></w:r></w:hyperlink></w:p><w:p><w:pPr/><w:r><w:rPr><w:i w:val="1"/><w:iCs w:val="1"/></w:rPr><w:t xml:space="preserve">AJDI. Actualité juridique Droit immobilier</w:t></w:r><w:r><w:rPr/><w:t xml:space="preserve">, 2018, 05, pp.363</w:t></w:r></w:p><w:p><w:pPr/><w:r><w:rPr/><w:t xml:space="preserve">Article dans une revue</w:t></w:r></w:p><w:p><w:pPr/><w:hyperlink r:id="rId40" w:history="1"><w:r><w:rPr><w:color w:val="#410a8c"/><w:u w:val="single"/></w:rPr><w:t xml:space="preserve">halshs-02222870v1</w:t></w:r></w:hyperlink></w:p></w:tc></w:tr><w:tr><w:trPr/><w:tc><w:tcPr><w:noWrap/></w:tcPr><w:p><w:pPr><w:spacing w:after="200"/></w:pPr><w:hyperlink r:id="rId41" w:history="1"><w:r><w:rPr><w:color w:val="1e198e"/><w:b w:val="1"/><w:bCs w:val="1"/><w:u w:val="single"/></w:rPr><w:t xml:space="preserve">La résolution unilatérale par notification indépendante de la clause résolutoire, note sous Civ. 3e, 8 février 2018</w:t></w:r></w:hyperlink></w:p><w:p><w:pPr/><w:hyperlink r:id="rId11" w:history="1"><w:r><w:rPr><w:color w:val="#410a8c"/><w:u w:val="single"/></w:rPr><w:t xml:space="preserve">Guillaume Maire</w:t></w:r></w:hyperlink></w:p><w:p><w:pPr/><w:r><w:rPr><w:i w:val="1"/><w:iCs w:val="1"/></w:rPr><w:t xml:space="preserve">Revue Lamy Droit civil</w:t></w:r><w:r><w:rPr/><w:t xml:space="preserve">, 2018, 162, pp.6471</w:t></w:r></w:p><w:p><w:pPr/><w:r><w:rPr/><w:t xml:space="preserve">Article dans une revue</w:t></w:r></w:p><w:p><w:pPr/><w:hyperlink r:id="rId41" w:history="1"><w:r><w:rPr><w:color w:val="#410a8c"/><w:u w:val="single"/></w:rPr><w:t xml:space="preserve">hal-02151418v1</w:t></w:r></w:hyperlink></w:p></w:tc></w:tr><w:tr><w:trPr/><w:tc><w:tcPr><w:noWrap/></w:tcPr><w:p><w:pPr><w:spacing w:after="200"/></w:pPr><w:hyperlink r:id="rId42" w:history="1"><w:r><w:rPr><w:color w:val="1e198e"/><w:b w:val="1"/><w:bCs w:val="1"/><w:u w:val="single"/></w:rPr><w:t xml:space="preserve">L'exécution en nature d'une obligation de faire imposée au créancier, note sous Civ. 3e, 27 mars 2013</w:t></w:r></w:hyperlink></w:p><w:p><w:pPr/><w:hyperlink r:id="rId11" w:history="1"><w:r><w:rPr><w:color w:val="#410a8c"/><w:u w:val="single"/></w:rPr><w:t xml:space="preserve">Guillaume Maire</w:t></w:r></w:hyperlink></w:p><w:p><w:pPr/><w:r><w:rPr><w:i w:val="1"/><w:iCs w:val="1"/></w:rPr><w:t xml:space="preserve">AJDI. Actualité juridique Droit immobilier</w:t></w:r><w:r><w:rPr/><w:t xml:space="preserve">, 2014, pp.203</w:t></w:r></w:p><w:p><w:pPr/><w:r><w:rPr/><w:t xml:space="preserve">Article dans une revue</w:t></w:r></w:p><w:p><w:pPr/><w:hyperlink r:id="rId42" w:history="1"><w:r><w:rPr><w:color w:val="#410a8c"/><w:u w:val="single"/></w:rPr><w:t xml:space="preserve">hal-02151404v1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Avant-propos</w:t></w:r></w:hyperlink></w:p><w:p><w:pPr/><w:hyperlink r:id="rId44" w:history="1"><w:r><w:rPr><w:color w:val="#410a8c"/><w:u w:val="single"/></w:rPr><w:t xml:space="preserve">Alex Tani</w:t></w:r></w:hyperlink><w:r><w:rPr/><w:t xml:space="preserve">,</w:t></w:r><w:hyperlink r:id="rId11" w:history="1"><w:r><w:rPr><w:color w:val="#410a8c"/><w:u w:val="single"/></w:rPr><w:t xml:space="preserve">Guillaume Maire</w:t></w:r></w:hyperlink></w:p><w:p><w:pPr/><w:r><w:rPr><w:i w:val="1"/><w:iCs w:val="1"/></w:rPr><w:t xml:space="preserve">Assurance-vie et enjeux patrimoniaux</w:t></w:r><w:r><w:rPr/><w:t xml:space="preserve">, </w:t></w:r><w:hyperlink r:id="rId45" w:history="1"><w:r><w:rPr><w:color w:val="#410a8c"/><w:u w:val="single"/></w:rPr><w:t xml:space="preserve">LexisNexis</w:t></w:r></w:hyperlink><w:r><w:rPr/><w:t xml:space="preserve">, pp.XIII-XIV, 2025, 978-2-7110-4344-6</w:t></w:r></w:p><w:p><w:pPr/><w:r><w:rPr/><w:t xml:space="preserve">Chapitre d'ouvrage</w:t></w:r></w:p><w:p><w:pPr/><w:hyperlink r:id="rId43" w:history="1"><w:r><w:rPr><w:color w:val="#410a8c"/><w:u w:val="single"/></w:rPr><w:t xml:space="preserve">hal-05523929v1</w:t></w:r></w:hyperlink></w:p></w:tc></w:tr><w:tr><w:trPr/><w:tc><w:tcPr><w:noWrap/></w:tcPr><w:p><w:pPr><w:spacing w:after="200"/></w:pPr><w:hyperlink r:id="rId46" w:history="1"><w:r><w:rPr><w:color w:val="1e198e"/><w:b w:val="1"/><w:bCs w:val="1"/><w:u w:val="single"/></w:rPr><w:t xml:space="preserve">Volonté et garantie des vices cachés</w:t></w:r></w:hyperlink></w:p><w:p><w:pPr/><w:hyperlink r:id="rId11" w:history="1"><w:r><w:rPr><w:color w:val="#410a8c"/><w:u w:val="single"/></w:rPr><w:t xml:space="preserve">Guillaume Maire</w:t></w:r></w:hyperlink></w:p><w:p><w:pPr/><w:r><w:rPr/><w:t xml:space="preserve">Henri Conte; Guillaume Maire. </w:t></w:r><w:r><w:rPr><w:i w:val="1"/><w:iCs w:val="1"/></w:rPr><w:t xml:space="preserve">Volonté et contrats spéciaux. Regards sur le projet de réforme</w:t></w:r><w:r><w:rPr/><w:t xml:space="preserve">, Lexisnexis, pp.83, 2025, 9782711042425</w:t></w:r></w:p><w:p><w:pPr/><w:r><w:rPr/><w:t xml:space="preserve">Chapitre d'ouvrage</w:t></w:r></w:p><w:p><w:pPr/><w:hyperlink r:id="rId46" w:history="1"><w:r><w:rPr><w:color w:val="#410a8c"/><w:u w:val="single"/></w:rPr><w:t xml:space="preserve">hal-05432111v1</w:t></w:r></w:hyperlink></w:p></w:tc></w:tr><w:tr><w:trPr/><w:tc><w:tcPr><w:noWrap/></w:tcPr><w:p><w:pPr><w:spacing w:after="200"/></w:pPr><w:hyperlink r:id="rId47" w:history="1"><w:r><w:rPr><w:color w:val="1e198e"/><w:b w:val="1"/><w:bCs w:val="1"/><w:u w:val="single"/></w:rPr><w:t xml:space="preserve">Assurance-vie et aléa</w:t></w:r></w:hyperlink></w:p><w:p><w:pPr/><w:hyperlink r:id="rId11" w:history="1"><w:r><w:rPr><w:color w:val="#410a8c"/><w:u w:val="single"/></w:rPr><w:t xml:space="preserve">Guillaume Maire</w:t></w:r></w:hyperlink></w:p><w:p><w:pPr/><w:r><w:rPr/><w:t xml:space="preserve">Alex Tani; Guillaume Maire. </w:t></w:r><w:r><w:rPr><w:i w:val="1"/><w:iCs w:val="1"/></w:rPr><w:t xml:space="preserve">Assurance-vie et enjeux patrimoniaux</w:t></w:r><w:r><w:rPr/><w:t xml:space="preserve">, Lexisnexis, pp.71, 2025, 9782711043446</w:t></w:r></w:p><w:p><w:pPr/><w:r><w:rPr/><w:t xml:space="preserve">Chapitre d'ouvrage</w:t></w:r></w:p><w:p><w:pPr/><w:hyperlink r:id="rId47" w:history="1"><w:r><w:rPr><w:color w:val="#410a8c"/><w:u w:val="single"/></w:rPr><w:t xml:space="preserve">hal-05432125v1</w:t></w:r></w:hyperlink></w:p></w:tc></w:tr><w:tr><w:trPr/><w:tc><w:tcPr><w:noWrap/></w:tcPr><w:p><w:pPr><w:spacing w:after="200"/></w:pPr><w:hyperlink r:id="rId48" w:history="1"><w:r><w:rPr><w:color w:val="1e198e"/><w:b w:val="1"/><w:bCs w:val="1"/><w:u w:val="single"/></w:rPr><w:t xml:space="preserve">La mesure des sanctions en nature</w:t></w:r></w:hyperlink></w:p><w:p><w:pPr/><w:hyperlink r:id="rId11" w:history="1"><w:r><w:rPr><w:color w:val="#410a8c"/><w:u w:val="single"/></w:rPr><w:t xml:space="preserve">Guillaume Maire</w:t></w:r></w:hyperlink></w:p><w:p><w:pPr/><w:r><w:rPr/><w:t xml:space="preserve">S. Hortala; S. Ranc; R. Sutra. </w:t></w:r><w:r><w:rPr><w:i w:val="1"/><w:iCs w:val="1"/></w:rPr><w:t xml:space="preserve">Mesure(s) et droit</w:t></w:r><w:r><w:rPr/><w:t xml:space="preserve">, PUTC, pp.81, 2023</w:t></w:r></w:p><w:p><w:pPr/><w:r><w:rPr/><w:t xml:space="preserve">Chapitre d'ouvrage</w:t></w:r></w:p><w:p><w:pPr/><w:hyperlink r:id="rId48" w:history="1"><w:r><w:rPr><w:color w:val="#410a8c"/><w:u w:val="single"/></w:rPr><w:t xml:space="preserve">hal-05432113v1</w:t></w:r></w:hyperlink></w:p></w:tc></w:tr><w:tr><w:trPr/><w:tc><w:tcPr><w:noWrap/></w:tcPr><w:p><w:pPr><w:spacing w:after="200"/></w:pPr><w:hyperlink r:id="rId49" w:history="1"><w:r><w:rPr><w:color w:val="1e198e"/><w:b w:val="1"/><w:bCs w:val="1"/><w:u w:val="single"/></w:rPr><w:t xml:space="preserve">Le droit des contrats en mutation : la prise en considération de l'intérêt du cocontractant</w:t></w:r></w:hyperlink></w:p><w:p><w:pPr/><w:hyperlink r:id="rId11" w:history="1"><w:r><w:rPr><w:color w:val="#410a8c"/><w:u w:val="single"/></w:rPr><w:t xml:space="preserve">Guillaume Maire</w:t></w:r></w:hyperlink></w:p><w:p><w:pPr/><w:r><w:rPr/><w:t xml:space="preserve">Doc publication. Les Editions de l'Immatériel. </w:t></w:r><w:r><w:rPr><w:i w:val="1"/><w:iCs w:val="1"/></w:rPr><w:t xml:space="preserve">Droits en mutation. Ouvrage commun des docteurs en droit</w:t></w:r><w:r><w:rPr/><w:t xml:space="preserve">, pp.14, 2018, 979-10-01636-13-1</w:t></w:r></w:p><w:p><w:pPr/><w:r><w:rPr/><w:t xml:space="preserve">Chapitre d'ouvrage</w:t></w:r></w:p><w:p><w:pPr/><w:hyperlink r:id="rId49" w:history="1"><w:r><w:rPr><w:color w:val="#410a8c"/><w:u w:val="single"/></w:rPr><w:t xml:space="preserve">hal-02151413v1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Volonté et garantie des vices cachés</w:t></w:r></w:hyperlink></w:p><w:p><w:pPr/><w:hyperlink r:id="rId11" w:history="1"><w:r><w:rPr><w:color w:val="#410a8c"/><w:u w:val="single"/></w:rPr><w:t xml:space="preserve">Guillaume Maire</w:t></w:r></w:hyperlink></w:p><w:p><w:pPr/><w:r><w:rPr><w:i w:val="1"/><w:iCs w:val="1"/></w:rPr><w:t xml:space="preserve">Volonté et contrats spéciaux. Regards sur le projet de réforme</w:t></w:r><w:r><w:rPr/><w:t xml:space="preserve">, Henri Conte; Guillaume Maire, Nov 2024, Nancy, France</w:t></w:r></w:p><w:p><w:pPr/><w:r><w:rPr/><w:t xml:space="preserve">Communication dans un congrès</w:t></w:r></w:p><w:p><w:pPr/><w:hyperlink r:id="rId50" w:history="1"><w:r><w:rPr><w:color w:val="#410a8c"/><w:u w:val="single"/></w:rPr><w:t xml:space="preserve">hal-05432108v1</w:t></w:r></w:hyperlink></w:p></w:tc></w:tr><w:tr><w:trPr/><w:tc><w:tcPr><w:noWrap/></w:tcPr><w:p><w:pPr><w:spacing w:after="200"/></w:pPr><w:hyperlink r:id="rId51" w:history="1"><w:r><w:rPr><w:color w:val="1e198e"/><w:b w:val="1"/><w:bCs w:val="1"/><w:u w:val="single"/></w:rPr><w:t xml:space="preserve">Assurance-vie et aléa</w:t></w:r></w:hyperlink></w:p><w:p><w:pPr/><w:hyperlink r:id="rId11" w:history="1"><w:r><w:rPr><w:color w:val="#410a8c"/><w:u w:val="single"/></w:rPr><w:t xml:space="preserve">Guillaume Maire</w:t></w:r></w:hyperlink></w:p><w:p><w:pPr/><w:r><w:rPr><w:i w:val="1"/><w:iCs w:val="1"/></w:rPr><w:t xml:space="preserve">Assurances-vie et enjeux patrimoniaux</w:t></w:r><w:r><w:rPr/><w:t xml:space="preserve">, Alex Tani; Guillaume Maire, Mar 2025, Nancy, France. pp.71</w:t></w:r></w:p><w:p><w:pPr/><w:r><w:rPr/><w:t xml:space="preserve">Communication dans un congrès</w:t></w:r></w:p><w:p><w:pPr/><w:hyperlink r:id="rId51" w:history="1"><w:r><w:rPr><w:color w:val="#410a8c"/><w:u w:val="single"/></w:rPr><w:t xml:space="preserve">hal-05432123v1</w:t></w:r></w:hyperlink></w:p></w:tc></w:tr><w:tr><w:trPr/><w:tc><w:tcPr><w:noWrap/></w:tcPr><w:p><w:pPr><w:spacing w:after="200"/></w:pPr><w:hyperlink r:id="rId52" w:history="1"><w:r><w:rPr><w:color w:val="1e198e"/><w:b w:val="1"/><w:bCs w:val="1"/><w:u w:val="single"/></w:rPr><w:t xml:space="preserve">La faute civile non sanctionnée</w:t></w:r></w:hyperlink></w:p><w:p><w:pPr/><w:hyperlink r:id="rId11" w:history="1"><w:r><w:rPr><w:color w:val="#410a8c"/><w:u w:val="single"/></w:rPr><w:t xml:space="preserve">Guillaume Maire</w:t></w:r></w:hyperlink></w:p><w:p><w:pPr/><w:r><w:rPr><w:i w:val="1"/><w:iCs w:val="1"/></w:rPr><w:t xml:space="preserve">Summer shool sur le thème de "la faute"</w:t></w:r><w:r><w:rPr/><w:t xml:space="preserve">, Jul 2024, Epinal, France</w:t></w:r></w:p><w:p><w:pPr/><w:r><w:rPr/><w:t xml:space="preserve">Communication dans un congrès</w:t></w:r></w:p><w:p><w:pPr/><w:hyperlink r:id="rId52" w:history="1"><w:r><w:rPr><w:color w:val="#410a8c"/><w:u w:val="single"/></w:rPr><w:t xml:space="preserve">hal-05432101v1</w:t></w:r></w:hyperlink></w:p></w:tc></w:tr><w:tr><w:trPr/><w:tc><w:tcPr><w:noWrap/></w:tcPr><w:p><w:pPr><w:spacing w:after="200"/></w:pPr><w:hyperlink r:id="rId53" w:history="1"><w:r><w:rPr><w:color w:val="1e198e"/><w:b w:val="1"/><w:bCs w:val="1"/><w:u w:val="single"/></w:rPr><w:t xml:space="preserve">L'arbre en droit civil</w:t></w:r></w:hyperlink></w:p><w:p><w:pPr/><w:hyperlink r:id="rId11" w:history="1"><w:r><w:rPr><w:color w:val="#410a8c"/><w:u w:val="single"/></w:rPr><w:t xml:space="preserve">Guillaume Maire</w:t></w:r></w:hyperlink></w:p><w:p><w:pPr/><w:r><w:rPr><w:i w:val="1"/><w:iCs w:val="1"/></w:rPr><w:t xml:space="preserve">Droit des plantes. Droits de la nature ?</w:t></w:r><w:r><w:rPr/><w:t xml:space="preserve">, Katia Blairon, Oct 2024, Nancy, France</w:t></w:r></w:p><w:p><w:pPr/><w:r><w:rPr/><w:t xml:space="preserve">Communication dans un congrès</w:t></w:r></w:p><w:p><w:pPr/><w:hyperlink r:id="rId53" w:history="1"><w:r><w:rPr><w:color w:val="#410a8c"/><w:u w:val="single"/></w:rPr><w:t xml:space="preserve">hal-05432102v1</w:t></w:r></w:hyperlink></w:p></w:tc></w:tr><w:tr><w:trPr/><w:tc><w:tcPr><w:noWrap/></w:tcPr><w:p><w:pPr><w:spacing w:after="200"/></w:pPr><w:hyperlink r:id="rId54" w:history="1"><w:r><w:rPr><w:color w:val="1e198e"/><w:b w:val="1"/><w:bCs w:val="1"/><w:u w:val="single"/></w:rPr><w:t xml:space="preserve">Médiation et obligation. Retour sur la médiation obligatoire en matière civile</w:t></w:r></w:hyperlink></w:p><w:p><w:pPr/><w:hyperlink r:id="rId11" w:history="1"><w:r><w:rPr><w:color w:val="#410a8c"/><w:u w:val="single"/></w:rPr><w:t xml:space="preserve">Guillaume Maire</w:t></w:r></w:hyperlink></w:p><w:p><w:pPr/><w:r><w:rPr><w:i w:val="1"/><w:iCs w:val="1"/></w:rPr><w:t xml:space="preserve">Médiation : enjeux théoriques et défis pratiques</w:t></w:r><w:r><w:rPr/><w:t xml:space="preserve">, Mathieu Martinelle, Oct 2022, Nancy, France</w:t></w:r></w:p><w:p><w:pPr/><w:r><w:rPr/><w:t xml:space="preserve">Communication dans un congrès</w:t></w:r></w:p><w:p><w:pPr/><w:hyperlink r:id="rId54" w:history="1"><w:r><w:rPr><w:color w:val="#410a8c"/><w:u w:val="single"/></w:rPr><w:t xml:space="preserve">hal-05432098v1</w:t></w:r></w:hyperlink></w:p></w:tc></w:tr><w:tr><w:trPr/><w:tc><w:tcPr><w:noWrap/></w:tcPr><w:p><w:pPr><w:spacing w:after="200"/></w:pPr><w:hyperlink r:id="rId55" w:history="1"><w:r><w:rPr><w:color w:val="1e198e"/><w:b w:val="1"/><w:bCs w:val="1"/><w:u w:val="single"/></w:rPr><w:t xml:space="preserve">La mesure des sanctions en nature</w:t></w:r></w:hyperlink></w:p><w:p><w:pPr/><w:hyperlink r:id="rId11" w:history="1"><w:r><w:rPr><w:color w:val="#410a8c"/><w:u w:val="single"/></w:rPr><w:t xml:space="preserve">Guillaume Maire</w:t></w:r></w:hyperlink></w:p><w:p><w:pPr/><w:r><w:rPr><w:i w:val="1"/><w:iCs w:val="1"/></w:rPr><w:t xml:space="preserve">Mesure(s) et droit, S. Hortala, S. Ranc et R. Sutra (dir.)</w:t></w:r><w:r><w:rPr/><w:t xml:space="preserve">, Dec 2022, Toulouse, France</w:t></w:r></w:p><w:p><w:pPr/><w:r><w:rPr/><w:t xml:space="preserve">Communication dans un congrès</w:t></w:r></w:p><w:p><w:pPr/><w:hyperlink r:id="rId55" w:history="1"><w:r><w:rPr><w:color w:val="#410a8c"/><w:u w:val="single"/></w:rPr><w:t xml:space="preserve">hal-03904857v1</w:t></w:r></w:hyperlink></w:p></w:tc></w:tr><w:tr><w:trPr/><w:tc><w:tcPr><w:noWrap/></w:tcPr><w:p><w:pPr><w:spacing w:after="200"/></w:pPr><w:hyperlink r:id="rId56" w:history="1"><w:r><w:rPr><w:color w:val="1e198e"/><w:b w:val="1"/><w:bCs w:val="1"/><w:u w:val="single"/></w:rPr><w:t xml:space="preserve">La clause de style</w:t></w:r></w:hyperlink></w:p><w:p><w:pPr/><w:hyperlink r:id="rId11" w:history="1"><w:r><w:rPr><w:color w:val="#410a8c"/><w:u w:val="single"/></w:rPr><w:t xml:space="preserve">Guillaume Maire</w:t></w:r></w:hyperlink></w:p><w:p><w:pPr/><w:r><w:rPr><w:i w:val="1"/><w:iCs w:val="1"/></w:rPr><w:t xml:space="preserve">Technique contractuelle : morceaux choisis. L'exemple des contrats d'affaires, K. Magnier-Merran (dir.)</w:t></w:r><w:r><w:rPr/><w:t xml:space="preserve">, Jan 2021, Nancy, France</w:t></w:r></w:p><w:p><w:pPr/><w:r><w:rPr/><w:t xml:space="preserve">Communication dans un congrès</w:t></w:r></w:p><w:p><w:pPr/><w:hyperlink r:id="rId56" w:history="1"><w:r><w:rPr><w:color w:val="#410a8c"/><w:u w:val="single"/></w:rPr><w:t xml:space="preserve">hal-03904854v1</w:t></w:r></w:hyperlink></w:p></w:tc></w:tr><w:tr><w:trPr/><w:tc><w:tcPr><w:noWrap/></w:tcPr><w:p><w:pPr><w:spacing w:after="200"/></w:pPr><w:hyperlink r:id="rId57" w:history="1"><w:r><w:rPr><w:color w:val="1e198e"/><w:b w:val="1"/><w:bCs w:val="1"/><w:u w:val="single"/></w:rPr><w:t xml:space="preserve">Le droit à internet. Accessibilité des services publics à l'ère de la dématérialisation et droits fondamentaux</w:t></w:r></w:hyperlink></w:p><w:p><w:pPr/><w:hyperlink r:id="rId11" w:history="1"><w:r><w:rPr><w:color w:val="#410a8c"/><w:u w:val="single"/></w:rPr><w:t xml:space="preserve">Guillaume Maire</w:t></w:r></w:hyperlink></w:p><w:p><w:pPr/><w:r><w:rPr><w:i w:val="1"/><w:iCs w:val="1"/></w:rPr><w:t xml:space="preserve">Usagers face à la dématérialisation des services publics, L. Camaji, L. Carayon, L. Isidro, L. Joly et C. Magnard (dir.)</w:t></w:r><w:r><w:rPr/><w:t xml:space="preserve">, May 2021, Nancy, France</w:t></w:r></w:p><w:p><w:pPr/><w:r><w:rPr/><w:t xml:space="preserve">Communication dans un congrès</w:t></w:r></w:p><w:p><w:pPr/><w:hyperlink r:id="rId57" w:history="1"><w:r><w:rPr><w:color w:val="#410a8c"/><w:u w:val="single"/></w:rPr><w:t xml:space="preserve">hal-03904855v1</w:t></w:r></w:hyperlink></w:p></w:tc></w:tr><w:tr><w:trPr/><w:tc><w:tcPr><w:noWrap/></w:tcPr><w:p><w:pPr><w:spacing w:after="200"/></w:pPr><w:hyperlink r:id="rId58" w:history="1"><w:r><w:rPr><w:color w:val="1e198e"/><w:b w:val="1"/><w:bCs w:val="1"/><w:u w:val="single"/></w:rPr><w:t xml:space="preserve">La médiation à l'épreuve de la confidentialité</w:t></w:r></w:hyperlink></w:p><w:p><w:pPr/><w:hyperlink r:id="rId11" w:history="1"><w:r><w:rPr><w:color w:val="#410a8c"/><w:u w:val="single"/></w:rPr><w:t xml:space="preserve">Guillaume Maire</w:t></w:r></w:hyperlink></w:p><w:p><w:pPr/><w:r><w:rPr><w:i w:val="1"/><w:iCs w:val="1"/></w:rPr><w:t xml:space="preserve">La médiation à l'épreuve, M. Martinelle (dir.)</w:t></w:r><w:r><w:rPr/><w:t xml:space="preserve">, Oct 2021, Nancy, France</w:t></w:r></w:p><w:p><w:pPr/><w:r><w:rPr/><w:t xml:space="preserve">Communication dans un congrès</w:t></w:r></w:p><w:p><w:pPr/><w:hyperlink r:id="rId58" w:history="1"><w:r><w:rPr><w:color w:val="#410a8c"/><w:u w:val="single"/></w:rPr><w:t xml:space="preserve">hal-03904856v1</w:t></w:r></w:hyperlink></w:p></w:tc></w:tr><w:tr><w:trPr/><w:tc><w:tcPr><w:noWrap/></w:tcPr><w:p><w:pPr><w:spacing w:after="200"/></w:pPr><w:hyperlink r:id="rId59" w:history="1"><w:r><w:rPr><w:color w:val="1e198e"/><w:b w:val="1"/><w:bCs w:val="1"/><w:u w:val="single"/></w:rPr><w:t xml:space="preserve">Le comportement de la victime</w:t></w:r></w:hyperlink></w:p><w:p><w:pPr/><w:hyperlink r:id="rId11" w:history="1"><w:r><w:rPr><w:color w:val="#410a8c"/><w:u w:val="single"/></w:rPr><w:t xml:space="preserve">Guillaume Maire</w:t></w:r></w:hyperlink></w:p><w:p><w:pPr/><w:r><w:rPr><w:i w:val="1"/><w:iCs w:val="1"/></w:rPr><w:t xml:space="preserve">L'intensification de la fonction normative de la responsabilité civile : acte II de la réforme</w:t></w:r><w:r><w:rPr/><w:t xml:space="preserve">, Nathalie Fournier de Crouy, May 2019, METZ, France</w:t></w:r></w:p><w:p><w:pPr/><w:r><w:rPr/><w:t xml:space="preserve">Communication dans un congrès</w:t></w:r></w:p><w:p><w:pPr/><w:hyperlink r:id="rId59" w:history="1"><w:r><w:rPr><w:color w:val="#410a8c"/><w:u w:val="single"/></w:rPr><w:t xml:space="preserve">hal-02977237v1</w:t></w:r></w:hyperlink></w:p></w:tc></w:tr><w:tr><w:trPr/><w:tc><w:tcPr><w:noWrap/></w:tcPr><w:p><w:pPr><w:spacing w:after="200"/></w:pPr><w:hyperlink r:id="rId60" w:history="1"><w:r><w:rPr><w:color w:val="1e198e"/><w:b w:val="1"/><w:bCs w:val="1"/><w:u w:val="single"/></w:rPr><w:t xml:space="preserve">3D optical computational microscopy in reflection configuration</w:t></w:r></w:hyperlink></w:p><w:p><w:pPr/><w:hyperlink r:id="rId61" w:history="1"><w:r><w:rPr><w:color w:val="#410a8c"/><w:u w:val="single"/></w:rPr><w:t xml:space="preserve">Md Rasedujjaman</w:t></w:r></w:hyperlink><w:r><w:rPr/><w:t xml:space="preserve">,</w:t></w:r><w:hyperlink r:id="rId11" w:history="1"><w:r><w:rPr><w:color w:val="#410a8c"/><w:u w:val="single"/></w:rPr><w:t xml:space="preserve">Guillaume Maire</w:t></w:r></w:hyperlink><w:r><w:rPr/><w:t xml:space="preserve">,</w:t></w:r><w:hyperlink r:id="rId62" w:history="1"><w:r><w:rPr><w:color w:val="#410a8c"/><w:u w:val="single"/></w:rPr><w:t xml:space="preserve">Philippe Robert</w:t></w:r></w:hyperlink></w:p><w:p><w:pPr/><w:r><w:rPr><w:i w:val="1"/><w:iCs w:val="1"/></w:rPr><w:t xml:space="preserve">INFIERI summer school - 5th International School on Intelligent Signal Processing for Frontier Research &amp; Industry</w:t></w:r><w:r><w:rPr/><w:t xml:space="preserve">, May 2019, Wuhan, China</w:t></w:r></w:p><w:p><w:pPr/><w:r><w:rPr/><w:t xml:space="preserve">Communication dans un congrès</w:t></w:r></w:p><w:p><w:pPr/><w:hyperlink r:id="rId60" w:history="1"><w:r><w:rPr><w:color w:val="#410a8c"/><w:u w:val="single"/></w:rPr><w:t xml:space="preserve">hal-02181417v1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Volonté et contrats spéciaux</w:t></w:r></w:hyperlink></w:p><w:p><w:pPr/><w:hyperlink r:id="rId64" w:history="1"><w:r><w:rPr><w:color w:val="#410a8c"/><w:u w:val="single"/></w:rPr><w:t xml:space="preserve">Henri Conte</w:t></w:r></w:hyperlink><w:r><w:rPr/><w:t xml:space="preserve">,</w:t></w:r><w:hyperlink r:id="rId11" w:history="1"><w:r><w:rPr><w:color w:val="#410a8c"/><w:u w:val="single"/></w:rPr><w:t xml:space="preserve">Guillaume Maire</w:t></w:r></w:hyperlink></w:p><w:p><w:pPr/><w:r><w:rPr/><w:t xml:space="preserve">Lexis nexis. Lexis nexis, 2025, 978-2-7110-4242-5</w:t></w:r></w:p><w:p><w:pPr/><w:r><w:rPr/><w:t xml:space="preserve">Ouvrages</w:t></w:r></w:p><w:p><w:pPr/><w:hyperlink r:id="rId63" w:history="1"><w:r><w:rPr><w:color w:val="#410a8c"/><w:u w:val="single"/></w:rPr><w:t xml:space="preserve">hal-05411821v1</w:t></w:r></w:hyperlink></w:p></w:tc></w:tr><w:tr><w:trPr/><w:tc><w:tcPr><w:noWrap/></w:tcPr><w:p><w:pPr><w:spacing w:after="200"/></w:pPr><w:hyperlink r:id="rId65" w:history="1"><w:r><w:rPr><w:color w:val="1e198e"/><w:b w:val="1"/><w:bCs w:val="1"/><w:u w:val="single"/></w:rPr><w:t xml:space="preserve">Assurance-vie & enjeux patrimoniaux</w:t></w:r></w:hyperlink></w:p><w:p><w:pPr/><w:hyperlink r:id="rId44" w:history="1"><w:r><w:rPr><w:color w:val="#410a8c"/><w:u w:val="single"/></w:rPr><w:t xml:space="preserve">Alex Tani</w:t></w:r></w:hyperlink><w:r><w:rPr/><w:t xml:space="preserve">,</w:t></w:r><w:hyperlink r:id="rId11" w:history="1"><w:r><w:rPr><w:color w:val="#410a8c"/><w:u w:val="single"/></w:rPr><w:t xml:space="preserve">Guillaume Maire</w:t></w:r></w:hyperlink></w:p><w:p><w:pPr/><w:hyperlink r:id="rId45" w:history="1"><w:r><w:rPr><w:color w:val="#410a8c"/><w:u w:val="single"/></w:rPr><w:t xml:space="preserve">Lexis Nexis</w:t></w:r></w:hyperlink><w:r><w:rPr/><w:t xml:space="preserve">, 2025, 978-2-7110-4344-6</w:t></w:r></w:p><w:p><w:pPr/><w:r><w:rPr/><w:t xml:space="preserve">Ouvrages</w:t></w:r></w:p><w:p><w:pPr/><w:hyperlink r:id="rId65" w:history="1"><w:r><w:rPr><w:color w:val="#410a8c"/><w:u w:val="single"/></w:rPr><w:t xml:space="preserve">hal-05370934v1</w:t></w:r></w:hyperlink></w:p></w:tc></w:tr><w:tr><w:trPr/><w:tc><w:tcPr><w:noWrap/></w:tcPr><w:p><w:pPr><w:spacing w:after="200"/></w:pPr><w:hyperlink r:id="rId66" w:history="1"><w:r><w:rPr><w:color w:val="1e198e"/><w:b w:val="1"/><w:bCs w:val="1"/><w:u w:val="single"/></w:rPr><w:t xml:space="preserve">Le(s) discernement(s)</w:t></w:r></w:hyperlink></w:p><w:p><w:pPr/><w:hyperlink r:id="rId11" w:history="1"><w:r><w:rPr><w:color w:val="#410a8c"/><w:u w:val="single"/></w:rPr><w:t xml:space="preserve">Guillaume Maire</w:t></w:r></w:hyperlink><w:r><w:rPr/><w:t xml:space="preserve">,</w:t></w:r><w:hyperlink r:id="rId67" w:history="1"><w:r><w:rPr><w:color w:val="#410a8c"/><w:u w:val="single"/></w:rPr><w:t xml:space="preserve">Mathieu Martinelle</w:t></w:r></w:hyperlink></w:p><w:p><w:pPr/><w:r><w:rPr/><w:t xml:space="preserve">Mare et Martin, 2024, 9782849347461</w:t></w:r></w:p><w:p><w:pPr/><w:r><w:rPr/><w:t xml:space="preserve">Ouvrages</w:t></w:r></w:p><w:p><w:pPr/><w:hyperlink r:id="rId66" w:history="1"><w:r><w:rPr><w:color w:val="#410a8c"/><w:u w:val="single"/></w:rPr><w:t xml:space="preserve">hal-05432118v1</w:t></w:r></w:hyperlink></w:p></w:tc></w:tr><w:tr><w:trPr/><w:tc><w:tcPr><w:noWrap/></w:tcPr><w:p><w:pPr><w:spacing w:after="200"/></w:pPr><w:hyperlink r:id="rId68" w:history="1"><w:r><w:rPr><w:color w:val="1e198e"/><w:b w:val="1"/><w:bCs w:val="1"/><w:u w:val="single"/></w:rPr><w:t xml:space="preserve">Droits en mutation III. Droits fondamentaux et Constitution sous le regard universel des docteurs en droit</w:t></w:r></w:hyperlink></w:p><w:p><w:pPr/><w:hyperlink r:id="rId11" w:history="1"><w:r><w:rPr><w:color w:val="#410a8c"/><w:u w:val="single"/></w:rPr><w:t xml:space="preserve">Guillaume Maire</w:t></w:r></w:hyperlink><w:r><w:rPr/><w:t xml:space="preserve">,</w:t></w:r><w:hyperlink r:id="rId69" w:history="1"><w:r><w:rPr><w:color w:val="#410a8c"/><w:u w:val="single"/></w:rPr><w:t xml:space="preserve">Jacques Mestre</w:t></w:r></w:hyperlink><w:r><w:rPr/><w:t xml:space="preserve">,</w:t></w:r><w:hyperlink r:id="rId70" w:history="1"><w:r><w:rPr><w:color w:val="#410a8c"/><w:u w:val="single"/></w:rPr><w:t xml:space="preserve">David Richard</w:t></w:r></w:hyperlink></w:p><w:p><w:pPr/><w:r><w:rPr/><w:t xml:space="preserve">Jacques Mestre; David Richard; Guillaume Maire. LGDJ - Lextenso, 2022</w:t></w:r></w:p><w:p><w:pPr/><w:r><w:rPr/><w:t xml:space="preserve">Ouvrages</w:t></w:r></w:p><w:p><w:pPr/><w:hyperlink r:id="rId68" w:history="1"><w:r><w:rPr><w:color w:val="#410a8c"/><w:u w:val="single"/></w:rPr><w:t xml:space="preserve">hal-05432139v1</w:t></w:r></w:hyperlink></w:p></w:tc></w:tr><w:tr><w:trPr/><w:tc><w:tcPr><w:noWrap/></w:tcPr><w:p><w:pPr><w:spacing w:after="200"/></w:pPr><w:hyperlink r:id="rId71" w:history="1"><w:r><w:rPr><w:color w:val="1e198e"/><w:b w:val="1"/><w:bCs w:val="1"/><w:u w:val="single"/></w:rPr><w:t xml:space="preserve">Volonté et exécution forcée de l'obligation</w:t></w:r></w:hyperlink></w:p><w:p><w:pPr/><w:hyperlink r:id="rId11" w:history="1"><w:r><w:rPr><w:color w:val="#410a8c"/><w:u w:val="single"/></w:rPr><w:t xml:space="preserve">Guillaume Maire</w:t></w:r></w:hyperlink></w:p><w:p><w:pPr/><w:r><w:rPr/><w:t xml:space="preserve">2018, 978-2-275-06216-7</w:t></w:r></w:p><w:p><w:pPr/><w:r><w:rPr/><w:t xml:space="preserve">Ouvrages</w:t></w:r></w:p><w:p><w:pPr/><w:hyperlink r:id="rId71" w:history="1"><w:r><w:rPr><w:color w:val="#410a8c"/><w:u w:val="single"/></w:rPr><w:t xml:space="preserve">hal-02151394v1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3D optical microscopy for quantifying T lymphocyte activation</w:t></w:r></w:hyperlink></w:p><w:p><w:pPr/><w:hyperlink r:id="rId61" w:history="1"><w:r><w:rPr><w:color w:val="#410a8c"/><w:u w:val="single"/></w:rPr><w:t xml:space="preserve">Md Rasedujjaman</w:t></w:r></w:hyperlink><w:r><w:rPr/><w:t xml:space="preserve">,</w:t></w:r><w:hyperlink r:id="rId11" w:history="1"><w:r><w:rPr><w:color w:val="#410a8c"/><w:u w:val="single"/></w:rPr><w:t xml:space="preserve">Guillaume Maire</w:t></w:r></w:hyperlink><w:r><w:rPr/><w:t xml:space="preserve">,</w:t></w:r><w:hyperlink r:id="rId73" w:history="1"><w:r><w:rPr><w:color w:val="#410a8c"/><w:u w:val="single"/></w:rPr><w:t xml:space="preserve">Hugues Giovannini</w:t></w:r></w:hyperlink><w:r><w:rPr/><w:t xml:space="preserve">,</w:t></w:r><w:hyperlink r:id="rId74" w:history="1"><w:r><w:rPr><w:color w:val="#410a8c"/><w:u w:val="single"/></w:rPr><w:t xml:space="preserve">Patrick C. Chaumet</w:t></w:r></w:hyperlink><w:r><w:rPr/><w:t xml:space="preserve">,</w:t></w:r><w:hyperlink r:id="rId75" w:history="1"><w:r><w:rPr><w:color w:val="#410a8c"/><w:u w:val="single"/></w:rPr><w:t xml:space="preserve">Kamal Belkebir</w:t></w:r></w:hyperlink><w:r><w:rPr/><w:t xml:space="preserve">et al.</w:t></w:r></w:p><w:p><w:pPr/><w:r><w:rPr><w:i w:val="1"/><w:iCs w:val="1"/></w:rPr><w:t xml:space="preserve">Journées Des Doctorants de l’Institut Fresnel</w:t></w:r><w:r><w:rPr/><w:t xml:space="preserve">, Jun 2019, Marseille, France</w:t></w:r></w:p><w:p><w:pPr/><w:r><w:rPr/><w:t xml:space="preserve">Poster de conférence</w:t></w:r></w:p><w:p><w:pPr/><w:hyperlink r:id="rId72" w:history="1"><w:r><w:rPr><w:color w:val="#410a8c"/><w:u w:val="single"/></w:rPr><w:t xml:space="preserve">hal-02181388v1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Volonté et exécution forcée de l’obligation</w:t></w:r></w:hyperlink></w:p><w:p><w:pPr/><w:hyperlink r:id="rId11" w:history="1"><w:r><w:rPr><w:color w:val="#410a8c"/><w:u w:val="single"/></w:rPr><w:t xml:space="preserve">Guillaume Maire</w:t></w:r></w:hyperlink></w:p><w:p><w:pPr/><w:r><w:rPr/><w:t xml:space="preserve">Droit. Université de Lorraine, 2016. Français. </w:t></w:r><w:hyperlink r:id="rId77" w:history="1"><w:r><w:rPr><w:color w:val="#410a8c"/><w:u w:val="single"/></w:rPr><w:t xml:space="preserve">⟨NNT : 2016LORR0145⟩</w:t></w:r></w:hyperlink></w:p><w:p><w:pPr/><w:r><w:rPr/><w:t xml:space="preserve">Thèse</w:t></w:r></w:p><w:p><w:pPr/><w:hyperlink r:id="rId76" w:history="1"><w:r><w:rPr><w:color w:val="#410a8c"/><w:u w:val="single"/></w:rPr><w:t xml:space="preserve">tel-01752363v1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A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ire" TargetMode="External"/><Relationship Id="rId9" Type="http://schemas.openxmlformats.org/officeDocument/2006/relationships/hyperlink" Target="https://www.idref.fr/197637507" TargetMode="External"/><Relationship Id="rId10" Type="http://schemas.openxmlformats.org/officeDocument/2006/relationships/hyperlink" Target="https://hal.science/hal-05432082v1" TargetMode="External"/><Relationship Id="rId11" Type="http://schemas.openxmlformats.org/officeDocument/2006/relationships/hyperlink" Target="https://hal.science/search/index/?q=*&amp;authFullName_s=Guillaume Maire" TargetMode="External"/><Relationship Id="rId12" Type="http://schemas.openxmlformats.org/officeDocument/2006/relationships/hyperlink" Target="https://hal.science/hal-05432084v1" TargetMode="External"/><Relationship Id="rId13" Type="http://schemas.openxmlformats.org/officeDocument/2006/relationships/hyperlink" Target="https://hal.science/hal-05432080v1" TargetMode="External"/><Relationship Id="rId14" Type="http://schemas.openxmlformats.org/officeDocument/2006/relationships/hyperlink" Target="https://hal.science/hal-05432088v1" TargetMode="External"/><Relationship Id="rId15" Type="http://schemas.openxmlformats.org/officeDocument/2006/relationships/hyperlink" Target="https://hal.science/hal-05432079v1" TargetMode="External"/><Relationship Id="rId16" Type="http://schemas.openxmlformats.org/officeDocument/2006/relationships/hyperlink" Target="https://hal.science/hal-05432069v1" TargetMode="External"/><Relationship Id="rId17" Type="http://schemas.openxmlformats.org/officeDocument/2006/relationships/hyperlink" Target="https://hal.science/hal-05432066v1" TargetMode="External"/><Relationship Id="rId18" Type="http://schemas.openxmlformats.org/officeDocument/2006/relationships/hyperlink" Target="https://hal.science/hal-05432055v1" TargetMode="External"/><Relationship Id="rId19" Type="http://schemas.openxmlformats.org/officeDocument/2006/relationships/hyperlink" Target="https://hal.science/hal-05432063v1" TargetMode="External"/><Relationship Id="rId20" Type="http://schemas.openxmlformats.org/officeDocument/2006/relationships/hyperlink" Target="https://hal.science/hal-05432058v1" TargetMode="External"/><Relationship Id="rId21" Type="http://schemas.openxmlformats.org/officeDocument/2006/relationships/hyperlink" Target="https://hal.science/hal-05432115v1" TargetMode="External"/><Relationship Id="rId22" Type="http://schemas.openxmlformats.org/officeDocument/2006/relationships/hyperlink" Target="https://shs.hal.science/halshs-03954319v1" TargetMode="External"/><Relationship Id="rId23" Type="http://schemas.openxmlformats.org/officeDocument/2006/relationships/hyperlink" Target="https://hal.univ-lorraine.fr/hal-03904845v1" TargetMode="External"/><Relationship Id="rId24" Type="http://schemas.openxmlformats.org/officeDocument/2006/relationships/hyperlink" Target="https://hal.univ-lorraine.fr/hal-03904850v1" TargetMode="External"/><Relationship Id="rId25" Type="http://schemas.openxmlformats.org/officeDocument/2006/relationships/hyperlink" Target="https://hal.univ-lorraine.fr/hal-03904783v1" TargetMode="External"/><Relationship Id="rId26" Type="http://schemas.openxmlformats.org/officeDocument/2006/relationships/hyperlink" Target="https://hal.univ-lorraine.fr/hal-03904775v1" TargetMode="External"/><Relationship Id="rId27" Type="http://schemas.openxmlformats.org/officeDocument/2006/relationships/hyperlink" Target="https://hal.univ-lorraine.fr/hal-03904781v1" TargetMode="External"/><Relationship Id="rId28" Type="http://schemas.openxmlformats.org/officeDocument/2006/relationships/hyperlink" Target="https://hal.univ-lorraine.fr/hal-02977253v1" TargetMode="External"/><Relationship Id="rId29" Type="http://schemas.openxmlformats.org/officeDocument/2006/relationships/hyperlink" Target="https://hal.univ-lorraine.fr/hal-02977252v1" TargetMode="External"/><Relationship Id="rId30" Type="http://schemas.openxmlformats.org/officeDocument/2006/relationships/hyperlink" Target="https://hal.univ-lorraine.fr/hal-02977238v1" TargetMode="External"/><Relationship Id="rId31" Type="http://schemas.openxmlformats.org/officeDocument/2006/relationships/hyperlink" Target="https://hal.univ-lorraine.fr/hal-02977254v1" TargetMode="External"/><Relationship Id="rId32" Type="http://schemas.openxmlformats.org/officeDocument/2006/relationships/hyperlink" Target="https://hal.univ-lorraine.fr/hal-02977239v1" TargetMode="External"/><Relationship Id="rId33" Type="http://schemas.openxmlformats.org/officeDocument/2006/relationships/hyperlink" Target="https://shs.hal.science/halshs-02915196v1" TargetMode="External"/><Relationship Id="rId34" Type="http://schemas.openxmlformats.org/officeDocument/2006/relationships/hyperlink" Target="https://hal.univ-lorraine.fr/hal-02977251v1" TargetMode="External"/><Relationship Id="rId35" Type="http://schemas.openxmlformats.org/officeDocument/2006/relationships/hyperlink" Target="https://hal.univ-lorraine.fr/hal-02151424v1" TargetMode="External"/><Relationship Id="rId36" Type="http://schemas.openxmlformats.org/officeDocument/2006/relationships/hyperlink" Target="https://hal.univ-lorraine.fr/hal-02977235v1" TargetMode="External"/><Relationship Id="rId37" Type="http://schemas.openxmlformats.org/officeDocument/2006/relationships/hyperlink" Target="https://hal.univ-lorraine.fr/hal-02151420v1" TargetMode="External"/><Relationship Id="rId38" Type="http://schemas.openxmlformats.org/officeDocument/2006/relationships/hyperlink" Target="https://hal.univ-lorraine.fr/hal-02977230v1" TargetMode="External"/><Relationship Id="rId39" Type="http://schemas.openxmlformats.org/officeDocument/2006/relationships/hyperlink" Target="https://hal.univ-lorraine.fr/hal-02151416v1" TargetMode="External"/><Relationship Id="rId40" Type="http://schemas.openxmlformats.org/officeDocument/2006/relationships/hyperlink" Target="https://shs.hal.science/halshs-02222870v1" TargetMode="External"/><Relationship Id="rId41" Type="http://schemas.openxmlformats.org/officeDocument/2006/relationships/hyperlink" Target="https://hal.univ-lorraine.fr/hal-02151418v1" TargetMode="External"/><Relationship Id="rId42" Type="http://schemas.openxmlformats.org/officeDocument/2006/relationships/hyperlink" Target="https://hal.univ-lorraine.fr/hal-02151404v1" TargetMode="External"/><Relationship Id="rId43" Type="http://schemas.openxmlformats.org/officeDocument/2006/relationships/hyperlink" Target="https://hal.science/hal-05523929v1" TargetMode="External"/><Relationship Id="rId44" Type="http://schemas.openxmlformats.org/officeDocument/2006/relationships/hyperlink" Target="https://hal.science/search/index/?q=*&amp;authFullName_s=Alex Tani" TargetMode="External"/><Relationship Id="rId45" Type="http://schemas.openxmlformats.org/officeDocument/2006/relationships/hyperlink" Target="https://store.lexisnexis.com/fr-fr/products/assurance-vie-et-enjeux-patrimoniaux.html" TargetMode="External"/><Relationship Id="rId46" Type="http://schemas.openxmlformats.org/officeDocument/2006/relationships/hyperlink" Target="https://hal.science/hal-05432111v1" TargetMode="External"/><Relationship Id="rId47" Type="http://schemas.openxmlformats.org/officeDocument/2006/relationships/hyperlink" Target="https://hal.science/hal-05432125v1" TargetMode="External"/><Relationship Id="rId48" Type="http://schemas.openxmlformats.org/officeDocument/2006/relationships/hyperlink" Target="https://hal.science/hal-05432113v1" TargetMode="External"/><Relationship Id="rId49" Type="http://schemas.openxmlformats.org/officeDocument/2006/relationships/hyperlink" Target="https://hal.univ-lorraine.fr/hal-02151413v1" TargetMode="External"/><Relationship Id="rId50" Type="http://schemas.openxmlformats.org/officeDocument/2006/relationships/hyperlink" Target="https://hal.science/hal-05432108v1" TargetMode="External"/><Relationship Id="rId51" Type="http://schemas.openxmlformats.org/officeDocument/2006/relationships/hyperlink" Target="https://hal.science/hal-05432123v1" TargetMode="External"/><Relationship Id="rId52" Type="http://schemas.openxmlformats.org/officeDocument/2006/relationships/hyperlink" Target="https://hal.science/hal-05432101v1" TargetMode="External"/><Relationship Id="rId53" Type="http://schemas.openxmlformats.org/officeDocument/2006/relationships/hyperlink" Target="https://hal.science/hal-05432102v1" TargetMode="External"/><Relationship Id="rId54" Type="http://schemas.openxmlformats.org/officeDocument/2006/relationships/hyperlink" Target="https://hal.science/hal-05432098v1" TargetMode="External"/><Relationship Id="rId55" Type="http://schemas.openxmlformats.org/officeDocument/2006/relationships/hyperlink" Target="https://hal.univ-lorraine.fr/hal-03904857v1" TargetMode="External"/><Relationship Id="rId56" Type="http://schemas.openxmlformats.org/officeDocument/2006/relationships/hyperlink" Target="https://hal.univ-lorraine.fr/hal-03904854v1" TargetMode="External"/><Relationship Id="rId57" Type="http://schemas.openxmlformats.org/officeDocument/2006/relationships/hyperlink" Target="https://hal.univ-lorraine.fr/hal-03904855v1" TargetMode="External"/><Relationship Id="rId58" Type="http://schemas.openxmlformats.org/officeDocument/2006/relationships/hyperlink" Target="https://hal.univ-lorraine.fr/hal-03904856v1" TargetMode="External"/><Relationship Id="rId59" Type="http://schemas.openxmlformats.org/officeDocument/2006/relationships/hyperlink" Target="https://hal.univ-lorraine.fr/hal-02977237v1" TargetMode="External"/><Relationship Id="rId60" Type="http://schemas.openxmlformats.org/officeDocument/2006/relationships/hyperlink" Target="https://hal.science/hal-02181417v1" TargetMode="External"/><Relationship Id="rId61" Type="http://schemas.openxmlformats.org/officeDocument/2006/relationships/hyperlink" Target="https://hal.science/search/index/?q=*&amp;authFullName_s=Md Rasedujjaman" TargetMode="External"/><Relationship Id="rId62" Type="http://schemas.openxmlformats.org/officeDocument/2006/relationships/hyperlink" Target="https://hal.science/search/index/?q=*&amp;authFullName_s=Philippe Robert" TargetMode="External"/><Relationship Id="rId63" Type="http://schemas.openxmlformats.org/officeDocument/2006/relationships/hyperlink" Target="https://hal.science/hal-05411821v1" TargetMode="External"/><Relationship Id="rId64" Type="http://schemas.openxmlformats.org/officeDocument/2006/relationships/hyperlink" Target="https://hal.science/search/index/?q=*&amp;authFullName_s=Henri Conte" TargetMode="External"/><Relationship Id="rId65" Type="http://schemas.openxmlformats.org/officeDocument/2006/relationships/hyperlink" Target="https://hal.science/hal-05370934v1" TargetMode="External"/><Relationship Id="rId66" Type="http://schemas.openxmlformats.org/officeDocument/2006/relationships/hyperlink" Target="https://hal.science/hal-05432118v1" TargetMode="External"/><Relationship Id="rId67" Type="http://schemas.openxmlformats.org/officeDocument/2006/relationships/hyperlink" Target="https://hal.science/search/index/?q=*&amp;authFullName_s=Mathieu Martinelle" TargetMode="External"/><Relationship Id="rId68" Type="http://schemas.openxmlformats.org/officeDocument/2006/relationships/hyperlink" Target="https://hal.science/hal-05432139v1" TargetMode="External"/><Relationship Id="rId69" Type="http://schemas.openxmlformats.org/officeDocument/2006/relationships/hyperlink" Target="https://hal.science/search/index/?q=*&amp;authFullName_s=Jacques Mestre" TargetMode="External"/><Relationship Id="rId70" Type="http://schemas.openxmlformats.org/officeDocument/2006/relationships/hyperlink" Target="https://hal.science/search/index/?q=*&amp;authFullName_s=David Richard" TargetMode="External"/><Relationship Id="rId71" Type="http://schemas.openxmlformats.org/officeDocument/2006/relationships/hyperlink" Target="https://hal.univ-lorraine.fr/hal-02151394v1" TargetMode="External"/><Relationship Id="rId72" Type="http://schemas.openxmlformats.org/officeDocument/2006/relationships/hyperlink" Target="https://hal.science/hal-02181388v1" TargetMode="External"/><Relationship Id="rId73" Type="http://schemas.openxmlformats.org/officeDocument/2006/relationships/hyperlink" Target="https://hal.science/search/index/?q=*&amp;authFullName_s=Hugues Giovannini" TargetMode="External"/><Relationship Id="rId74" Type="http://schemas.openxmlformats.org/officeDocument/2006/relationships/hyperlink" Target="https://hal.science/search/index/?q=*&amp;authFullName_s=Patrick C. Chaumet" TargetMode="External"/><Relationship Id="rId75" Type="http://schemas.openxmlformats.org/officeDocument/2006/relationships/hyperlink" Target="https://hal.science/search/index/?q=*&amp;authFullName_s=Kamal Belkebir" TargetMode="External"/><Relationship Id="rId76" Type="http://schemas.openxmlformats.org/officeDocument/2006/relationships/hyperlink" Target="https://hal.univ-lorraine.fr/tel-01752363v1" TargetMode="External"/><Relationship Id="rId77" Type="http://schemas.openxmlformats.org/officeDocument/2006/relationships/hyperlink" Target="https://www.theses.fr/2016LORR0145"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MAIRE</dc:title>
  <dc:description>CV</dc:description>
  <dc:subject/>
  <cp:keywords/>
  <cp:category/>
  <cp:lastModifiedBy/>
  <dcterms:created xsi:type="dcterms:W3CDTF">2026-03-15T19:00:30+01:00</dcterms:created>
  <dcterms:modified xsi:type="dcterms:W3CDTF">2026-03-15T19:00:30+01:00</dcterms:modified>
</cp:coreProperties>
</file>

<file path=docProps/custom.xml><?xml version="1.0" encoding="utf-8"?>
<Properties xmlns="http://schemas.openxmlformats.org/officeDocument/2006/custom-properties" xmlns:vt="http://schemas.openxmlformats.org/officeDocument/2006/docPropsVTypes"/>
</file>