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Mounir Guizani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guizani-mounir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 la structure urbaine des Médinas : l'étude du bâti délabré dans les Médinas de Kairouan et Sfax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Guizani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actuelles, risques, vulnérabilités et résilience des territoires</w:t>
            </w:r>
            <w:r>
              <w:rPr/>
              <w:t xml:space="preserve">, Association des Géographes Tunisiens, SYFACTE, Mar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hal-04637378v1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9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zani-mounir" TargetMode="External"/><Relationship Id="rId8" Type="http://schemas.openxmlformats.org/officeDocument/2006/relationships/hyperlink" Target="https://hal.science/hal-04637378v1" TargetMode="External"/><Relationship Id="rId9" Type="http://schemas.openxmlformats.org/officeDocument/2006/relationships/hyperlink" Target="https://hal.science/search/index/?q=*&amp;authFullName_s=Mounir Guizani" TargetMode="External"/><Relationship Id="rId10" Type="http://schemas.openxmlformats.org/officeDocument/2006/relationships/hyperlink" Target="https://hal.science/search/index/?q=*&amp;authFullName_s=Sami Ben Fguir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Guizani</dc:title>
  <dc:description>CV</dc:description>
  <dc:subject/>
  <cp:keywords/>
  <cp:category/>
  <cp:lastModifiedBy/>
  <dcterms:created xsi:type="dcterms:W3CDTF">2026-03-20T05:56:30+01:00</dcterms:created>
  <dcterms:modified xsi:type="dcterms:W3CDTF">2026-03-20T05:56:30+01:00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