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Gwénaël Boudjadi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Avoir » de l’autorité. Pour une approche clinique de l’autorité enseignante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Beretti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 Boudjadi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/>
              <w:t xml:space="preserve">Presses Universitaires de Saint-Étienne. </w:t>
            </w:r>
            <w:r>
              <w:rPr>
                <w:i w:val="1"/>
                <w:iCs w:val="1"/>
              </w:rPr>
              <w:t xml:space="preserve">L’autorité en éducation : figures, variations, recompositions</w:t>
            </w:r>
            <w:r>
              <w:rPr/>
              <w:t xml:space="preserve">, , pp.19-29, 2023, Hors collection, 978-2-86272-780-6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Quelques perspectives pour l’autorité au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Beretti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 Boudjadi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/>
              <w:t xml:space="preserve">M. Beretti, G. Boudjadi, C. Point, et C. Roelens (dir.). </w:t>
            </w:r>
            <w:r>
              <w:rPr>
                <w:i w:val="1"/>
                <w:iCs w:val="1"/>
              </w:rPr>
              <w:t xml:space="preserve">L’autorité en éducation. Figures, variations, recompositions</w:t>
            </w:r>
            <w:r>
              <w:rPr/>
              <w:t xml:space="preserve">, Presses Universitaires de Saint-Etienne,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halshs-03915374v1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en éducation. Figures, variations, recompositions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Beretti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 Boudjadi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/>
              <w:t xml:space="preserve">Presses Universitaires de Saint-Etienne.,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halshs-03915319v1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dire silencieux de la petite fille à la mare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Gwénaël Boudjadi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N° 67 (1), pp.85-96.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⟨10.3917/spir.067.0085⟩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le vif du sujet par sa parole biographique : Nodosité biographique, herméneutique itinérante, éthique du vague et clinique narrative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 Boudjadi</w:t>
              </w:r>
            </w:hyperlink>
          </w:p>
          <w:p>
            <w:pPr/>
            <w:r>
              <w:rPr/>
              <w:t xml:space="preserve">Education. Université de Lyon, 2021.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2021LYSES034⟩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tel-03589482v1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2511v1" TargetMode="External"/><Relationship Id="rId9" Type="http://schemas.openxmlformats.org/officeDocument/2006/relationships/hyperlink" Target="https://hal.science/search/index/?q=*&amp;authFullName_s=Bruno Robbes" TargetMode="External"/><Relationship Id="rId10" Type="http://schemas.openxmlformats.org/officeDocument/2006/relationships/hyperlink" Target="https://hal.science/search/index/?q=*&amp;authFullName_s=Marie Beretti" TargetMode="External"/><Relationship Id="rId11" Type="http://schemas.openxmlformats.org/officeDocument/2006/relationships/hyperlink" Target="https://hal.science/search/index/?q=*&amp;authFullName_s=Gwena&#235;l Boudjadi" TargetMode="External"/><Relationship Id="rId12" Type="http://schemas.openxmlformats.org/officeDocument/2006/relationships/hyperlink" Target="https://hal.science/search/index/?q=*&amp;authFullName_s=Christophe Point" TargetMode="External"/><Relationship Id="rId13" Type="http://schemas.openxmlformats.org/officeDocument/2006/relationships/hyperlink" Target="https://hal.science/search/index/?q=*&amp;authFullName_s=Camille Roelens" TargetMode="External"/><Relationship Id="rId14" Type="http://schemas.openxmlformats.org/officeDocument/2006/relationships/hyperlink" Target="https://shs.hal.science/halshs-03915374v1" TargetMode="External"/><Relationship Id="rId15" Type="http://schemas.openxmlformats.org/officeDocument/2006/relationships/hyperlink" Target="https://shs.hal.science/halshs-03915319v1" TargetMode="External"/><Relationship Id="rId16" Type="http://schemas.openxmlformats.org/officeDocument/2006/relationships/hyperlink" Target="https://hal.science/hal-03654388v1" TargetMode="External"/><Relationship Id="rId17" Type="http://schemas.openxmlformats.org/officeDocument/2006/relationships/hyperlink" Target="https://hal.science/search/index/?q=*&amp;authFullName_s=Gw&#233;na&#235;l Boudjadi" TargetMode="External"/><Relationship Id="rId18" Type="http://schemas.openxmlformats.org/officeDocument/2006/relationships/hyperlink" Target="https://dx.doi.org/10.3917/spir.067.0085" TargetMode="External"/><Relationship Id="rId19" Type="http://schemas.openxmlformats.org/officeDocument/2006/relationships/hyperlink" Target="https://theses.hal.science/tel-03589482v1" TargetMode="External"/><Relationship Id="rId20" Type="http://schemas.openxmlformats.org/officeDocument/2006/relationships/hyperlink" Target="https://www.theses.fr/2021LYSES03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Gwénaël Boudjadi</dc:title>
  <dc:description>CV</dc:description>
  <dc:subject/>
  <cp:keywords/>
  <cp:category/>
  <cp:lastModifiedBy/>
  <dcterms:created xsi:type="dcterms:W3CDTF">2026-05-01T19:09:17+02:00</dcterms:created>
  <dcterms:modified xsi:type="dcterms:W3CDTF">2026-05-01T19:09:17+02:00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