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Gwennaëlle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polygalacturonases (PG) dans le développement racinaire, chez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Gwennaëlle Chen</w:t>
              </w:r>
            </w:hyperlink>
          </w:p>
          <w:p>
            <w:pPr/>
            <w:r>
              <w:rPr/>
              <w:t xml:space="preserve">Biologie cellulaire. Université de Picardie Jules Verne,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2018AMIE0022⟩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tel-03640685v1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640685v1" TargetMode="External"/><Relationship Id="rId8" Type="http://schemas.openxmlformats.org/officeDocument/2006/relationships/hyperlink" Target="https://hal.science/search/index/?q=*&amp;authFullName_s=Gwenna&#235;lle Chen" TargetMode="External"/><Relationship Id="rId9" Type="http://schemas.openxmlformats.org/officeDocument/2006/relationships/hyperlink" Target="https://www.theses.fr/2018AMIE002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Gwennaëlle CHEN</dc:title>
  <dc:description>CV</dc:description>
  <dc:subject/>
  <cp:keywords/>
  <cp:category/>
  <cp:lastModifiedBy/>
  <dcterms:created xsi:type="dcterms:W3CDTF">2026-04-17T14:29:05+02:00</dcterms:created>
  <dcterms:modified xsi:type="dcterms:W3CDTF">2026-04-17T14:29:05+02:00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