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Sarah AMRANI </w:t></w:r></w:p><w:p><w:pPr><w:spacing w:before="600"/></w:pPr></w:p><w:p><w:pPr><w:spacing w:before="600"/></w:pPr></w:p><w:p><w:pPr><w:pStyle w:val="Heading2"/></w:pPr><w:r><w:rPr><w:color w:val="1e198e"/><w:b w:val="1"/><w:bCs w:val="1"/></w:rPr><w:t xml:space="preserve">Présentation</w:t></w:r></w:p><w:p><w:pPr><w:spacing w:after="100"/></w:pPr></w:p><w:p><w:pPr/><w:r><w:rPr><w:b w:val="1"/><w:bCs w:val="1"/></w:rPr><w:t xml:space="preserve">DIRECTION D’OUVRAGES</w:t></w:r></w:p><w:p><w:pPr/><w:r><w:rPr/><w:t xml:space="preserve">1-   Dire i traumi dell’Italia del Novecento. Dall’esperienza alla creazione letteraria e artistica, a cura di Maria Pia De Paulis, Viviana Agostini-Ouafi, Sarah Amrani, Brigitte Le Gouez, actes du Colloque international Dire les traumatismes du XXe siècle. De l’expérience à la création littéraire et artistique italienne des 14 et 15 juin 2018, Université Sorbonne Nouvelle-Paris 3, Firenze, Franco Cesati, 2020, 381 p.</w:t></w:r></w:p><w:p><w:pPr/><w:r><w:rPr/><w:t xml:space="preserve">2-   Bassani nel suo secolo, a cura di Sarah Amrani e Maria Pia De Paulis-Dalembert, actes du Colloque international Bassani dans son siècle des 12 et 13 février 2016, Université Sorbonne Nouvelle-Paris 3, Ravenna, Giorgio Pozzi, coll. &amp;quot;Bassaniana&amp;quot;, 2017, 425 p. </w:t></w:r></w:p><w:p><w:pPr/><w:r><w:rPr><w:b w:val="1"/><w:bCs w:val="1"/></w:rPr><w:t xml:space="preserve">ARTICLES DANS REVUES, CONTRIBUTIONS DANS OUVRAGES COLLECTIFS ET DANS ACTES DE COLLOQUES</w:t></w:r></w:p><w:p><w:pPr/><w:r><w:rPr/><w:t xml:space="preserve">1-   Portraits de Marcovaldo et Fantozzi en travailleurs rêveurs, «Illuminazioni» (ISSN: 2037-609X), n°56, aprile-giugno 2021, p. 237-253.</w:t></w:r></w:p><w:p><w:pPr/><w:r><w:rPr/><w:t xml:space="preserve">2-   L’oltraggio della guerra. La Ciociara di Alberto Moravia, in Dire i traumi dell’Italia del Novecento. Dall’esperienza alla creazione letteraria e artistica, a cura di Maria Pia De Paulis, Viviana Agostini-Ouafi, Sarah Amrani, Brigitte Le Gouez, actes du Colloque international Dire les traumatismes du XXe siècle. De l’expérience à la création littéraire et artistique italienne des 14 et 15 juin 2018, Firenze, Franco Cesati, 2020, p. 237-250.</w:t></w:r></w:p><w:p><w:pPr/><w:r><w:rPr/><w:t xml:space="preserve">3-   L’ordre et la liste. Calvino et l’écriture du monde, in Entre les choses et les mots. Usages et prestiges des listes (espace roman, XVIe-XXIe siècles) (Actes du colloque international des 2, 3 et 4 février 2017, Université Sorbonne Nouvelle-Paris 3), sous la direction de Olivier Biaggini et Philippe Guérin, Paris, Presses de la Sorbonne Nouvelle, 2019, p. 103-113.</w:t></w:r></w:p><w:p><w:pPr/><w:r><w:rPr/><w:t xml:space="preserve">4-   «Genus italicum». D’Annunzio ou le dernier épigone de la rhétorique classique italienne, in L’Italie et L’Antiquité du Siècle des Lumières à la chute du fascisme (Actes des colloques internationaux L’Italie et l’Antiquité du Siècle des Lumières à la Grande Guerre : modèles, héritages, ruptures des 20 et 21 novembre 2009 et L’Italie fasciste et l’Antiquité des 24 et 25 novembre 2011, Université Toulouse-Le Mirail), sous la direction de Philippe Foro, Toulouse, Presses Universitaires du Midi, 2017, p. 209-219. </w:t></w:r></w:p><w:p><w:pPr/><w:r><w:rPr/><w:t xml:space="preserve">5-   «Quello spirito guerrier ch’entro mi rugge». La culture fasciste sous la plume repentie de Gadda et Brancati, in L’Italie et L’Antiquité du Siècle des Lumières à la chute du fascisme (Actes des colloques internationaux L’Italie et l’Antiquité du Siècle des Lumières à la Grande Guerre : modèles, héritages, ruptures des 20 et 21 novembre 2009 et L’Italie fasciste et l’Antiquité des 24 et 25 novembre 2011, Université Toulouse-Le Mirail), sous la direction de Philippe Foro, Toulouse, Presses Universitaires du Midi, 2017, p. 221-232.</w:t></w:r></w:p><w:p><w:pPr/><w:r><w:rPr/><w:t xml:space="preserve">6-   Turin sur la scène de Fruttero & Lucentini, in Théâtralisation de l’espace urbain. Etudes, actes du colloque international Théâtralisation de l’espace urbain des 29-30 novembre et 1er décembre 2012 - Université de Strasbourg, sous la direction de Francesco D’Antonio et Myriam Chopin, Paris, Orizons, coll. &amp;quot;Histoire&amp;quot;, 2017, p. 271-285.</w:t></w:r></w:p><w:p><w:pPr/><w:r><w:rPr/><w:t xml:space="preserve">7-   Elementi di poetica bassaniana, in Bassani nel suo secolo, a cura di Sarah Amrani e Maria Pia De Paulis-Dalembert, actes du Colloque international Bassani dans son siècle des 12 et 13 février 2016, Ravenna, Giorgio Pozzi, coll. &amp;quot;Bassaniana&amp;quot;, 2017, p. 383-394. </w:t></w:r></w:p><w:p><w:pPr/><w:r><w:rPr/><w:t xml:space="preserve">8-   «Santi, poeti, navigatori»... Les avatars du maître-précepteur dans la littérature italienne du second après-guerre, actes du Colloque international Maîtres, précepteurs et pédagogues. Figures de l’enseignant dans la littérature italienne des 12 et 13 février 2015, Université Jean Monnet-Saint-Etienne, Berne, Peter Lang, 2017, &amp;quot;LEIA&amp;quot;, vol. 38, p. 155-169. </w:t></w:r></w:p><w:p><w:pPr/><w:r><w:rPr/><w:t xml:space="preserve">9-   Vivere memento. Il discorso memoriale in Bassani (article conçu en collaboration avec Vincent d’Orlando), in Il tempo dello spirito. Saggi per il centenario della nascita di Giorgio Bassani, a cura di Antonello Perli, &amp;quot;Sinestesie&amp;quot;, numero speciale, anno XIV, 2016, p. 61-79.</w:t></w:r></w:p><w:p><w:pPr/><w:r><w:rPr/><w:t xml:space="preserve">10- Le farfelu en habit d’amoureux. Lunario del Paradiso de Gianni Celati, in Le personnage farfelu dans la fiction littéraire (XXe et XXIe siècles) des pays européens de langues romanes, a cura di Epifanio Ajello, Vincent d’Orlando, Sylvie Loignon, Nathalie Noyaret, actes du Colloque international des 9, 10 et 11 octobre 2014 - Université de Caen, Avellino, Sinestesie, 2016, p. 33-43.</w:t></w:r></w:p><w:p><w:pPr/><w:r><w:rPr/><w:t xml:space="preserve">11- Farfalla farfelue: à propos d’un soldat papillon d’Italo Calvino (article conçu en collaboration avec Vincent d’Orlando), in Le personnage farfelu dans la fiction littéraire (XXe et XXIe siècles) des pays européens de langues romanes, a cura di Epifanio Ajello, Vincent d’Orlando, Sylvie Loignon, Nathalie Noyaret, actes du Colloque international des 9, 10 et 11 octobre 2014 - Université de Caen, Avellino, Sinestesie, 2016, p. 269-281.</w:t></w:r></w:p><w:p><w:pPr/><w:r><w:rPr/><w:t xml:space="preserve">12- 1994: anno zero per le lettere italiane?, in Nuovi realismi: il caso italiano. Definizioni, questioni, prospettive (actes du Colloque international Les nouveaux réalismes dans la culture italienne à l’aube du troisième millénaire. Définitions et mise en perspective des 12, 13 et 14 juin 2014, Université Sorbonne Nouvelle-Paris 3), a cura di Silvia Contarini, Maria-Pia De Paulis-Dalembert e Ada Tosatti, Massa, Transeuropa, 2016, p. 89-100.</w:t></w:r></w:p><w:p><w:pPr/><w:r><w:rPr/><w:t xml:space="preserve">13- Au nom du père : la filiation chez Bassani, in &amp;quot;Il romanzo di Ferrara&amp;quot; de Giorgio Bassani. Réalisme et réécritures littéraires (actes de la Journée d’études internationale sur Les formes du discours, l’engagement d’une écriture. Le roman de Ferrare de Giorgio Bassani du 4 février 2015, Université Sorbonne Nouvelle-Paris 3), sous la direction de Maria Pia De Paulis-Dalembert, Paris, Presses de la Sorbonne Nouvelle, 2015, p. 161-174. </w:t></w:r></w:p><w:p><w:pPr/><w:r><w:rPr/><w:t xml:space="preserve">14- Don Camillo. L’éternité revendiquée d’un &amp;quot;petit monde&amp;quot;, «Chroniques italiennes», série web, n. 29 (Eloge de la lenteur, études recueillies par Brigitte Le Gouez, 1/2015, </w:t></w:r><w:hyperlink r:id="rId7" w:history="1"><w:r><w:rPr><w:color w:val="#410a8c"/><w:u w:val="single"/></w:rPr><w:t xml:space="preserve">www.univ-paris3.fr/recherche/chroniquesitaliennes</w:t></w:r></w:hyperlink><w:r><w:rPr/><w:t xml:space="preserve">, p. 24-39.</w:t></w:r></w:p><w:p><w:pPr/><w:r><w:rPr/><w:t xml:space="preserve">15- Le sacrifice du bouc émissaire. La loi des coupables dans le roman policier italien d’après-guerre, in Philippe Audegean et Valeria Giannetti (éds), Scénographies de la punition dans la culture italienne moderne et contemporaine (Actes du Colloque international des 19 et 20 octobre 2012, Université Sorbonne Nouvelle-Paris 3), Paris, Presses de la Sorbonne Nouvelle, 2014, p. 151-169.</w:t></w:r></w:p><w:p><w:pPr/><w:r><w:rPr/><w:t xml:space="preserve">16- Ai confini della realtà e ai margini della letteratura di genere: la figura dell’Altro nella narrativa italiana di inizio millennio, in Negli archivi e per le strade. Il ritorno alla realtà nella narrativa di inizio millennio (Actes du Colloque international des 7 et 8 mai 2010, University of Toronto), a cura di Luca Somigli, Roma, Aracne, 2013, p. 471-484. </w:t></w:r></w:p><w:p><w:pPr/><w:r><w:rPr/><w:t xml:space="preserve">17- La répétition du même en héritage ou l’initiation impossible de deux &amp;quot;héros&amp;quot; dérobertiens, série web, n. 24 (Spécial Concours 2013), 3/2012, </w:t></w:r><w:hyperlink r:id="rId7" w:history="1"><w:r><w:rPr><w:color w:val="#410a8c"/><w:u w:val="single"/></w:rPr><w:t xml:space="preserve">www.univ-paris3.fr/recherche/chroniquesitaliennes</w:t></w:r></w:hyperlink><w:r><w:rPr/><w:t xml:space="preserve">, p. 1-25.</w:t></w:r></w:p><w:p><w:pPr/><w:r><w:rPr/><w:t xml:space="preserve">18- Du «Bar» à la «tanière de Barbe Bleue» : les lieux de la dolce vita chez Stefano Benni, in Lieux bizarres. Actes du colloque international des 25 et 26 novembre 2010, Université Jean Monnet-Saint-Étienne, études présentées et réunies par Agnès Morini, Saint-Etienne, Publications de l’Université de Saint-Etienne, coll. «Voix d’ailleurs», 2012, p. 389-405.</w:t></w:r></w:p><w:p><w:pPr/><w:r><w:rPr/><w:t xml:space="preserve">19- Buzzati et Sciascia à l’épreuve de la torture. Lectures de Manzoni chroniqueur, in Écritures italiennes du fait divers. Mirabile médiéval, fatto di cronaca contemporain. Actes du colloque international organisé des 15 et 16 octobres 2010, Université Sorbonne Nouvelle-Paris3, études réunies et présentées par Véronique Abbruzzetti et Anne Boulé, «Arzanà», n. 15, Paris, Presses de la Sorbonne Nouvelle, 2012, p. 193-206.</w:t></w:r></w:p><w:p><w:pPr/><w:r><w:rPr/><w:t xml:space="preserve">20- Lecture d’un souvenir tracé dans les lignes, in La plume et le crayon. Calvino, l’écriture, le dessin, l’image, Actes du colloque organisé à Aix-en-Provence les 20, 21 et 22 janvier 2011, «Italies. Revue d’études italiennes», n. 16, Université d’Aix-Marseille, 2012, p. 199-218 (références électroniques disponibles à l’adresse  </w:t></w:r><w:hyperlink r:id="rId8" w:history="1"><w:r><w:rPr><w:color w:val="#410a8c"/><w:u w:val="single"/></w:rPr><w:t xml:space="preserve">http://italies.revues.org/4425</w:t></w:r></w:hyperlink><w:r><w:rPr/><w:t xml:space="preserve">).</w:t></w:r></w:p><w:p><w:pPr/><w:r><w:rPr/><w:t xml:space="preserve">21- Le noble et l’ignoble. Aristocratie et bourgeoisie dans l’oeuvre romanesque de Federico De Roberto, série web, n. 22 (Spécial Concours 2012), 1/2012, </w:t></w:r><w:hyperlink r:id="rId7" w:history="1"><w:r><w:rPr><w:color w:val="#410a8c"/><w:u w:val="single"/></w:rPr><w:t xml:space="preserve">www.univ-paris3.fr/recherche/chroniquesitaliennes</w:t></w:r></w:hyperlink><w:r><w:rPr/><w:t xml:space="preserve">, p. 1-23.</w:t></w:r></w:p><w:p><w:pPr/><w:r><w:rPr/><w:t xml:space="preserve">22- «Nel sapore la sapienza»: la substantifique moelle des Ghiottoni de Fabio Tombari, «Chroniques italiennes», série web, n. 21 (Nourrir, se nourrir dans la culture italienne - XVI-XXIe siècles, études recueillies par Brigitte Le Gouez, avec la participation d’Anne Boulé et Matteo Residori), 3-4/2011, </w:t></w:r><w:hyperlink r:id="rId7" w:history="1"><w:r><w:rPr><w:color w:val="#410a8c"/><w:u w:val="single"/></w:rPr><w:t xml:space="preserve">www.univ-paris3.fr/recherche/chroniquesitaliennes</w:t></w:r></w:hyperlink><w:r><w:rPr/><w:t xml:space="preserve">, p. 1-16.</w:t></w:r></w:p><w:p><w:pPr/><w:r><w:rPr/><w:t xml:space="preserve">23- «L’uomo della domenica». Il commissario Soneri di Valerio Varesi, «Fronesis», anno 6, n. 11, gennaio-giugno 2010, p. 67-92. </w:t></w:r></w:p><w:p><w:pPr/><w:r><w:rPr/><w:t xml:space="preserve">24- «L’homme du dimanche». Le commissaire Soneri de Valerio Varesi, «Chroniques italiennes», série web, n. 18, 2010, </w:t></w:r><w:hyperlink r:id="rId9" w:history="1"><w:r><w:rPr><w:color w:val="#410a8c"/><w:u w:val="single"/></w:rPr><w:t xml:space="preserve">www.univ-paris3.fr/recherche/</w:t></w:r></w:hyperlink><w:r><w:rPr/><w:t xml:space="preserve"> chroniquesitaliennes, p. 1-21.</w:t></w:r></w:p><w:p><w:pPr/><w:r><w:rPr/><w:t xml:space="preserve">25- «L’impossibilité» du roman policier : criminalisation de la fonction policière après Gênes 2001, Actes du colloque international L’Italie en jaune et noir. Le roman policier italien de 1990 à nos jours des 10 et 11 octobre 2008 - Université de la Sorbonne Nouvelle-Paris 3, in Maria Pia de Paulis-Dalembert (éd.), La littérature policière de 1990 à nos jours. L’Italie en jaune et noir, Paris, Presses Sorbonne Nouvelle, 2010, p. 43-58.</w:t></w:r></w:p><w:p><w:pPr/><w:r><w:rPr/><w:t xml:space="preserve">26- Le investigazioni storico-poliziesche del commissario De Luca, in Le roman policier, l’Histoire, la mémoire, Actes du colloque international Le roman policier, l’Histoire, la mémoire des 6, 7 et 8 mars 2008 - Université de Provence, a cura di Claudio Milanesi, Bologna, Centre Aixois d’Etudes romanes - Astraea Editrice, 2009, vol. I (L’Italie), p. 363-374 (références électroniques disponibles à l’adresse </w:t></w:r><w:hyperlink r:id="rId10" w:history="1"><w:r><w:rPr><w:color w:val="#410a8c"/><w:u w:val="single"/></w:rPr><w:t xml:space="preserve">http://italies.revues.org/442</w:t></w:r></w:hyperlink><w:r><w:rPr/><w:t xml:space="preserve">).</w:t></w:r></w:p><w:p><w:pPr/><w:r><w:rPr/><w:t xml:space="preserve">27- L’héroïsme selon Pascoli, « Transalpina »,n. 10, 2007, Actes du Colloque international Carducci et Pascoli. Perspectives de recherche – Maison de la Recherche en Sciences Humaines de Caen, 11 et 12 mai 2007, p. 217-234.</w:t></w:r></w:p><w:p><w:pPr/><w:r><w:rPr/><w:t xml:space="preserve">28- Les lieux de l’Histoire et de l’imaginaire dans l’œuvre romanesque de Giorgio Bassani, in Il romanzo di Ferrara. Atti del convegno internazionale di studi su Giorgio Bassani (Parigi, 12-13 maggio 2006), a cura di Paolo Grossi, coll. «Quaderni dell’Hôtel de Galliffet», Parigi, Istituto Italiano di Cultura, 2007, p. 255-274.</w:t></w:r></w:p><w:p><w:pPr/><w:r><w:rPr/><w:t xml:space="preserve">29- «Un caso clinico» (1953), «Un cas intéressant» (1955) : de Dino Buzzati à Albert Camus, «Chroniques italiennes», série web, n. 10, 2006, </w:t></w:r><w:hyperlink r:id="rId9" w:history="1"><w:r><w:rPr><w:color w:val="#410a8c"/><w:u w:val="single"/></w:rPr><w:t xml:space="preserve">www.univ-paris3.fr/recherche/</w:t></w:r></w:hyperlink><w:r><w:rPr/><w:t xml:space="preserve"> chroniquesitaliennes, p. 1-17.</w:t></w:r></w:p><w:p><w:pPr/><w:r><w:rPr/><w:t xml:space="preserve">30- «Les fleurs bleues», «I fiori blu» : Queneau &amp;quot;traduit&amp;quot; par Calvino, «Chroniques italiennes» (Spécial concours : &amp;quot;Italo Calvino. Les mots, les idées, les rêves&amp;quot;),n. 75/76, 2005, p. 13-26.</w:t></w:r></w:p><w:p><w:pPr/><w:r><w:rPr/><w:t xml:space="preserve">31- «Le roman de Ferrare» de Giorgio Bassani : roman ou autobiographie ?, in Lecture, mode d’emploi, Paris, C.R.I.T.I.C., 2004, p. 85-104.</w:t></w:r></w:p><w:p><w:pPr/><w:r><w:rPr/><w:t xml:space="preserve">32- Les ancrages génériques des textes narratifs comiques d’Italo Calvino, «Chroniques italiennes», série web, n. 4, 2003, </w:t></w:r><w:hyperlink r:id="rId7" w:history="1"><w:r><w:rPr><w:color w:val="#410a8c"/><w:u w:val="single"/></w:rPr><w:t xml:space="preserve">www.univ-paris3.fr/recherche/chroniquesitaliennes</w:t></w:r></w:hyperlink><w:r><w:rPr/><w:t xml:space="preserve">, p. 1-11.</w:t></w:r></w:p><w:p><w:pPr/><w:r><w:rPr/><w:t xml:space="preserve">33- La désacralisation comique du pathétique, de l’épique et du sublime dans les textes narratifs (1952-1965) d’Italo Calvino, «Chroniques italiennes» (Spécial jeunes chercheurs), n. 71-72, 2003, p. 149-162.</w:t></w:r></w:p><w:p><w:pPr/><w:r><w:rPr><w:b w:val="1"/><w:bCs w:val="1"/></w:rPr><w:t xml:space="preserve">MANUEL DE TRADUCTION ET TRADUCTIONS</w:t></w:r></w:p><w:p><w:pPr/><w:r><w:rPr/><w:t xml:space="preserve">1-   Dalla lettura... à la traduction. Manuel de traduction et de stylistique comparée de l’italien et du français, co-écrit avec Elisabeth Grimaldi, Catania, CUECM, 2007, 339 p.</w:t></w:r></w:p><w:p><w:pPr/><w:r><w:rPr/><w:t xml:space="preserve">2-   Traduction en langue française du roman de Valerio Varesi, Il fiume delle nebbie (Frassinelli, 2003) : Le Fleuve des brumes, Villenave-d’Ornon, Agullo, coll. &amp;quot;Agullo noir&amp;quot;, 2016, 320 p. Prix Violeta Negra 2017</w:t></w:r></w:p><w:p><w:pPr/><w:r><w:rPr/><w:t xml:space="preserve">3-   Traduction en langue française du roman de Valerio Varesi, Le ombre di Montelupo (Frassinelli, 2005) : Les Ombres de Montelupo, Villenave-d’Ornon, Agullo, coll. &amp;quot;Agullo noir&amp;quot;, 2018, 320 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Portraits de Marcovaldo et Fantozzi en travailleurs rêveurs</w:t></w:r></w:hyperlink></w:p><w:p><w:pPr/><w:hyperlink r:id="rId12" w:history="1"><w:r><w:rPr><w:color w:val="#410a8c"/><w:u w:val="single"/></w:rPr><w:t xml:space="preserve">Sarah Amrani</w:t></w:r></w:hyperlink></w:p><w:p><w:pPr/><w:r><w:rPr><w:i w:val="1"/><w:iCs w:val="1"/></w:rPr><w:t xml:space="preserve">Illuminazioni</w:t></w:r><w:r><w:rPr/><w:t xml:space="preserve">, 2021, 56</w:t></w:r></w:p><w:p><w:pPr/><w:r><w:rPr/><w:t xml:space="preserve">Article dans une revue</w:t></w:r></w:p><w:p><w:pPr/><w:hyperlink r:id="rId11" w:history="1"><w:r><w:rPr><w:color w:val="#410a8c"/><w:u w:val="single"/></w:rPr><w:t xml:space="preserve">hal-04115942v1</w:t></w:r></w:hyperlink></w:p></w:tc></w:tr><w:tr><w:trPr/><w:tc><w:tcPr><w:noWrap/></w:tcPr><w:p><w:pPr><w:spacing w:after="200"/></w:pPr><w:hyperlink r:id="rId13" w:history="1"><w:r><w:rPr><w:color w:val="1e198e"/><w:b w:val="1"/><w:bCs w:val="1"/><w:u w:val="single"/></w:rPr><w:t xml:space="preserve">Cristiano Spila, Il banchetto di Gonzalo. &amp;quot;La cognizione del dolore</w:t></w:r></w:hyperlink></w:p><w:p><w:pPr/><w:hyperlink r:id="rId12" w:history="1"><w:r><w:rPr><w:color w:val="#410a8c"/><w:u w:val="single"/></w:rPr><w:t xml:space="preserve">Sarah Amrani</w:t></w:r></w:hyperlink></w:p><w:p><w:pPr/><w:r><w:rPr><w:i w:val="1"/><w:iCs w:val="1"/></w:rPr><w:t xml:space="preserve">Transalpina : études italiennes</w:t></w:r><w:r><w:rPr/><w:t xml:space="preserve">, 2018, 21</w:t></w:r></w:p><w:p><w:pPr/><w:r><w:rPr/><w:t xml:space="preserve">Article dans une revue</w:t></w:r></w:p><w:p><w:pPr/><w:hyperlink r:id="rId13" w:history="1"><w:r><w:rPr><w:color w:val="#410a8c"/><w:u w:val="single"/></w:rPr><w:t xml:space="preserve">hal-04115955v1</w:t></w:r></w:hyperlink></w:p></w:tc></w:tr><w:tr><w:trPr/><w:tc><w:tcPr><w:noWrap/></w:tcPr><w:p><w:pPr><w:spacing w:after="200"/></w:pPr><w:hyperlink r:id="rId14" w:history="1"><w:r><w:rPr><w:color w:val="1e198e"/><w:b w:val="1"/><w:bCs w:val="1"/><w:u w:val="single"/></w:rPr><w:t xml:space="preserve">Vivere memento. Il discorso memoriale in Bassani</w:t></w:r></w:hyperlink></w:p><w:p><w:pPr/><w:hyperlink r:id="rId15" w:history="1"><w:r><w:rPr><w:color w:val="#410a8c"/><w:u w:val="single"/></w:rPr><w:t xml:space="preserve">Vincent d'Orlando</w:t></w:r></w:hyperlink><w:r><w:rPr/><w:t xml:space="preserve">,</w:t></w:r><w:hyperlink r:id="rId12" w:history="1"><w:r><w:rPr><w:color w:val="#410a8c"/><w:u w:val="single"/></w:rPr><w:t xml:space="preserve">Sarah Amrani</w:t></w:r></w:hyperlink></w:p><w:p><w:pPr/><w:r><w:rPr><w:i w:val="1"/><w:iCs w:val="1"/></w:rPr><w:t xml:space="preserve">Sinestesie</w:t></w:r><w:r><w:rPr/><w:t xml:space="preserve">, 2016, Il tempo dello spirito. Saggi per il centenario della nascita di Giorgio Bassani, numero speciale, anno XIV, pp.61-79</w:t></w:r></w:p><w:p><w:pPr/><w:r><w:rPr/><w:t xml:space="preserve">Article dans une revue</w:t></w:r></w:p><w:p><w:pPr/><w:hyperlink r:id="rId14" w:history="1"><w:r><w:rPr><w:color w:val="#410a8c"/><w:u w:val="single"/></w:rPr><w:t xml:space="preserve">hal-02292299v1</w:t></w:r></w:hyperlink></w:p></w:tc></w:tr><w:tr><w:trPr/><w:tc><w:tcPr><w:noWrap/></w:tcPr><w:p><w:pPr><w:spacing w:after="200"/></w:pPr><w:hyperlink r:id="rId16" w:history="1"><w:r><w:rPr><w:color w:val="1e198e"/><w:b w:val="1"/><w:bCs w:val="1"/><w:u w:val="single"/></w:rPr><w:t xml:space="preserve">Le farfelu en habit d'amoureux. &amp;quot;Lunario del Paradiso&amp;quot; de Gianni Celati</w:t></w:r></w:hyperlink></w:p><w:p><w:pPr/><w:hyperlink r:id="rId12" w:history="1"><w:r><w:rPr><w:color w:val="#410a8c"/><w:u w:val="single"/></w:rPr><w:t xml:space="preserve">Sarah Amrani</w:t></w:r></w:hyperlink></w:p><w:p><w:pPr/><w:r><w:rPr><w:i w:val="1"/><w:iCs w:val="1"/></w:rPr><w:t xml:space="preserve">Sinestesie</w:t></w:r><w:r><w:rPr/><w:t xml:space="preserve">, 2016, Le personnage farfelu dans la fiction littéraire (XXe et XXIe siècles) des pays européens de langue romane, p. 33-43</w:t></w:r></w:p><w:p><w:pPr/><w:r><w:rPr/><w:t xml:space="preserve">Article dans une revue</w:t></w:r></w:p><w:p><w:pPr/><w:hyperlink r:id="rId16" w:history="1"><w:r><w:rPr><w:color w:val="#410a8c"/><w:u w:val="single"/></w:rPr><w:t xml:space="preserve">hal-01585701v1</w:t></w:r></w:hyperlink></w:p></w:tc></w:tr><w:tr><w:trPr/><w:tc><w:tcPr><w:noWrap/></w:tcPr><w:p><w:pPr><w:spacing w:after="200"/></w:pPr><w:hyperlink r:id="rId17" w:history="1"><w:r><w:rPr><w:color w:val="1e198e"/><w:b w:val="1"/><w:bCs w:val="1"/><w:u w:val="single"/></w:rPr><w:t xml:space="preserve">Don Camillo. L'éternité revendiquée d'un &amp;quot;petit monde</w:t></w:r></w:hyperlink></w:p><w:p><w:pPr/><w:hyperlink r:id="rId12" w:history="1"><w:r><w:rPr><w:color w:val="#410a8c"/><w:u w:val="single"/></w:rPr><w:t xml:space="preserve">Sarah Amrani</w:t></w:r></w:hyperlink></w:p><w:p><w:pPr/><w:r><w:rPr><w:i w:val="1"/><w:iCs w:val="1"/></w:rPr><w:t xml:space="preserve">Chroniques italiennes (Imprimé)</w:t></w:r><w:r><w:rPr/><w:t xml:space="preserve">, 2015, Eloge de la lenteur, 1, p.24-39</w:t></w:r></w:p><w:p><w:pPr/><w:r><w:rPr/><w:t xml:space="preserve">Article dans une revue</w:t></w:r></w:p><w:p><w:pPr/><w:hyperlink r:id="rId17" w:history="1"><w:r><w:rPr><w:color w:val="#410a8c"/><w:u w:val="single"/></w:rPr><w:t xml:space="preserve">hal-01586520v1</w:t></w:r></w:hyperlink></w:p></w:tc></w:tr><w:tr><w:trPr/><w:tc><w:tcPr><w:noWrap/></w:tcPr><w:p><w:pPr><w:spacing w:after="200"/></w:pPr><w:hyperlink r:id="rId18" w:history="1"><w:r><w:rPr><w:color w:val="1e198e"/><w:b w:val="1"/><w:bCs w:val="1"/><w:u w:val="single"/></w:rPr><w:t xml:space="preserve">La répétition du même en héritage ou l'initiation impossible de deux &amp;quot;héros&amp;quot; derobertiens</w:t></w:r></w:hyperlink></w:p><w:p><w:pPr/><w:hyperlink r:id="rId12" w:history="1"><w:r><w:rPr><w:color w:val="#410a8c"/><w:u w:val="single"/></w:rPr><w:t xml:space="preserve">Sarah Amrani</w:t></w:r></w:hyperlink></w:p><w:p><w:pPr/><w:r><w:rPr><w:i w:val="1"/><w:iCs w:val="1"/></w:rPr><w:t xml:space="preserve">Chroniques italiennes (Imprimé)</w:t></w:r><w:r><w:rPr/><w:t xml:space="preserve">, 2012, Spécial Concours 2013, 24, p. 1-25</w:t></w:r></w:p><w:p><w:pPr/><w:r><w:rPr/><w:t xml:space="preserve">Article dans une revue</w:t></w:r></w:p><w:p><w:pPr/><w:hyperlink r:id="rId18" w:history="1"><w:r><w:rPr><w:color w:val="#410a8c"/><w:u w:val="single"/></w:rPr><w:t xml:space="preserve">hal-01586623v1</w:t></w:r></w:hyperlink></w:p></w:tc></w:tr><w:tr><w:trPr/><w:tc><w:tcPr><w:noWrap/></w:tcPr><w:p><w:pPr><w:spacing w:after="200"/></w:pPr><w:hyperlink r:id="rId19" w:history="1"><w:r><w:rPr><w:color w:val="1e198e"/><w:b w:val="1"/><w:bCs w:val="1"/><w:u w:val="single"/></w:rPr><w:t xml:space="preserve">Le noble et l'ignoble. Aristocratie et bourgeoisie dans l'oeuvre romanesque de Federico De Roberto</w:t></w:r></w:hyperlink></w:p><w:p><w:pPr/><w:hyperlink r:id="rId12" w:history="1"><w:r><w:rPr><w:color w:val="#410a8c"/><w:u w:val="single"/></w:rPr><w:t xml:space="preserve">Sarah Amrani</w:t></w:r></w:hyperlink></w:p><w:p><w:pPr/><w:r><w:rPr><w:i w:val="1"/><w:iCs w:val="1"/></w:rPr><w:t xml:space="preserve">Chroniques italiennes (Imprimé)</w:t></w:r><w:r><w:rPr/><w:t xml:space="preserve">, 2012, Spécial Concours 2013</w:t></w:r></w:p><w:p><w:pPr/><w:r><w:rPr/><w:t xml:space="preserve">Article dans une revue</w:t></w:r></w:p><w:p><w:pPr/><w:hyperlink r:id="rId19" w:history="1"><w:r><w:rPr><w:color w:val="#410a8c"/><w:u w:val="single"/></w:rPr><w:t xml:space="preserve">hal-01587348v1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Farfalla farfelue : à propos d'un soldat papillon d'Italo Calvino</w:t></w:r></w:hyperlink></w:p><w:p><w:pPr/><w:hyperlink r:id="rId15" w:history="1"><w:r><w:rPr><w:color w:val="#410a8c"/><w:u w:val="single"/></w:rPr><w:t xml:space="preserve">Vincent d'Orlando</w:t></w:r></w:hyperlink><w:r><w:rPr/><w:t xml:space="preserve">,</w:t></w:r><w:hyperlink r:id="rId12" w:history="1"><w:r><w:rPr><w:color w:val="#410a8c"/><w:u w:val="single"/></w:rPr><w:t xml:space="preserve">Sarah Amrani</w:t></w:r></w:hyperlink></w:p><w:p><w:pPr/><w:r><w:rPr><w:i w:val="1"/><w:iCs w:val="1"/></w:rPr><w:t xml:space="preserve">Colloque international : Le personnage farfelu dans la fiction littéraire (XXe et XXIe siècles) des pays européens de langues romanes</w:t></w:r><w:r><w:rPr/><w:t xml:space="preserve">, Oct 2014, Caen, France. pp.269-281</w:t></w:r></w:p><w:p><w:pPr/><w:r><w:rPr/><w:t xml:space="preserve">Communication dans un congrès</w:t></w:r></w:p><w:p><w:pPr/><w:hyperlink r:id="rId20" w:history="1"><w:r><w:rPr><w:color w:val="#410a8c"/><w:u w:val="single"/></w:rPr><w:t xml:space="preserve">hal-02279438v1</w:t></w:r></w:hyperlink></w:p></w:tc></w:tr><w:tr><w:trPr/><w:tc><w:tcPr><w:noWrap/></w:tcPr><w:p><w:pPr><w:spacing w:after="200"/></w:pPr><w:hyperlink r:id="rId21" w:history="1"><w:r><w:rPr><w:color w:val="1e198e"/><w:b w:val="1"/><w:bCs w:val="1"/><w:u w:val="single"/></w:rPr><w:t xml:space="preserve">Portraits de Marcovaldo et Fantozzi en travailleurs rêveurs</w:t></w:r></w:hyperlink></w:p><w:p><w:pPr/><w:hyperlink r:id="rId12" w:history="1"><w:r><w:rPr><w:color w:val="#410a8c"/><w:u w:val="single"/></w:rPr><w:t xml:space="preserve">Sarah Amrani</w:t></w:r></w:hyperlink></w:p><w:p><w:pPr/><w:r><w:rPr><w:i w:val="1"/><w:iCs w:val="1"/></w:rPr><w:t xml:space="preserve">Le Rire du pauvre</w:t></w:r><w:r><w:rPr/><w:t xml:space="preserve">, Graça Dos Santos, Laetitia Dumont-Lewi, José Manuel da Costa Esteves, Lina Iglesias, Christophe Mileschi, Marie-Isabelle Vieira, Nov 2013, Nanterre, France</w:t></w:r></w:p><w:p><w:pPr/><w:r><w:rPr/><w:t xml:space="preserve">Communication dans un congrès</w:t></w:r></w:p><w:p><w:pPr/><w:hyperlink r:id="rId21" w:history="1"><w:r><w:rPr><w:color w:val="#410a8c"/><w:u w:val="single"/></w:rPr><w:t xml:space="preserve">hal-01588131v1</w:t></w:r></w:hyperlink></w:p></w:tc></w:tr><w:tr><w:trPr/><w:tc><w:tcPr><w:noWrap/></w:tcPr><w:p><w:pPr><w:spacing w:after="200"/></w:pPr><w:hyperlink r:id="rId22" w:history="1"><w:r><w:rPr><w:color w:val="1e198e"/><w:b w:val="1"/><w:bCs w:val="1"/><w:u w:val="single"/></w:rPr><w:t xml:space="preserve">Turin sur la scène de Fruttero & Lucentini</w:t></w:r></w:hyperlink></w:p><w:p><w:pPr/><w:hyperlink r:id="rId12" w:history="1"><w:r><w:rPr><w:color w:val="#410a8c"/><w:u w:val="single"/></w:rPr><w:t xml:space="preserve">Sarah Amrani</w:t></w:r></w:hyperlink></w:p><w:p><w:pPr/><w:r><w:rPr><w:i w:val="1"/><w:iCs w:val="1"/></w:rPr><w:t xml:space="preserve">Théâtralisation de l'espace urbain</w:t></w:r><w:r><w:rPr/><w:t xml:space="preserve">, Myriam Chopin, Francesco D'Antonio, Nov 2012, Strasbourg, France</w:t></w:r></w:p><w:p><w:pPr/><w:r><w:rPr/><w:t xml:space="preserve">Communication dans un congrès</w:t></w:r></w:p><w:p><w:pPr/><w:hyperlink r:id="rId22" w:history="1"><w:r><w:rPr><w:color w:val="#410a8c"/><w:u w:val="single"/></w:rPr><w:t xml:space="preserve">hal-01588130v1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Dire i traumi dell’Italia del Novecento. Dall’esperienza alla creazione letteraria e artistica</w:t></w:r></w:hyperlink></w:p><w:p><w:pPr/><w:hyperlink r:id="rId24" w:history="1"><w:r><w:rPr><w:color w:val="#410a8c"/><w:u w:val="single"/></w:rPr><w:t xml:space="preserve">Maria Pia De Paulis</w:t></w:r></w:hyperlink><w:r><w:rPr/><w:t xml:space="preserve">,</w:t></w:r><w:hyperlink r:id="rId25" w:history="1"><w:r><w:rPr><w:color w:val="#410a8c"/><w:u w:val="single"/></w:rPr><w:t xml:space="preserve">Viviana Agostini-Ouafi</w:t></w:r></w:hyperlink><w:r><w:rPr/><w:t xml:space="preserve">,</w:t></w:r><w:hyperlink r:id="rId12" w:history="1"><w:r><w:rPr><w:color w:val="#410a8c"/><w:u w:val="single"/></w:rPr><w:t xml:space="preserve">Sarah Amrani</w:t></w:r></w:hyperlink><w:r><w:rPr/><w:t xml:space="preserve">,</w:t></w:r><w:hyperlink r:id="rId26" w:history="1"><w:r><w:rPr><w:color w:val="#410a8c"/><w:u w:val="single"/></w:rPr><w:t xml:space="preserve">Brigitte Le Gouez</w:t></w:r></w:hyperlink></w:p><w:p><w:pPr/><w:r><w:rPr/><w:t xml:space="preserve">Franco Cesati Editore, 170, 384 p., 2020, (Quaderni della Rassegna), 978-88-7667-822-6</w:t></w:r></w:p><w:p><w:pPr/><w:r><w:rPr/><w:t xml:space="preserve">Ouvrages</w:t></w:r></w:p><w:p><w:pPr/><w:hyperlink r:id="rId23" w:history="1"><w:r><w:rPr><w:color w:val="#410a8c"/><w:u w:val="single"/></w:rPr><w:t xml:space="preserve">hal-03815032v1</w:t></w:r></w:hyperlink></w:p></w:tc></w:tr><w:tr><w:trPr/><w:tc><w:tcPr><w:noWrap/></w:tcPr><w:p><w:pPr><w:spacing w:after="200"/></w:pPr><w:hyperlink r:id="rId27" w:history="1"><w:r><w:rPr><w:color w:val="1e198e"/><w:b w:val="1"/><w:bCs w:val="1"/><w:u w:val="single"/></w:rPr><w:t xml:space="preserve">Bassani nel suo secolo</w:t></w:r></w:hyperlink></w:p><w:p><w:pPr/><w:hyperlink r:id="rId24" w:history="1"><w:r><w:rPr><w:color w:val="#410a8c"/><w:u w:val="single"/></w:rPr><w:t xml:space="preserve">Maria Pia De Paulis</w:t></w:r></w:hyperlink><w:r><w:rPr/><w:t xml:space="preserve">,</w:t></w:r><w:hyperlink r:id="rId12" w:history="1"><w:r><w:rPr><w:color w:val="#410a8c"/><w:u w:val="single"/></w:rPr><w:t xml:space="preserve">Sarah Amrani</w:t></w:r></w:hyperlink></w:p><w:p><w:pPr/><w:hyperlink r:id="rId28" w:history="1"><w:r><w:rPr><w:color w:val="#410a8c"/><w:u w:val="single"/></w:rPr><w:t xml:space="preserve">Giorgio Pozzi Editore</w:t></w:r></w:hyperlink><w:r><w:rPr/><w:t xml:space="preserve">, 426 p., 2017</w:t></w:r></w:p><w:p><w:pPr/><w:r><w:rPr/><w:t xml:space="preserve">Ouvrages</w:t></w:r></w:p><w:p><w:pPr/><w:hyperlink r:id="rId27" w:history="1"><w:r><w:rPr><w:color w:val="#410a8c"/><w:u w:val="single"/></w:rPr><w:t xml:space="preserve">hal-03815796v1</w:t></w:r></w:hyperlink></w:p></w:tc></w:tr><w:tr><w:trPr/><w:tc><w:tcPr><w:noWrap/></w:tcPr><w:p><w:pPr><w:spacing w:after="200"/></w:pPr><w:hyperlink r:id="rId29" w:history="1"><w:r><w:rPr><w:color w:val="1e198e"/><w:b w:val="1"/><w:bCs w:val="1"/><w:u w:val="single"/></w:rPr><w:t xml:space="preserve">Le Fleuve des brumes</w:t></w:r></w:hyperlink></w:p><w:p><w:pPr/><w:hyperlink r:id="rId12" w:history="1"><w:r><w:rPr><w:color w:val="#410a8c"/><w:u w:val="single"/></w:rPr><w:t xml:space="preserve">Sarah Amrani</w:t></w:r></w:hyperlink></w:p><w:p><w:pPr/><w:r><w:rPr/><w:t xml:space="preserve">Agullo, 320 p., 2016</w:t></w:r></w:p><w:p><w:pPr/><w:r><w:rPr/><w:t xml:space="preserve">Ouvrages</w:t></w:r></w:p><w:p><w:pPr/><w:hyperlink r:id="rId29" w:history="1"><w:r><w:rPr><w:color w:val="#410a8c"/><w:u w:val="single"/></w:rPr><w:t xml:space="preserve">hal-01586636v1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Genus italicum&amp;quot;. D'Annunzio ou le dernier épigone de la rhétorique classique italienne</w:t></w:r></w:hyperlink></w:p><w:p><w:pPr/><w:hyperlink r:id="rId12" w:history="1"><w:r><w:rPr><w:color w:val="#410a8c"/><w:u w:val="single"/></w:rPr><w:t xml:space="preserve">Sarah Amrani</w:t></w:r></w:hyperlink></w:p><w:p><w:pPr/><w:r><w:rPr/><w:t xml:space="preserve">Philippe Foro. </w:t></w:r><w:r><w:rPr><w:i w:val="1"/><w:iCs w:val="1"/></w:rPr><w:t xml:space="preserve">L'Italie et l'Antiquité du Siècle des Lumières à la chute du fascisme</w:t></w:r><w:r><w:rPr/><w:t xml:space="preserve">, Presses Universitaires du Midi, 2017</w:t></w:r></w:p><w:p><w:pPr/><w:r><w:rPr/><w:t xml:space="preserve">Chapitre d'ouvrage</w:t></w:r></w:p><w:p><w:pPr/><w:hyperlink r:id="rId30" w:history="1"><w:r><w:rPr><w:color w:val="#410a8c"/><w:u w:val="single"/></w:rPr><w:t xml:space="preserve">hal-04115926v1</w:t></w:r></w:hyperlink></w:p></w:tc></w:tr><w:tr><w:trPr/><w:tc><w:tcPr><w:noWrap/></w:tcPr><w:p><w:pPr><w:spacing w:after="200"/></w:pPr><w:hyperlink r:id="rId31" w:history="1"><w:r><w:rPr><w:color w:val="1e198e"/><w:b w:val="1"/><w:bCs w:val="1"/><w:u w:val="single"/></w:rPr><w:t xml:space="preserve">Elementi di poetica bassaniana</w:t></w:r></w:hyperlink></w:p><w:p><w:pPr/><w:hyperlink r:id="rId12" w:history="1"><w:r><w:rPr><w:color w:val="#410a8c"/><w:u w:val="single"/></w:rPr><w:t xml:space="preserve">Sarah Amrani</w:t></w:r></w:hyperlink></w:p><w:p><w:pPr/><w:r><w:rPr/><w:t xml:space="preserve">Maria Pia De Paulis-Dalembert; Sarah Amrani </w:t></w:r><w:r><w:rPr><w:i w:val="1"/><w:iCs w:val="1"/></w:rPr><w:t xml:space="preserve">Bassani nel suo secolo</w:t></w:r><w:r><w:rPr/><w:t xml:space="preserve">, </w:t></w:r><w:hyperlink r:id="rId32" w:history="1"><w:r><w:rPr><w:color w:val="#410a8c"/><w:u w:val="single"/></w:rPr><w:t xml:space="preserve">Giorgio Pozzi</w:t></w:r></w:hyperlink><w:r><w:rPr/><w:t xml:space="preserve">, pp.383-394, 2017, Bassaniana, 9788896117743</w:t></w:r></w:p><w:p><w:pPr/><w:r><w:rPr/><w:t xml:space="preserve">Chapitre d'ouvrage</w:t></w:r></w:p><w:p><w:pPr/><w:hyperlink r:id="rId31" w:history="1"><w:r><w:rPr><w:color w:val="#410a8c"/><w:u w:val="single"/></w:rPr><w:t xml:space="preserve">hal-01534095v1</w:t></w:r></w:hyperlink></w:p></w:tc></w:tr><w:tr><w:trPr/><w:tc><w:tcPr><w:noWrap/></w:tcPr><w:p><w:pPr><w:spacing w:after="200"/></w:pPr><w:hyperlink r:id="rId33" w:history="1"><w:r><w:rPr><w:color w:val="1e198e"/><w:b w:val="1"/><w:bCs w:val="1"/><w:u w:val="single"/></w:rPr><w:t xml:space="preserve">TURIN SUR LA SCÈNE DE FRUTTERO & LUCENTINI</w:t></w:r></w:hyperlink></w:p><w:p><w:pPr/><w:hyperlink r:id="rId12" w:history="1"><w:r><w:rPr><w:color w:val="#410a8c"/><w:u w:val="single"/></w:rPr><w:t xml:space="preserve">Sarah Amrani</w:t></w:r></w:hyperlink></w:p><w:p><w:pPr/><w:r><w:rPr/><w:t xml:space="preserve">Francesco D'Antonio, Myriam Chopin. </w:t></w:r><w:r><w:rPr><w:i w:val="1"/><w:iCs w:val="1"/></w:rPr><w:t xml:space="preserve">Théâtralisation de l'espace urbain</w:t></w:r><w:r><w:rPr/><w:t xml:space="preserve">, Orizons, 2017, Histoire</w:t></w:r></w:p><w:p><w:pPr/><w:r><w:rPr/><w:t xml:space="preserve">Chapitre d'ouvrage</w:t></w:r></w:p><w:p><w:pPr/><w:hyperlink r:id="rId33" w:history="1"><w:r><w:rPr><w:color w:val="#410a8c"/><w:u w:val="single"/></w:rPr><w:t xml:space="preserve">hal-04115920v1</w:t></w:r></w:hyperlink></w:p></w:tc></w:tr><w:tr><w:trPr/><w:tc><w:tcPr><w:noWrap/></w:tcPr><w:p><w:pPr><w:spacing w:after="200"/></w:pPr><w:hyperlink r:id="rId34" w:history="1"><w:r><w:rPr><w:color w:val="1e198e"/><w:b w:val="1"/><w:bCs w:val="1"/><w:u w:val="single"/></w:rPr><w:t xml:space="preserve">Santi, poeti, navigatori&amp;quot;... Les avatars du maître-précepteur dans la littérature italienne du second après-guerre</w:t></w:r></w:hyperlink></w:p><w:p><w:pPr/><w:hyperlink r:id="rId12" w:history="1"><w:r><w:rPr><w:color w:val="#410a8c"/><w:u w:val="single"/></w:rPr><w:t xml:space="preserve">Sarah Amrani</w:t></w:r></w:hyperlink></w:p><w:p><w:pPr/><w:r><w:rPr><w:i w:val="1"/><w:iCs w:val="1"/></w:rPr><w:t xml:space="preserve">Maîtres, précepteurs et pédagogues.Figures de l'enseignant dans la littérature italienne</w:t></w:r><w:r><w:rPr/><w:t xml:space="preserve">, 38, Peter Lang, p. 155-169., 2017, Maîtres, précepteurs et pédagogues.Figures de l'enseignant dans la littérature italienne</w:t></w:r></w:p><w:p><w:pPr/><w:r><w:rPr/><w:t xml:space="preserve">Chapitre d'ouvrage</w:t></w:r></w:p><w:p><w:pPr/><w:hyperlink r:id="rId34" w:history="1"><w:r><w:rPr><w:color w:val="#410a8c"/><w:u w:val="single"/></w:rPr><w:t xml:space="preserve">hal-01585700v1</w:t></w:r></w:hyperlink></w:p></w:tc></w:tr><w:tr><w:trPr/><w:tc><w:tcPr><w:noWrap/></w:tcPr><w:p><w:pPr><w:spacing w:after="200"/></w:pPr><w:hyperlink r:id="rId35" w:history="1"><w:r><w:rPr><w:color w:val="1e198e"/><w:b w:val="1"/><w:bCs w:val="1"/><w:u w:val="single"/></w:rPr><w:t xml:space="preserve">1994: anno zero per le lettere italiane?</w:t></w:r></w:hyperlink></w:p><w:p><w:pPr/><w:hyperlink r:id="rId12" w:history="1"><w:r><w:rPr><w:color w:val="#410a8c"/><w:u w:val="single"/></w:rPr><w:t xml:space="preserve">Sarah Amrani</w:t></w:r></w:hyperlink></w:p><w:p><w:pPr/><w:r><w:rPr/><w:t xml:space="preserve">Silvia Contarini, Maria-Pia De Paulis-Dalembert, Ada Tosatti. </w:t></w:r><w:r><w:rPr><w:i w:val="1"/><w:iCs w:val="1"/></w:rPr><w:t xml:space="preserve">Nuovi realismi: il caso italiano. Definizioni, questioni, prospettive</w:t></w:r><w:r><w:rPr/><w:t xml:space="preserve">, Transeuropa, p. 89-100., 2015, Nuovi realismi: il caso italiano. Definizioni, questioni, prospettive</w:t></w:r></w:p><w:p><w:pPr/><w:r><w:rPr/><w:t xml:space="preserve">Chapitre d'ouvrage</w:t></w:r></w:p><w:p><w:pPr/><w:hyperlink r:id="rId35" w:history="1"><w:r><w:rPr><w:color w:val="#410a8c"/><w:u w:val="single"/></w:rPr><w:t xml:space="preserve">hal-01585704v1</w:t></w:r></w:hyperlink></w:p></w:tc></w:tr><w:tr><w:trPr/><w:tc><w:tcPr><w:noWrap/></w:tcPr><w:p><w:pPr><w:spacing w:after="200"/></w:pPr><w:hyperlink r:id="rId36" w:history="1"><w:r><w:rPr><w:color w:val="1e198e"/><w:b w:val="1"/><w:bCs w:val="1"/><w:u w:val="single"/></w:rPr><w:t xml:space="preserve">Au nom du père: la filiation chez Bassani</w:t></w:r></w:hyperlink></w:p><w:p><w:pPr/><w:hyperlink r:id="rId12" w:history="1"><w:r><w:rPr><w:color w:val="#410a8c"/><w:u w:val="single"/></w:rPr><w:t xml:space="preserve">Sarah Amrani</w:t></w:r></w:hyperlink></w:p><w:p><w:pPr/><w:r><w:rPr/><w:t xml:space="preserve">Maria Pia De Paulis-Dalembert. </w:t></w:r><w:r><w:rPr><w:i w:val="1"/><w:iCs w:val="1"/></w:rPr><w:t xml:space="preserve">"Il romanzo di Ferrara" de Giorgio Bassani; Réalisme et réécritures littéraires</w:t></w:r><w:r><w:rPr/><w:t xml:space="preserve">, PSN, p. 161-174., 2015, "Il romanzo di Ferrara" de Giorgio Bassani; Réalisme et réécritures littéraires</w:t></w:r></w:p><w:p><w:pPr/><w:r><w:rPr/><w:t xml:space="preserve">Chapitre d'ouvrage</w:t></w:r></w:p><w:p><w:pPr/><w:hyperlink r:id="rId36" w:history="1"><w:r><w:rPr><w:color w:val="#410a8c"/><w:u w:val="single"/></w:rPr><w:t xml:space="preserve">hal-01585705v1</w:t></w:r></w:hyperlink></w:p></w:tc></w:tr><w:tr><w:trPr/><w:tc><w:tcPr><w:noWrap/></w:tcPr><w:p><w:pPr><w:spacing w:after="200"/></w:pPr><w:hyperlink r:id="rId37" w:history="1"><w:r><w:rPr><w:color w:val="1e198e"/><w:b w:val="1"/><w:bCs w:val="1"/><w:u w:val="single"/></w:rPr><w:t xml:space="preserve">Le sacrifice du bouc-émissaire. La loi des coupables dans le roman policier italien d'après-guerre</w:t></w:r></w:hyperlink></w:p><w:p><w:pPr/><w:hyperlink r:id="rId12" w:history="1"><w:r><w:rPr><w:color w:val="#410a8c"/><w:u w:val="single"/></w:rPr><w:t xml:space="preserve">Sarah Amrani</w:t></w:r></w:hyperlink></w:p><w:p><w:pPr/><w:r><w:rPr/><w:t xml:space="preserve">Valeria GIannetti, Philippe Audegean. </w:t></w:r><w:r><w:rPr><w:i w:val="1"/><w:iCs w:val="1"/></w:rPr><w:t xml:space="preserve">Scénographies de la punition dans la culture italienne moderne et contemporaine</w:t></w:r><w:r><w:rPr/><w:t xml:space="preserve">, PSN, p. 151-169., 2014, Scénographies de la punition dans la culture italienne moderne et contemporaine</w:t></w:r></w:p><w:p><w:pPr/><w:r><w:rPr/><w:t xml:space="preserve">Chapitre d'ouvrage</w:t></w:r></w:p><w:p><w:pPr/><w:hyperlink r:id="rId37" w:history="1"><w:r><w:rPr><w:color w:val="#410a8c"/><w:u w:val="single"/></w:rPr><w:t xml:space="preserve">hal-01586522v1</w:t></w:r></w:hyperlink></w:p></w:tc></w:tr><w:tr><w:trPr/><w:tc><w:tcPr><w:noWrap/></w:tcPr><w:p><w:pPr><w:spacing w:after="200"/></w:pPr><w:hyperlink r:id="rId38" w:history="1"><w:r><w:rPr><w:color w:val="1e198e"/><w:b w:val="1"/><w:bCs w:val="1"/><w:u w:val="single"/></w:rPr><w:t xml:space="preserve">Ai confini della realtà e ai margini della letteratura di genere: la figura dell'Altro nella narrativa italiana di inizio millennio</w:t></w:r></w:hyperlink></w:p><w:p><w:pPr/><w:hyperlink r:id="rId12" w:history="1"><w:r><w:rPr><w:color w:val="#410a8c"/><w:u w:val="single"/></w:rPr><w:t xml:space="preserve">Sarah Amrani</w:t></w:r></w:hyperlink></w:p><w:p><w:pPr/><w:r><w:rPr/><w:t xml:space="preserve">Luca Somigli. </w:t></w:r><w:r><w:rPr><w:i w:val="1"/><w:iCs w:val="1"/></w:rPr><w:t xml:space="preserve">Negli archivi e per le strade. Il ritorno alla realtà nella narrativa di inizio millennio</w:t></w:r><w:r><w:rPr/><w:t xml:space="preserve">, Arcane, p. 471-484., 2013, Negli archivi e per le strade. Il ritorno alla realtà nella narrativa di inizio millennio</w:t></w:r></w:p><w:p><w:pPr/><w:r><w:rPr/><w:t xml:space="preserve">Chapitre d'ouvrage</w:t></w:r></w:p><w:p><w:pPr/><w:hyperlink r:id="rId38" w:history="1"><w:r><w:rPr><w:color w:val="#410a8c"/><w:u w:val="single"/></w:rPr><w:t xml:space="preserve">hal-01586599v1</w:t></w:r></w:hyperlink></w:p></w:tc></w:tr><w:tr><w:trPr/><w:tc><w:tcPr><w:noWrap/></w:tcPr><w:p><w:pPr><w:spacing w:after="200"/></w:pPr><w:hyperlink r:id="rId39" w:history="1"><w:r><w:rPr><w:color w:val="1e198e"/><w:b w:val="1"/><w:bCs w:val="1"/><w:u w:val="single"/></w:rPr><w:t xml:space="preserve">Buzzati et Sciascia à l'épreuve de la torture. Lectures de Manzoni chroniqueur</w:t></w:r></w:hyperlink></w:p><w:p><w:pPr/><w:hyperlink r:id="rId12" w:history="1"><w:r><w:rPr><w:color w:val="#410a8c"/><w:u w:val="single"/></w:rPr><w:t xml:space="preserve">Sarah Amrani</w:t></w:r></w:hyperlink></w:p><w:p><w:pPr/><w:r><w:rPr/><w:t xml:space="preserve">Véronique Abbruzzetti, Anne Boulé-Basuyau. </w:t></w:r><w:r><w:rPr><w:i w:val="1"/><w:iCs w:val="1"/></w:rPr><w:t xml:space="preserve">Ecritures italiennes du fait divers. Mirabile médiéval, fatto di cronaca contemporain</w:t></w:r><w:r><w:rPr/><w:t xml:space="preserve">, 15, PSN, p. 193-206., 2012, Arzanà</w:t></w:r></w:p><w:p><w:pPr/><w:r><w:rPr/><w:t xml:space="preserve">Chapitre d'ouvrage</w:t></w:r></w:p><w:p><w:pPr/><w:hyperlink r:id="rId39" w:history="1"><w:r><w:rPr><w:color w:val="#410a8c"/><w:u w:val="single"/></w:rPr><w:t xml:space="preserve">hal-01586743v1</w:t></w:r></w:hyperlink></w:p></w:tc></w:tr><w:tr><w:trPr/><w:tc><w:tcPr><w:noWrap/></w:tcPr><w:p><w:pPr><w:spacing w:after="200"/></w:pPr><w:hyperlink r:id="rId40" w:history="1"><w:r><w:rPr><w:color w:val="1e198e"/><w:b w:val="1"/><w:bCs w:val="1"/><w:u w:val="single"/></w:rPr><w:t xml:space="preserve">Lecture d'un souvenir tracé dans les lignes</w:t></w:r></w:hyperlink></w:p><w:p><w:pPr/><w:hyperlink r:id="rId12" w:history="1"><w:r><w:rPr><w:color w:val="#410a8c"/><w:u w:val="single"/></w:rPr><w:t xml:space="preserve">Sarah Amrani</w:t></w:r></w:hyperlink></w:p><w:p><w:pPr/><w:r><w:rPr/><w:t xml:space="preserve">Perle Abbrugiati. </w:t></w:r><w:r><w:rPr><w:i w:val="1"/><w:iCs w:val="1"/></w:rPr><w:t xml:space="preserve">La plume et le crayon. Calvino, l'écriture, le dessin, l'image</w:t></w:r><w:r><w:rPr/><w:t xml:space="preserve">, 16, Université d'Aix-Marseille, p. 199-218, 2012, Italies. Revue d'études italiennes</w:t></w:r></w:p><w:p><w:pPr/><w:r><w:rPr/><w:t xml:space="preserve">Chapitre d'ouvrage</w:t></w:r></w:p><w:p><w:pPr/><w:hyperlink r:id="rId40" w:history="1"><w:r><w:rPr><w:color w:val="#410a8c"/><w:u w:val="single"/></w:rPr><w:t xml:space="preserve">hal-01586750v1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Sette domande a Valerio Varesi. &amp;quot;È solo l'inizio, Commissario...</w:t></w:r></w:hyperlink></w:p><w:p><w:pPr/><w:hyperlink r:id="rId12" w:history="1"><w:r><w:rPr><w:color w:val="#410a8c"/><w:u w:val="single"/></w:rPr><w:t xml:space="preserve">Sarah Amrani</w:t></w:r></w:hyperlink></w:p><w:p><w:pPr/><w:r><w:rPr/><w:t xml:space="preserve">2012</w:t></w:r></w:p><w:p><w:pPr/><w:r><w:rPr/><w:t xml:space="preserve">Autre publication scientifique</w:t></w:r></w:p><w:p><w:pPr/><w:hyperlink r:id="rId41" w:history="1"><w:r><w:rPr><w:color w:val="#410a8c"/><w:u w:val="single"/></w:rPr><w:t xml:space="preserve">hal-01587368v1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v-paris3.fr/recherche/chroniquesitaliennes" TargetMode="External"/><Relationship Id="rId8" Type="http://schemas.openxmlformats.org/officeDocument/2006/relationships/hyperlink" Target="http://italies.revues.org/4425" TargetMode="External"/><Relationship Id="rId9" Type="http://schemas.openxmlformats.org/officeDocument/2006/relationships/hyperlink" Target="http://www.univ-paris3.fr/recherche/" TargetMode="External"/><Relationship Id="rId10" Type="http://schemas.openxmlformats.org/officeDocument/2006/relationships/hyperlink" Target="http://italies.revues.org/442" TargetMode="External"/><Relationship Id="rId11" Type="http://schemas.openxmlformats.org/officeDocument/2006/relationships/hyperlink" Target="https://univ-sorbonne-nouvelle.hal.science/hal-04115942v1" TargetMode="External"/><Relationship Id="rId12" Type="http://schemas.openxmlformats.org/officeDocument/2006/relationships/hyperlink" Target="https://hal.science/search/index/?q=*&amp;authFullName_s=Sarah Amrani" TargetMode="External"/><Relationship Id="rId13" Type="http://schemas.openxmlformats.org/officeDocument/2006/relationships/hyperlink" Target="https://univ-sorbonne-nouvelle.hal.science/hal-04115955v1" TargetMode="External"/><Relationship Id="rId14" Type="http://schemas.openxmlformats.org/officeDocument/2006/relationships/hyperlink" Target="https://normandie-univ.hal.science/hal-02292299v1" TargetMode="External"/><Relationship Id="rId15" Type="http://schemas.openxmlformats.org/officeDocument/2006/relationships/hyperlink" Target="https://hal.science/search/index/?q=*&amp;authFullName_s=Vincent d'Orlando" TargetMode="External"/><Relationship Id="rId16" Type="http://schemas.openxmlformats.org/officeDocument/2006/relationships/hyperlink" Target="https://univ-sorbonne-nouvelle.hal.science/hal-01585701v1" TargetMode="External"/><Relationship Id="rId17" Type="http://schemas.openxmlformats.org/officeDocument/2006/relationships/hyperlink" Target="https://univ-sorbonne-nouvelle.hal.science/hal-01586520v1" TargetMode="External"/><Relationship Id="rId18" Type="http://schemas.openxmlformats.org/officeDocument/2006/relationships/hyperlink" Target="https://univ-sorbonne-nouvelle.hal.science/hal-01586623v1" TargetMode="External"/><Relationship Id="rId19" Type="http://schemas.openxmlformats.org/officeDocument/2006/relationships/hyperlink" Target="https://univ-sorbonne-nouvelle.hal.science/hal-01587348v1" TargetMode="External"/><Relationship Id="rId20" Type="http://schemas.openxmlformats.org/officeDocument/2006/relationships/hyperlink" Target="https://normandie-univ.hal.science/hal-02279438v1" TargetMode="External"/><Relationship Id="rId21" Type="http://schemas.openxmlformats.org/officeDocument/2006/relationships/hyperlink" Target="https://univ-sorbonne-nouvelle.hal.science/hal-01588131v1" TargetMode="External"/><Relationship Id="rId22" Type="http://schemas.openxmlformats.org/officeDocument/2006/relationships/hyperlink" Target="https://univ-sorbonne-nouvelle.hal.science/hal-01588130v1" TargetMode="External"/><Relationship Id="rId23" Type="http://schemas.openxmlformats.org/officeDocument/2006/relationships/hyperlink" Target="https://hal.science/hal-03815032v1" TargetMode="External"/><Relationship Id="rId24" Type="http://schemas.openxmlformats.org/officeDocument/2006/relationships/hyperlink" Target="https://hal.science/search/index/?q=*&amp;authFullName_s=Maria Pia De Paulis" TargetMode="External"/><Relationship Id="rId25" Type="http://schemas.openxmlformats.org/officeDocument/2006/relationships/hyperlink" Target="https://hal.science/search/index/?q=*&amp;authFullName_s=Viviana Agostini-Ouafi" TargetMode="External"/><Relationship Id="rId26" Type="http://schemas.openxmlformats.org/officeDocument/2006/relationships/hyperlink" Target="https://hal.science/search/index/?q=*&amp;authFullName_s=Brigitte Le Gouez" TargetMode="External"/><Relationship Id="rId27" Type="http://schemas.openxmlformats.org/officeDocument/2006/relationships/hyperlink" Target="https://univ-sorbonne-nouvelle.hal.science/hal-03815796v1" TargetMode="External"/><Relationship Id="rId28" Type="http://schemas.openxmlformats.org/officeDocument/2006/relationships/hyperlink" Target="https://www.giorgiopozzieditore.it/collane/bassaniana/65-bassani-nel-suo-secolo-a-cura-di-sarah-amrani-e-maria-pia-de-paulis-dalembert.html" TargetMode="External"/><Relationship Id="rId29" Type="http://schemas.openxmlformats.org/officeDocument/2006/relationships/hyperlink" Target="https://univ-sorbonne-nouvelle.hal.science/hal-01586636v1" TargetMode="External"/><Relationship Id="rId30" Type="http://schemas.openxmlformats.org/officeDocument/2006/relationships/hyperlink" Target="https://univ-sorbonne-nouvelle.hal.science/hal-04115926v1" TargetMode="External"/><Relationship Id="rId31" Type="http://schemas.openxmlformats.org/officeDocument/2006/relationships/hyperlink" Target="https://univ-sorbonne-nouvelle.hal.science/hal-01534095v1" TargetMode="External"/><Relationship Id="rId32" Type="http://schemas.openxmlformats.org/officeDocument/2006/relationships/hyperlink" Target="http://www.giorgiopozzieditore.it/collane/bassaniana/65-bassani-nel-suo-secolo-a-cura-di-sarah-amrani-e-maria-pia-de-paulis-dalembert.html" TargetMode="External"/><Relationship Id="rId33" Type="http://schemas.openxmlformats.org/officeDocument/2006/relationships/hyperlink" Target="https://univ-sorbonne-nouvelle.hal.science/hal-04115920v1" TargetMode="External"/><Relationship Id="rId34" Type="http://schemas.openxmlformats.org/officeDocument/2006/relationships/hyperlink" Target="https://univ-sorbonne-nouvelle.hal.science/hal-01585700v1" TargetMode="External"/><Relationship Id="rId35" Type="http://schemas.openxmlformats.org/officeDocument/2006/relationships/hyperlink" Target="https://univ-sorbonne-nouvelle.hal.science/hal-01585704v1" TargetMode="External"/><Relationship Id="rId36" Type="http://schemas.openxmlformats.org/officeDocument/2006/relationships/hyperlink" Target="https://univ-sorbonne-nouvelle.hal.science/hal-01585705v1" TargetMode="External"/><Relationship Id="rId37" Type="http://schemas.openxmlformats.org/officeDocument/2006/relationships/hyperlink" Target="https://univ-sorbonne-nouvelle.hal.science/hal-01586522v1" TargetMode="External"/><Relationship Id="rId38" Type="http://schemas.openxmlformats.org/officeDocument/2006/relationships/hyperlink" Target="https://univ-sorbonne-nouvelle.hal.science/hal-01586599v1" TargetMode="External"/><Relationship Id="rId39" Type="http://schemas.openxmlformats.org/officeDocument/2006/relationships/hyperlink" Target="https://univ-sorbonne-nouvelle.hal.science/hal-01586743v1" TargetMode="External"/><Relationship Id="rId40" Type="http://schemas.openxmlformats.org/officeDocument/2006/relationships/hyperlink" Target="https://univ-sorbonne-nouvelle.hal.science/hal-01586750v1" TargetMode="External"/><Relationship Id="rId41" Type="http://schemas.openxmlformats.org/officeDocument/2006/relationships/hyperlink" Target="https://univ-sorbonne-nouvelle.hal.science/hal-01587368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AMRANI</dc:title>
  <dc:description>CV</dc:description>
  <dc:subject/>
  <cp:keywords/>
  <cp:category/>
  <cp:lastModifiedBy/>
  <dcterms:created xsi:type="dcterms:W3CDTF">2026-04-02T15:38:12+02:00</dcterms:created>
  <dcterms:modified xsi:type="dcterms:W3CDTF">2026-04-02T15:38:12+02:00</dcterms:modified>
</cp:coreProperties>
</file>

<file path=docProps/custom.xml><?xml version="1.0" encoding="utf-8"?>
<Properties xmlns="http://schemas.openxmlformats.org/officeDocument/2006/custom-properties" xmlns:vt="http://schemas.openxmlformats.org/officeDocument/2006/docPropsVTypes"/>
</file>